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16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7015"/>
        <w:gridCol w:w="7015"/>
      </w:tblGrid>
      <w:tr w:rsidR="00C45795" w:rsidRPr="00B462B2" w:rsidTr="00C45795">
        <w:trPr>
          <w:trHeight w:val="1848"/>
        </w:trPr>
        <w:tc>
          <w:tcPr>
            <w:tcW w:w="2235" w:type="dxa"/>
          </w:tcPr>
          <w:p w:rsidR="00C45795" w:rsidRPr="00B462B2" w:rsidRDefault="00C45795" w:rsidP="00496F8A">
            <w:pPr>
              <w:spacing w:after="60"/>
              <w:jc w:val="left"/>
              <w:rPr>
                <w:rFonts w:ascii="Arial Narrow" w:hAnsi="Arial Narrow" w:cs="Tahoma"/>
                <w:b/>
              </w:rPr>
            </w:pPr>
            <w:r w:rsidRPr="00B462B2">
              <w:rPr>
                <w:rFonts w:ascii="Arial Narrow" w:hAnsi="Arial Narrow" w:cs="Tahoma"/>
                <w:b/>
                <w:noProof/>
              </w:rPr>
              <w:drawing>
                <wp:inline distT="0" distB="0" distL="0" distR="0">
                  <wp:extent cx="1009650" cy="1063975"/>
                  <wp:effectExtent l="19050" t="0" r="0" b="0"/>
                  <wp:docPr id="7" name="Obraz 1" descr="D:\Avia-projekt\Projekty\Łódź WZL - lądowisko\avi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via-projekt\Projekty\Łódź WZL - lądowisko\avia.logo.png"/>
                          <pic:cNvPicPr>
                            <a:picLocks noChangeAspect="1" noChangeArrowheads="1"/>
                          </pic:cNvPicPr>
                        </pic:nvPicPr>
                        <pic:blipFill>
                          <a:blip r:embed="rId8" cstate="print"/>
                          <a:srcRect/>
                          <a:stretch>
                            <a:fillRect/>
                          </a:stretch>
                        </pic:blipFill>
                        <pic:spPr bwMode="auto">
                          <a:xfrm>
                            <a:off x="0" y="0"/>
                            <a:ext cx="1009219" cy="1063521"/>
                          </a:xfrm>
                          <a:prstGeom prst="rect">
                            <a:avLst/>
                          </a:prstGeom>
                          <a:noFill/>
                          <a:ln w="9525">
                            <a:noFill/>
                            <a:miter lim="800000"/>
                            <a:headEnd/>
                            <a:tailEnd/>
                          </a:ln>
                        </pic:spPr>
                      </pic:pic>
                    </a:graphicData>
                  </a:graphic>
                </wp:inline>
              </w:drawing>
            </w:r>
          </w:p>
        </w:tc>
        <w:tc>
          <w:tcPr>
            <w:tcW w:w="7015" w:type="dxa"/>
          </w:tcPr>
          <w:p w:rsidR="00E9416D" w:rsidRDefault="00E9416D" w:rsidP="00E9416D">
            <w:pPr>
              <w:spacing w:line="288" w:lineRule="auto"/>
              <w:rPr>
                <w:rFonts w:ascii="Century Gothic" w:hAnsi="Century Gothic" w:cs="Tahoma"/>
              </w:rPr>
            </w:pPr>
            <w:r>
              <w:rPr>
                <w:rFonts w:ascii="Century Gothic" w:hAnsi="Century Gothic" w:cs="Tahoma"/>
              </w:rPr>
              <w:t>BIURO PROJEKTOWO – KONSULTINGOWE LOTNISK AVIA – PROJEKT</w:t>
            </w:r>
          </w:p>
          <w:p w:rsidR="00E9416D" w:rsidRDefault="00E9416D" w:rsidP="00E9416D">
            <w:pPr>
              <w:spacing w:line="288" w:lineRule="auto"/>
              <w:rPr>
                <w:rFonts w:ascii="Century Gothic" w:hAnsi="Century Gothic" w:cs="Tahoma"/>
              </w:rPr>
            </w:pPr>
            <w:r>
              <w:rPr>
                <w:rFonts w:ascii="Century Gothic" w:hAnsi="Century Gothic" w:cs="Tahoma"/>
              </w:rPr>
              <w:t>ul. Ks. Dziekana W. Bochenka 71/11</w:t>
            </w:r>
          </w:p>
          <w:p w:rsidR="00E9416D" w:rsidRDefault="00E9416D" w:rsidP="00E9416D">
            <w:pPr>
              <w:spacing w:line="288" w:lineRule="auto"/>
              <w:rPr>
                <w:rFonts w:ascii="Century Gothic" w:hAnsi="Century Gothic" w:cs="Tahoma"/>
              </w:rPr>
            </w:pPr>
            <w:r>
              <w:rPr>
                <w:rFonts w:ascii="Century Gothic" w:hAnsi="Century Gothic" w:cs="Tahoma"/>
              </w:rPr>
              <w:t>55-100 Trzebnica</w:t>
            </w:r>
          </w:p>
          <w:p w:rsidR="00E9416D" w:rsidRDefault="00E9416D" w:rsidP="00E9416D">
            <w:pPr>
              <w:spacing w:line="288" w:lineRule="auto"/>
              <w:rPr>
                <w:rFonts w:ascii="Century Gothic" w:hAnsi="Century Gothic" w:cs="Tahoma"/>
              </w:rPr>
            </w:pPr>
            <w:r>
              <w:rPr>
                <w:rFonts w:ascii="Century Gothic" w:hAnsi="Century Gothic" w:cs="Tahoma"/>
              </w:rPr>
              <w:t>office@aviaprojekt.pl</w:t>
            </w:r>
          </w:p>
          <w:p w:rsidR="00C45795" w:rsidRPr="00B462B2" w:rsidRDefault="00E9416D" w:rsidP="00E9416D">
            <w:pPr>
              <w:spacing w:line="288" w:lineRule="auto"/>
              <w:rPr>
                <w:rFonts w:ascii="Arial Narrow" w:hAnsi="Arial Narrow" w:cs="Tahoma"/>
                <w:b/>
              </w:rPr>
            </w:pPr>
            <w:r>
              <w:rPr>
                <w:rFonts w:ascii="Century Gothic" w:hAnsi="Century Gothic" w:cs="Tahoma"/>
              </w:rPr>
              <w:t>www.aviaprojekt.pl</w:t>
            </w:r>
          </w:p>
        </w:tc>
        <w:tc>
          <w:tcPr>
            <w:tcW w:w="7015" w:type="dxa"/>
            <w:shd w:val="clear" w:color="auto" w:fill="auto"/>
          </w:tcPr>
          <w:p w:rsidR="00C45795" w:rsidRPr="00B462B2" w:rsidRDefault="00C45795" w:rsidP="00496F8A">
            <w:pPr>
              <w:spacing w:line="288" w:lineRule="auto"/>
              <w:jc w:val="left"/>
              <w:rPr>
                <w:rFonts w:ascii="Arial Narrow" w:hAnsi="Arial Narrow" w:cs="Tahoma"/>
                <w:b/>
              </w:rPr>
            </w:pPr>
          </w:p>
        </w:tc>
      </w:tr>
    </w:tbl>
    <w:p w:rsidR="0003044E" w:rsidRPr="00B462B2" w:rsidRDefault="0003044E" w:rsidP="0003044E">
      <w:pPr>
        <w:spacing w:after="60"/>
        <w:jc w:val="center"/>
        <w:rPr>
          <w:rFonts w:ascii="Arial Narrow" w:hAnsi="Arial Narrow" w:cs="Tahoma"/>
          <w:b/>
        </w:rPr>
      </w:pPr>
    </w:p>
    <w:p w:rsidR="00AD7E92" w:rsidRPr="00B462B2" w:rsidRDefault="00AD7E92" w:rsidP="0003044E">
      <w:pPr>
        <w:rPr>
          <w:rFonts w:ascii="Arial Narrow" w:hAnsi="Arial Narrow" w:cs="Tahoma"/>
          <w:b/>
        </w:rPr>
      </w:pPr>
    </w:p>
    <w:p w:rsidR="00AD7E92" w:rsidRPr="00B462B2" w:rsidRDefault="00AD7E92" w:rsidP="0003044E">
      <w:pPr>
        <w:rPr>
          <w:rFonts w:ascii="Arial Narrow" w:hAnsi="Arial Narrow" w:cs="Tahoma"/>
          <w:b/>
        </w:rPr>
      </w:pPr>
    </w:p>
    <w:p w:rsidR="00AD7E92" w:rsidRPr="00EA031E" w:rsidRDefault="00AD7E92" w:rsidP="00846E22">
      <w:pPr>
        <w:spacing w:after="60" w:line="288" w:lineRule="auto"/>
        <w:jc w:val="center"/>
        <w:rPr>
          <w:rFonts w:ascii="Century Gothic" w:hAnsi="Century Gothic" w:cs="Arial"/>
          <w:b/>
        </w:rPr>
      </w:pPr>
      <w:r w:rsidRPr="00EA031E">
        <w:rPr>
          <w:rFonts w:ascii="Century Gothic" w:hAnsi="Century Gothic" w:cs="Arial"/>
          <w:b/>
        </w:rPr>
        <w:t>SPECYFIKACJE TECHNICZNE WYKONANIA</w:t>
      </w:r>
    </w:p>
    <w:p w:rsidR="0003044E" w:rsidRPr="00EA031E" w:rsidRDefault="00AD7E92" w:rsidP="00846E22">
      <w:pPr>
        <w:spacing w:after="60" w:line="288" w:lineRule="auto"/>
        <w:jc w:val="center"/>
        <w:rPr>
          <w:rFonts w:ascii="Century Gothic" w:hAnsi="Century Gothic" w:cs="Arial"/>
          <w:b/>
        </w:rPr>
      </w:pPr>
      <w:r w:rsidRPr="00EA031E">
        <w:rPr>
          <w:rFonts w:ascii="Century Gothic" w:hAnsi="Century Gothic" w:cs="Arial"/>
          <w:b/>
        </w:rPr>
        <w:t xml:space="preserve"> I ODBIORU ROBÓT BUDOWLANYCH</w:t>
      </w:r>
    </w:p>
    <w:p w:rsidR="00AD7E92" w:rsidRPr="00B462B2" w:rsidRDefault="00AD7E92" w:rsidP="00AD7E92">
      <w:pPr>
        <w:spacing w:line="288" w:lineRule="auto"/>
        <w:rPr>
          <w:rFonts w:ascii="Arial Narrow" w:hAnsi="Arial Narrow"/>
          <w:b/>
          <w:caps/>
        </w:rPr>
      </w:pPr>
    </w:p>
    <w:p w:rsidR="00BC37A3" w:rsidRPr="00585CA5" w:rsidRDefault="00BC37A3" w:rsidP="00BC37A3">
      <w:pPr>
        <w:pStyle w:val="Bezodstpw"/>
        <w:spacing w:line="276" w:lineRule="auto"/>
        <w:jc w:val="center"/>
        <w:rPr>
          <w:rFonts w:ascii="Century Gothic" w:hAnsi="Century Gothic" w:cs="Calibri"/>
          <w:b/>
        </w:rPr>
      </w:pPr>
      <w:r w:rsidRPr="007D3F83">
        <w:rPr>
          <w:rFonts w:ascii="Century Gothic" w:hAnsi="Century Gothic" w:cs="Calibri"/>
          <w:b/>
        </w:rPr>
        <w:t>Projekt przebudowy lądowiska "Wieluń - Szpital"</w:t>
      </w:r>
      <w:r>
        <w:rPr>
          <w:rFonts w:ascii="Century Gothic" w:hAnsi="Century Gothic" w:cs="Calibri"/>
          <w:b/>
        </w:rPr>
        <w:t xml:space="preserve"> </w:t>
      </w:r>
      <w:r>
        <w:rPr>
          <w:rFonts w:ascii="Century Gothic" w:hAnsi="Century Gothic" w:cs="Calibri"/>
          <w:b/>
        </w:rPr>
        <w:br/>
        <w:t xml:space="preserve">dostosowujący </w:t>
      </w:r>
      <w:r w:rsidRPr="007D3F83">
        <w:rPr>
          <w:rFonts w:ascii="Century Gothic" w:hAnsi="Century Gothic" w:cs="Calibri"/>
          <w:b/>
        </w:rPr>
        <w:t>lądowisko do wymagań rozporządze</w:t>
      </w:r>
      <w:r>
        <w:rPr>
          <w:rFonts w:ascii="Century Gothic" w:hAnsi="Century Gothic" w:cs="Calibri"/>
          <w:b/>
        </w:rPr>
        <w:t xml:space="preserve">nia Ministra Zdrowia </w:t>
      </w:r>
      <w:r>
        <w:rPr>
          <w:rFonts w:ascii="Century Gothic" w:hAnsi="Century Gothic" w:cs="Calibri"/>
          <w:b/>
        </w:rPr>
        <w:br/>
        <w:t xml:space="preserve">w sprawie </w:t>
      </w:r>
      <w:r w:rsidRPr="007D3F83">
        <w:rPr>
          <w:rFonts w:ascii="Century Gothic" w:hAnsi="Century Gothic" w:cs="Calibri"/>
          <w:b/>
        </w:rPr>
        <w:t>szpitalnego oddziału ratunkowego</w:t>
      </w:r>
    </w:p>
    <w:p w:rsidR="00A611BA" w:rsidRDefault="00A611BA" w:rsidP="00D24B59">
      <w:pPr>
        <w:spacing w:before="60"/>
        <w:jc w:val="center"/>
        <w:rPr>
          <w:rFonts w:ascii="Arial Narrow" w:hAnsi="Arial Narrow" w:cs="Calibri"/>
          <w:b/>
        </w:rPr>
      </w:pPr>
    </w:p>
    <w:p w:rsidR="00D24B59" w:rsidRDefault="00DF1587" w:rsidP="00D24B59">
      <w:pPr>
        <w:spacing w:before="60"/>
        <w:jc w:val="center"/>
        <w:rPr>
          <w:rFonts w:ascii="Century Gothic" w:hAnsi="Century Gothic" w:cs="Tahoma"/>
          <w:b/>
        </w:rPr>
      </w:pPr>
      <w:r w:rsidRPr="00B462B2">
        <w:rPr>
          <w:rFonts w:ascii="Arial Narrow" w:hAnsi="Arial Narrow" w:cs="Calibri"/>
          <w:b/>
        </w:rPr>
        <w:t xml:space="preserve"> </w:t>
      </w:r>
      <w:r w:rsidR="00D24B59" w:rsidRPr="00EA031E">
        <w:rPr>
          <w:rFonts w:ascii="Century Gothic" w:hAnsi="Century Gothic" w:cs="Tahoma"/>
          <w:b/>
        </w:rPr>
        <w:t>BRANŻA DROGOWA</w:t>
      </w:r>
    </w:p>
    <w:p w:rsidR="00EA031E" w:rsidRDefault="00EA031E" w:rsidP="00D24B59">
      <w:pPr>
        <w:spacing w:before="60"/>
        <w:jc w:val="center"/>
        <w:rPr>
          <w:rFonts w:ascii="Century Gothic" w:hAnsi="Century Gothic" w:cs="Tahoma"/>
          <w:b/>
        </w:rPr>
      </w:pPr>
    </w:p>
    <w:p w:rsidR="00E9416D" w:rsidRDefault="00E9416D" w:rsidP="00E9416D">
      <w:pPr>
        <w:spacing w:line="288" w:lineRule="auto"/>
        <w:jc w:val="center"/>
        <w:rPr>
          <w:rFonts w:ascii="Century Gothic" w:hAnsi="Century Gothic" w:cs="Arial"/>
          <w:b/>
          <w:sz w:val="22"/>
          <w:szCs w:val="22"/>
        </w:rPr>
      </w:pPr>
    </w:p>
    <w:tbl>
      <w:tblPr>
        <w:tblW w:w="9072" w:type="dxa"/>
        <w:tblInd w:w="-34" w:type="dxa"/>
        <w:tblLayout w:type="fixed"/>
        <w:tblLook w:val="0000"/>
      </w:tblPr>
      <w:tblGrid>
        <w:gridCol w:w="2835"/>
        <w:gridCol w:w="6237"/>
      </w:tblGrid>
      <w:tr w:rsidR="00E9416D" w:rsidTr="006B1EAE">
        <w:trPr>
          <w:trHeight w:val="841"/>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r>
              <w:rPr>
                <w:rFonts w:ascii="Century Gothic" w:hAnsi="Century Gothic" w:cs="Tahoma"/>
                <w:b/>
                <w:sz w:val="18"/>
                <w:szCs w:val="18"/>
              </w:rPr>
              <w:t>Jednostka projektowania</w:t>
            </w:r>
          </w:p>
        </w:tc>
        <w:tc>
          <w:tcPr>
            <w:tcW w:w="6236" w:type="dxa"/>
            <w:tcBorders>
              <w:lef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sz w:val="18"/>
                <w:szCs w:val="18"/>
              </w:rPr>
            </w:pPr>
            <w:r>
              <w:rPr>
                <w:rFonts w:ascii="Century Gothic" w:hAnsi="Century Gothic" w:cs="Tahoma"/>
                <w:sz w:val="18"/>
                <w:szCs w:val="18"/>
              </w:rPr>
              <w:t xml:space="preserve">Biuro Projektowo – Konsultingowe Lotnisk AVIA – PROJEKT </w:t>
            </w:r>
            <w:r>
              <w:rPr>
                <w:rFonts w:ascii="Century Gothic" w:hAnsi="Century Gothic" w:cs="Tahoma"/>
                <w:sz w:val="18"/>
                <w:szCs w:val="18"/>
              </w:rPr>
              <w:br/>
              <w:t>55-100 Trzebnica, ul. Ks. Dziekana W. Bochenka 71/11</w:t>
            </w:r>
          </w:p>
        </w:tc>
      </w:tr>
      <w:tr w:rsidR="00E9416D" w:rsidTr="006B1EAE">
        <w:trPr>
          <w:trHeight w:val="713"/>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r>
              <w:rPr>
                <w:rFonts w:ascii="Century Gothic" w:hAnsi="Century Gothic" w:cs="Tahoma"/>
                <w:b/>
                <w:sz w:val="18"/>
                <w:szCs w:val="18"/>
              </w:rPr>
              <w:t>Inwestor</w:t>
            </w:r>
          </w:p>
        </w:tc>
        <w:tc>
          <w:tcPr>
            <w:tcW w:w="6236" w:type="dxa"/>
            <w:tcBorders>
              <w:left w:val="single" w:sz="2" w:space="0" w:color="000000"/>
            </w:tcBorders>
            <w:shd w:val="clear" w:color="auto" w:fill="auto"/>
          </w:tcPr>
          <w:p w:rsidR="00E9416D" w:rsidRDefault="00E9416D" w:rsidP="006B1EAE">
            <w:pPr>
              <w:spacing w:line="276" w:lineRule="auto"/>
              <w:rPr>
                <w:rFonts w:ascii="Century Gothic" w:hAnsi="Century Gothic"/>
                <w:sz w:val="18"/>
                <w:szCs w:val="18"/>
              </w:rPr>
            </w:pPr>
            <w:r>
              <w:rPr>
                <w:rFonts w:ascii="Century Gothic" w:hAnsi="Century Gothic"/>
                <w:sz w:val="18"/>
                <w:szCs w:val="18"/>
              </w:rPr>
              <w:t>Samodzielny Publiczny Zakład Opieki Zdrowotnej w Wieluniu</w:t>
            </w:r>
          </w:p>
          <w:p w:rsidR="00E9416D" w:rsidRPr="006E1213" w:rsidRDefault="00E9416D" w:rsidP="006B1EAE">
            <w:pPr>
              <w:spacing w:line="276" w:lineRule="auto"/>
              <w:rPr>
                <w:rFonts w:ascii="Century Gothic" w:hAnsi="Century Gothic"/>
                <w:sz w:val="18"/>
                <w:szCs w:val="18"/>
              </w:rPr>
            </w:pPr>
            <w:r>
              <w:rPr>
                <w:rFonts w:ascii="Century Gothic" w:hAnsi="Century Gothic"/>
                <w:sz w:val="18"/>
                <w:szCs w:val="18"/>
              </w:rPr>
              <w:t>98-300 Wieluń, ul. Szpitalna 16</w:t>
            </w:r>
          </w:p>
        </w:tc>
      </w:tr>
      <w:tr w:rsidR="00E9416D" w:rsidTr="006B1EAE">
        <w:trPr>
          <w:trHeight w:val="443"/>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r>
              <w:rPr>
                <w:rFonts w:ascii="Century Gothic" w:hAnsi="Century Gothic" w:cs="Tahoma"/>
                <w:b/>
                <w:sz w:val="18"/>
                <w:szCs w:val="18"/>
              </w:rPr>
              <w:t>Umowa</w:t>
            </w:r>
          </w:p>
        </w:tc>
        <w:tc>
          <w:tcPr>
            <w:tcW w:w="6236" w:type="dxa"/>
            <w:tcBorders>
              <w:lef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sz w:val="18"/>
                <w:szCs w:val="18"/>
              </w:rPr>
            </w:pPr>
            <w:r>
              <w:rPr>
                <w:rFonts w:ascii="Century Gothic" w:hAnsi="Century Gothic" w:cs="Tahoma"/>
                <w:sz w:val="18"/>
                <w:szCs w:val="18"/>
              </w:rPr>
              <w:t>Umowa n</w:t>
            </w:r>
            <w:r w:rsidRPr="00361678">
              <w:rPr>
                <w:rFonts w:ascii="Century Gothic" w:hAnsi="Century Gothic"/>
                <w:sz w:val="18"/>
                <w:szCs w:val="18"/>
              </w:rPr>
              <w:t xml:space="preserve">r </w:t>
            </w:r>
            <w:r>
              <w:rPr>
                <w:rFonts w:ascii="Century Gothic" w:hAnsi="Century Gothic"/>
                <w:sz w:val="18"/>
                <w:szCs w:val="18"/>
              </w:rPr>
              <w:t>49/ZP/2024</w:t>
            </w:r>
            <w:r w:rsidRPr="00DE5E61">
              <w:rPr>
                <w:rFonts w:ascii="Century Gothic" w:hAnsi="Century Gothic"/>
                <w:color w:val="FF0000"/>
                <w:sz w:val="18"/>
                <w:szCs w:val="18"/>
              </w:rPr>
              <w:t xml:space="preserve"> </w:t>
            </w:r>
            <w:r w:rsidRPr="00361678">
              <w:rPr>
                <w:rFonts w:ascii="Century Gothic" w:hAnsi="Century Gothic"/>
                <w:sz w:val="18"/>
                <w:szCs w:val="18"/>
              </w:rPr>
              <w:t xml:space="preserve">z dnia 07.10.2024 </w:t>
            </w:r>
            <w:proofErr w:type="spellStart"/>
            <w:r w:rsidRPr="00361678">
              <w:rPr>
                <w:rFonts w:ascii="Century Gothic" w:hAnsi="Century Gothic"/>
                <w:sz w:val="18"/>
                <w:szCs w:val="18"/>
              </w:rPr>
              <w:t>r</w:t>
            </w:r>
            <w:proofErr w:type="spellEnd"/>
            <w:r w:rsidRPr="00361678">
              <w:rPr>
                <w:rFonts w:ascii="Century Gothic" w:hAnsi="Century Gothic"/>
                <w:sz w:val="18"/>
                <w:szCs w:val="18"/>
              </w:rPr>
              <w:t>.</w:t>
            </w:r>
          </w:p>
        </w:tc>
      </w:tr>
      <w:tr w:rsidR="00E9416D" w:rsidTr="006B1EAE">
        <w:trPr>
          <w:trHeight w:hRule="exact" w:val="984"/>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r>
              <w:rPr>
                <w:rFonts w:ascii="Century Gothic" w:hAnsi="Century Gothic" w:cs="Tahoma"/>
                <w:b/>
                <w:sz w:val="18"/>
                <w:szCs w:val="18"/>
              </w:rPr>
              <w:t>Nazwa zadania</w:t>
            </w:r>
          </w:p>
        </w:tc>
        <w:tc>
          <w:tcPr>
            <w:tcW w:w="6236" w:type="dxa"/>
            <w:tcBorders>
              <w:left w:val="single" w:sz="2" w:space="0" w:color="000000"/>
            </w:tcBorders>
            <w:shd w:val="clear" w:color="auto" w:fill="auto"/>
          </w:tcPr>
          <w:p w:rsidR="00E9416D" w:rsidRPr="003C706D" w:rsidRDefault="00BC37A3" w:rsidP="006B1EAE">
            <w:pPr>
              <w:widowControl w:val="0"/>
              <w:spacing w:before="60" w:line="276" w:lineRule="auto"/>
              <w:rPr>
                <w:rFonts w:ascii="Century Gothic" w:hAnsi="Century Gothic" w:cs="Tahoma"/>
                <w:sz w:val="18"/>
                <w:szCs w:val="18"/>
              </w:rPr>
            </w:pPr>
            <w:r>
              <w:rPr>
                <w:rFonts w:ascii="Century Gothic" w:hAnsi="Century Gothic"/>
                <w:sz w:val="18"/>
                <w:szCs w:val="18"/>
              </w:rPr>
              <w:t xml:space="preserve">Projekt przebudowy lądowiska </w:t>
            </w:r>
            <w:r w:rsidRPr="007D3F83">
              <w:rPr>
                <w:rFonts w:ascii="Century Gothic" w:hAnsi="Century Gothic"/>
                <w:sz w:val="18"/>
                <w:szCs w:val="18"/>
              </w:rPr>
              <w:t>"Wieluń - Szpital"</w:t>
            </w:r>
            <w:r>
              <w:rPr>
                <w:rFonts w:ascii="Century Gothic" w:hAnsi="Century Gothic"/>
                <w:sz w:val="18"/>
                <w:szCs w:val="18"/>
              </w:rPr>
              <w:t xml:space="preserve"> dostosowujący </w:t>
            </w:r>
            <w:r w:rsidRPr="007D3F83">
              <w:rPr>
                <w:rFonts w:ascii="Century Gothic" w:hAnsi="Century Gothic"/>
                <w:sz w:val="18"/>
                <w:szCs w:val="18"/>
              </w:rPr>
              <w:t>lądowisko do wymagań rozporządze</w:t>
            </w:r>
            <w:r>
              <w:rPr>
                <w:rFonts w:ascii="Century Gothic" w:hAnsi="Century Gothic"/>
                <w:sz w:val="18"/>
                <w:szCs w:val="18"/>
              </w:rPr>
              <w:t xml:space="preserve">nia Ministra Zdrowia w sprawie </w:t>
            </w:r>
            <w:r w:rsidRPr="007D3F83">
              <w:rPr>
                <w:rFonts w:ascii="Century Gothic" w:hAnsi="Century Gothic"/>
                <w:sz w:val="18"/>
                <w:szCs w:val="18"/>
              </w:rPr>
              <w:t>szpitalnego oddziału ratunkowego</w:t>
            </w:r>
          </w:p>
        </w:tc>
      </w:tr>
      <w:tr w:rsidR="00E9416D" w:rsidTr="006B1EAE">
        <w:trPr>
          <w:trHeight w:hRule="exact" w:val="560"/>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r>
              <w:rPr>
                <w:rFonts w:ascii="Century Gothic" w:hAnsi="Century Gothic" w:cs="Tahoma"/>
                <w:b/>
                <w:sz w:val="18"/>
                <w:szCs w:val="18"/>
              </w:rPr>
              <w:t>Adres obiektu</w:t>
            </w:r>
          </w:p>
        </w:tc>
        <w:tc>
          <w:tcPr>
            <w:tcW w:w="6236" w:type="dxa"/>
            <w:tcBorders>
              <w:left w:val="single" w:sz="2" w:space="0" w:color="000000"/>
            </w:tcBorders>
            <w:shd w:val="clear" w:color="auto" w:fill="auto"/>
          </w:tcPr>
          <w:p w:rsidR="00E9416D" w:rsidRPr="003C706D" w:rsidRDefault="00E9416D" w:rsidP="006B1EAE">
            <w:pPr>
              <w:widowControl w:val="0"/>
              <w:spacing w:before="60" w:line="276" w:lineRule="auto"/>
              <w:rPr>
                <w:rFonts w:ascii="Century Gothic" w:hAnsi="Century Gothic" w:cs="Tahoma"/>
                <w:sz w:val="18"/>
                <w:szCs w:val="18"/>
              </w:rPr>
            </w:pPr>
            <w:r>
              <w:rPr>
                <w:rFonts w:ascii="Century Gothic" w:hAnsi="Century Gothic"/>
                <w:sz w:val="18"/>
                <w:szCs w:val="18"/>
              </w:rPr>
              <w:t>ul. Szpitalna 16, 98-300 Wieluń</w:t>
            </w:r>
            <w:r w:rsidRPr="003C706D">
              <w:rPr>
                <w:rFonts w:ascii="Century Gothic" w:hAnsi="Century Gothic" w:cs="Tahoma"/>
                <w:sz w:val="18"/>
                <w:szCs w:val="18"/>
              </w:rPr>
              <w:t xml:space="preserve"> </w:t>
            </w:r>
          </w:p>
        </w:tc>
      </w:tr>
      <w:tr w:rsidR="00E9416D" w:rsidTr="006B1EAE">
        <w:trPr>
          <w:trHeight w:hRule="exact" w:val="735"/>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r>
              <w:rPr>
                <w:rFonts w:ascii="Century Gothic" w:hAnsi="Century Gothic" w:cs="Tahoma"/>
                <w:b/>
                <w:sz w:val="18"/>
                <w:szCs w:val="18"/>
              </w:rPr>
              <w:t>Numery ewidencyjne działek</w:t>
            </w:r>
          </w:p>
        </w:tc>
        <w:tc>
          <w:tcPr>
            <w:tcW w:w="6236" w:type="dxa"/>
            <w:tcBorders>
              <w:left w:val="single" w:sz="2" w:space="0" w:color="000000"/>
            </w:tcBorders>
            <w:shd w:val="clear" w:color="auto" w:fill="auto"/>
          </w:tcPr>
          <w:p w:rsidR="00E9416D" w:rsidRPr="006E1213" w:rsidRDefault="00E9416D" w:rsidP="006B1EAE">
            <w:pPr>
              <w:spacing w:line="276" w:lineRule="auto"/>
              <w:rPr>
                <w:rFonts w:ascii="Century Gothic" w:hAnsi="Century Gothic"/>
                <w:sz w:val="18"/>
                <w:szCs w:val="18"/>
              </w:rPr>
            </w:pPr>
            <w:r>
              <w:rPr>
                <w:rFonts w:ascii="Century Gothic" w:hAnsi="Century Gothic"/>
                <w:sz w:val="18"/>
                <w:szCs w:val="18"/>
              </w:rPr>
              <w:t>Jednostka ewidencyjna: 101709_4, obręb 0013, d</w:t>
            </w:r>
            <w:r w:rsidRPr="00DE5E61">
              <w:rPr>
                <w:rFonts w:ascii="Century Gothic" w:hAnsi="Century Gothic"/>
                <w:sz w:val="18"/>
                <w:szCs w:val="18"/>
              </w:rPr>
              <w:t>ziałki o numerach: 30</w:t>
            </w:r>
            <w:r>
              <w:rPr>
                <w:rFonts w:ascii="Century Gothic" w:hAnsi="Century Gothic"/>
                <w:sz w:val="18"/>
                <w:szCs w:val="18"/>
              </w:rPr>
              <w:t xml:space="preserve">/16, 30/10, 30/9, 30/17, 30/13, </w:t>
            </w:r>
            <w:r w:rsidRPr="00DE5E61">
              <w:rPr>
                <w:rFonts w:ascii="Century Gothic" w:hAnsi="Century Gothic"/>
                <w:sz w:val="18"/>
                <w:szCs w:val="18"/>
              </w:rPr>
              <w:t>Gmina Miasto Wieluń, Powiat wieluński, Województwo Łódzkie</w:t>
            </w:r>
          </w:p>
        </w:tc>
      </w:tr>
      <w:tr w:rsidR="00E9416D" w:rsidTr="006B1EAE">
        <w:trPr>
          <w:trHeight w:hRule="exact" w:val="132"/>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p>
        </w:tc>
        <w:tc>
          <w:tcPr>
            <w:tcW w:w="6236" w:type="dxa"/>
            <w:tcBorders>
              <w:lef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sz w:val="18"/>
                <w:szCs w:val="18"/>
              </w:rPr>
            </w:pPr>
          </w:p>
        </w:tc>
      </w:tr>
      <w:tr w:rsidR="00E9416D" w:rsidTr="006B1EAE">
        <w:trPr>
          <w:trHeight w:hRule="exact" w:val="429"/>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r>
              <w:rPr>
                <w:rFonts w:ascii="Century Gothic" w:hAnsi="Century Gothic" w:cs="Tahoma"/>
                <w:b/>
                <w:sz w:val="18"/>
                <w:szCs w:val="18"/>
              </w:rPr>
              <w:t>Stadium dokumentacji</w:t>
            </w:r>
          </w:p>
        </w:tc>
        <w:tc>
          <w:tcPr>
            <w:tcW w:w="6236" w:type="dxa"/>
            <w:tcBorders>
              <w:lef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sz w:val="18"/>
                <w:szCs w:val="18"/>
              </w:rPr>
            </w:pPr>
            <w:r>
              <w:rPr>
                <w:rFonts w:ascii="Century Gothic" w:hAnsi="Century Gothic" w:cs="Tahoma"/>
                <w:sz w:val="18"/>
                <w:szCs w:val="18"/>
              </w:rPr>
              <w:t xml:space="preserve">Projekt techniczny. </w:t>
            </w:r>
          </w:p>
        </w:tc>
      </w:tr>
      <w:tr w:rsidR="00E9416D" w:rsidTr="006B1EAE">
        <w:trPr>
          <w:trHeight w:hRule="exact" w:val="429"/>
        </w:trPr>
        <w:tc>
          <w:tcPr>
            <w:tcW w:w="2835" w:type="dxa"/>
            <w:tcBorders>
              <w:righ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b/>
                <w:sz w:val="18"/>
                <w:szCs w:val="18"/>
              </w:rPr>
            </w:pPr>
            <w:r>
              <w:rPr>
                <w:rFonts w:ascii="Century Gothic" w:hAnsi="Century Gothic" w:cs="Tahoma"/>
                <w:b/>
                <w:sz w:val="18"/>
                <w:szCs w:val="18"/>
              </w:rPr>
              <w:t>Kategoria obiektu</w:t>
            </w:r>
          </w:p>
        </w:tc>
        <w:tc>
          <w:tcPr>
            <w:tcW w:w="6236" w:type="dxa"/>
            <w:tcBorders>
              <w:left w:val="single" w:sz="2" w:space="0" w:color="000000"/>
            </w:tcBorders>
            <w:shd w:val="clear" w:color="auto" w:fill="auto"/>
          </w:tcPr>
          <w:p w:rsidR="00E9416D" w:rsidRDefault="00E9416D" w:rsidP="006B1EAE">
            <w:pPr>
              <w:widowControl w:val="0"/>
              <w:spacing w:before="60" w:line="276" w:lineRule="auto"/>
              <w:rPr>
                <w:rFonts w:ascii="Century Gothic" w:hAnsi="Century Gothic" w:cs="Tahoma"/>
                <w:sz w:val="18"/>
                <w:szCs w:val="18"/>
              </w:rPr>
            </w:pPr>
            <w:r>
              <w:rPr>
                <w:rFonts w:ascii="Century Gothic" w:hAnsi="Century Gothic" w:cs="Tahoma"/>
                <w:sz w:val="18"/>
                <w:szCs w:val="18"/>
              </w:rPr>
              <w:t>XXIII, XXVI</w:t>
            </w:r>
          </w:p>
        </w:tc>
      </w:tr>
    </w:tbl>
    <w:p w:rsidR="00846E22" w:rsidRDefault="00846E22" w:rsidP="00846E22">
      <w:pPr>
        <w:tabs>
          <w:tab w:val="left" w:pos="2400"/>
        </w:tabs>
        <w:rPr>
          <w:rFonts w:ascii="Arial Narrow" w:hAnsi="Arial Narrow" w:cs="Tahoma"/>
          <w:b/>
          <w:bCs/>
        </w:rPr>
      </w:pPr>
    </w:p>
    <w:p w:rsidR="00E9416D" w:rsidRDefault="00E9416D" w:rsidP="00846E22">
      <w:pPr>
        <w:tabs>
          <w:tab w:val="left" w:pos="2400"/>
        </w:tabs>
        <w:rPr>
          <w:rFonts w:ascii="Arial Narrow" w:hAnsi="Arial Narrow" w:cs="Tahoma"/>
          <w:b/>
          <w:bCs/>
        </w:rPr>
      </w:pPr>
    </w:p>
    <w:p w:rsidR="00E9416D" w:rsidRDefault="00E9416D" w:rsidP="00846E22">
      <w:pPr>
        <w:tabs>
          <w:tab w:val="left" w:pos="2400"/>
        </w:tabs>
        <w:rPr>
          <w:rFonts w:ascii="Arial Narrow" w:hAnsi="Arial Narrow" w:cs="Tahoma"/>
          <w:b/>
          <w:bCs/>
        </w:rPr>
      </w:pPr>
    </w:p>
    <w:p w:rsidR="00E9416D" w:rsidRPr="00B462B2" w:rsidRDefault="00E9416D" w:rsidP="00846E22">
      <w:pPr>
        <w:tabs>
          <w:tab w:val="left" w:pos="2400"/>
        </w:tabs>
        <w:rPr>
          <w:rFonts w:ascii="Arial Narrow" w:hAnsi="Arial Narrow" w:cs="Tahoma"/>
          <w:b/>
          <w:bCs/>
        </w:rPr>
      </w:pPr>
    </w:p>
    <w:tbl>
      <w:tblPr>
        <w:tblW w:w="8364" w:type="dxa"/>
        <w:jc w:val="center"/>
        <w:tblInd w:w="3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489"/>
        <w:gridCol w:w="2268"/>
        <w:gridCol w:w="1843"/>
        <w:gridCol w:w="2764"/>
      </w:tblGrid>
      <w:tr w:rsidR="00846E22" w:rsidRPr="00B462B2" w:rsidTr="00496F8A">
        <w:trPr>
          <w:trHeight w:val="482"/>
          <w:jc w:val="center"/>
        </w:trPr>
        <w:tc>
          <w:tcPr>
            <w:tcW w:w="1489" w:type="dxa"/>
            <w:shd w:val="clear" w:color="auto" w:fill="F2F2F2"/>
            <w:vAlign w:val="center"/>
          </w:tcPr>
          <w:p w:rsidR="00846E22" w:rsidRPr="00006D10" w:rsidRDefault="00846E22" w:rsidP="00496F8A">
            <w:pPr>
              <w:jc w:val="center"/>
              <w:rPr>
                <w:rFonts w:ascii="Century Gothic" w:hAnsi="Century Gothic" w:cs="Tahoma"/>
                <w:b/>
                <w:sz w:val="18"/>
                <w:szCs w:val="18"/>
              </w:rPr>
            </w:pPr>
            <w:r w:rsidRPr="00006D10">
              <w:rPr>
                <w:rFonts w:ascii="Century Gothic" w:hAnsi="Century Gothic" w:cs="Tahoma"/>
                <w:b/>
                <w:sz w:val="18"/>
                <w:szCs w:val="18"/>
              </w:rPr>
              <w:t xml:space="preserve">ZESPÓŁ </w:t>
            </w:r>
          </w:p>
        </w:tc>
        <w:tc>
          <w:tcPr>
            <w:tcW w:w="2268" w:type="dxa"/>
            <w:shd w:val="clear" w:color="auto" w:fill="F2F2F2"/>
            <w:vAlign w:val="center"/>
          </w:tcPr>
          <w:p w:rsidR="00846E22" w:rsidRPr="00006D10" w:rsidRDefault="00846E22" w:rsidP="00496F8A">
            <w:pPr>
              <w:jc w:val="center"/>
              <w:rPr>
                <w:rFonts w:ascii="Century Gothic" w:hAnsi="Century Gothic" w:cs="Tahoma"/>
                <w:b/>
                <w:sz w:val="18"/>
                <w:szCs w:val="18"/>
              </w:rPr>
            </w:pPr>
            <w:r w:rsidRPr="00006D10">
              <w:rPr>
                <w:rFonts w:ascii="Century Gothic" w:hAnsi="Century Gothic" w:cs="Tahoma"/>
                <w:b/>
                <w:sz w:val="18"/>
                <w:szCs w:val="18"/>
              </w:rPr>
              <w:t>IMIĘ I NAZWISKO</w:t>
            </w:r>
          </w:p>
        </w:tc>
        <w:tc>
          <w:tcPr>
            <w:tcW w:w="1843" w:type="dxa"/>
            <w:shd w:val="clear" w:color="auto" w:fill="F2F2F2"/>
            <w:vAlign w:val="center"/>
          </w:tcPr>
          <w:p w:rsidR="00846E22" w:rsidRPr="00006D10" w:rsidRDefault="00846E22" w:rsidP="00496F8A">
            <w:pPr>
              <w:jc w:val="center"/>
              <w:rPr>
                <w:rFonts w:ascii="Century Gothic" w:hAnsi="Century Gothic" w:cs="Tahoma"/>
                <w:b/>
                <w:sz w:val="18"/>
                <w:szCs w:val="18"/>
              </w:rPr>
            </w:pPr>
            <w:r w:rsidRPr="00006D10">
              <w:rPr>
                <w:rFonts w:ascii="Century Gothic" w:hAnsi="Century Gothic" w:cs="Tahoma"/>
                <w:b/>
                <w:sz w:val="18"/>
                <w:szCs w:val="18"/>
              </w:rPr>
              <w:t>NR UPRAWNIEŃ</w:t>
            </w:r>
          </w:p>
        </w:tc>
        <w:tc>
          <w:tcPr>
            <w:tcW w:w="2764" w:type="dxa"/>
            <w:shd w:val="clear" w:color="auto" w:fill="F2F2F2"/>
            <w:vAlign w:val="center"/>
          </w:tcPr>
          <w:p w:rsidR="00846E22" w:rsidRPr="00006D10" w:rsidRDefault="00846E22" w:rsidP="00496F8A">
            <w:pPr>
              <w:jc w:val="center"/>
              <w:rPr>
                <w:rFonts w:ascii="Century Gothic" w:hAnsi="Century Gothic" w:cs="Tahoma"/>
                <w:b/>
                <w:sz w:val="18"/>
                <w:szCs w:val="18"/>
              </w:rPr>
            </w:pPr>
            <w:r w:rsidRPr="00006D10">
              <w:rPr>
                <w:rFonts w:ascii="Century Gothic" w:hAnsi="Century Gothic" w:cs="Tahoma"/>
                <w:b/>
                <w:sz w:val="18"/>
                <w:szCs w:val="18"/>
              </w:rPr>
              <w:t>PODPIS</w:t>
            </w:r>
          </w:p>
        </w:tc>
      </w:tr>
      <w:tr w:rsidR="00846E22" w:rsidRPr="00B462B2" w:rsidTr="00496F8A">
        <w:trPr>
          <w:trHeight w:val="787"/>
          <w:jc w:val="center"/>
        </w:trPr>
        <w:tc>
          <w:tcPr>
            <w:tcW w:w="1489" w:type="dxa"/>
            <w:shd w:val="clear" w:color="auto" w:fill="auto"/>
            <w:vAlign w:val="center"/>
          </w:tcPr>
          <w:p w:rsidR="00846E22" w:rsidRPr="00006D10" w:rsidRDefault="00846E22" w:rsidP="00496F8A">
            <w:pPr>
              <w:jc w:val="center"/>
              <w:rPr>
                <w:rFonts w:ascii="Century Gothic" w:hAnsi="Century Gothic" w:cs="Tahoma"/>
                <w:sz w:val="18"/>
                <w:szCs w:val="18"/>
              </w:rPr>
            </w:pPr>
            <w:r w:rsidRPr="00006D10">
              <w:rPr>
                <w:rFonts w:ascii="Century Gothic" w:hAnsi="Century Gothic" w:cs="Tahoma"/>
                <w:sz w:val="18"/>
                <w:szCs w:val="18"/>
              </w:rPr>
              <w:t>Projektant</w:t>
            </w:r>
          </w:p>
        </w:tc>
        <w:tc>
          <w:tcPr>
            <w:tcW w:w="2268" w:type="dxa"/>
            <w:shd w:val="clear" w:color="auto" w:fill="auto"/>
            <w:vAlign w:val="center"/>
          </w:tcPr>
          <w:p w:rsidR="00846E22" w:rsidRPr="00006D10" w:rsidRDefault="00846E22" w:rsidP="00DD6CD6">
            <w:pPr>
              <w:jc w:val="center"/>
              <w:rPr>
                <w:rFonts w:ascii="Century Gothic" w:hAnsi="Century Gothic" w:cs="Tahoma"/>
                <w:sz w:val="18"/>
                <w:szCs w:val="18"/>
              </w:rPr>
            </w:pPr>
            <w:r w:rsidRPr="00006D10">
              <w:rPr>
                <w:rFonts w:ascii="Century Gothic" w:hAnsi="Century Gothic" w:cs="Tahoma"/>
                <w:sz w:val="18"/>
                <w:szCs w:val="18"/>
              </w:rPr>
              <w:t>mgr inż. Mar</w:t>
            </w:r>
            <w:r w:rsidR="00DD6CD6" w:rsidRPr="00006D10">
              <w:rPr>
                <w:rFonts w:ascii="Century Gothic" w:hAnsi="Century Gothic" w:cs="Tahoma"/>
                <w:sz w:val="18"/>
                <w:szCs w:val="18"/>
              </w:rPr>
              <w:t>ek</w:t>
            </w:r>
            <w:r w:rsidRPr="00006D10">
              <w:rPr>
                <w:rFonts w:ascii="Century Gothic" w:hAnsi="Century Gothic" w:cs="Tahoma"/>
                <w:sz w:val="18"/>
                <w:szCs w:val="18"/>
              </w:rPr>
              <w:t xml:space="preserve"> </w:t>
            </w:r>
            <w:r w:rsidR="00DD6CD6" w:rsidRPr="00006D10">
              <w:rPr>
                <w:rFonts w:ascii="Century Gothic" w:hAnsi="Century Gothic" w:cs="Tahoma"/>
                <w:sz w:val="18"/>
                <w:szCs w:val="18"/>
              </w:rPr>
              <w:t>Husarz</w:t>
            </w:r>
          </w:p>
        </w:tc>
        <w:tc>
          <w:tcPr>
            <w:tcW w:w="1843" w:type="dxa"/>
            <w:shd w:val="clear" w:color="auto" w:fill="auto"/>
            <w:vAlign w:val="center"/>
          </w:tcPr>
          <w:p w:rsidR="00846E22" w:rsidRPr="00006D10" w:rsidRDefault="00DD6CD6" w:rsidP="00496F8A">
            <w:pPr>
              <w:jc w:val="center"/>
              <w:rPr>
                <w:rFonts w:ascii="Century Gothic" w:hAnsi="Century Gothic" w:cs="Tahoma"/>
                <w:sz w:val="18"/>
                <w:szCs w:val="18"/>
              </w:rPr>
            </w:pPr>
            <w:r w:rsidRPr="00006D10">
              <w:rPr>
                <w:rFonts w:ascii="Century Gothic" w:hAnsi="Century Gothic" w:cs="Tahoma"/>
                <w:sz w:val="18"/>
                <w:szCs w:val="18"/>
              </w:rPr>
              <w:t>208/DOŚ/06</w:t>
            </w:r>
          </w:p>
        </w:tc>
        <w:tc>
          <w:tcPr>
            <w:tcW w:w="2764" w:type="dxa"/>
            <w:shd w:val="clear" w:color="auto" w:fill="auto"/>
            <w:vAlign w:val="center"/>
          </w:tcPr>
          <w:p w:rsidR="00846E22" w:rsidRPr="00006D10" w:rsidRDefault="000D5D5C" w:rsidP="00496F8A">
            <w:pPr>
              <w:jc w:val="center"/>
              <w:rPr>
                <w:rFonts w:ascii="Century Gothic" w:hAnsi="Century Gothic" w:cs="Tahoma"/>
                <w:sz w:val="18"/>
                <w:szCs w:val="18"/>
              </w:rPr>
            </w:pPr>
            <w:r w:rsidRPr="00006D10">
              <w:rPr>
                <w:rFonts w:ascii="Century Gothic" w:hAnsi="Century Gothic" w:cs="Tahoma"/>
                <w:noProof/>
                <w:sz w:val="18"/>
                <w:szCs w:val="18"/>
              </w:rPr>
              <w:drawing>
                <wp:inline distT="0" distB="0" distL="0" distR="0">
                  <wp:extent cx="429735" cy="301093"/>
                  <wp:effectExtent l="19050" t="0" r="8415" b="0"/>
                  <wp:docPr id="4" name="Obraz 0" descr="mar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ek.jpg"/>
                          <pic:cNvPicPr/>
                        </pic:nvPicPr>
                        <pic:blipFill>
                          <a:blip r:embed="rId9" cstate="print"/>
                          <a:stretch>
                            <a:fillRect/>
                          </a:stretch>
                        </pic:blipFill>
                        <pic:spPr>
                          <a:xfrm>
                            <a:off x="0" y="0"/>
                            <a:ext cx="433239" cy="303548"/>
                          </a:xfrm>
                          <a:prstGeom prst="rect">
                            <a:avLst/>
                          </a:prstGeom>
                        </pic:spPr>
                      </pic:pic>
                    </a:graphicData>
                  </a:graphic>
                </wp:inline>
              </w:drawing>
            </w:r>
          </w:p>
        </w:tc>
      </w:tr>
    </w:tbl>
    <w:p w:rsidR="00A55338" w:rsidRPr="00B462B2" w:rsidRDefault="00A55338" w:rsidP="00AD7E92">
      <w:pPr>
        <w:rPr>
          <w:rFonts w:ascii="Arial Narrow" w:hAnsi="Arial Narrow"/>
        </w:rPr>
      </w:pPr>
    </w:p>
    <w:p w:rsidR="00BC37A3" w:rsidRDefault="00BC37A3" w:rsidP="00BC37A3">
      <w:pPr>
        <w:overflowPunct/>
        <w:autoSpaceDE/>
        <w:autoSpaceDN/>
        <w:adjustRightInd/>
        <w:jc w:val="center"/>
        <w:textAlignment w:val="auto"/>
        <w:rPr>
          <w:rFonts w:ascii="Arial Narrow" w:hAnsi="Arial Narrow"/>
        </w:rPr>
      </w:pPr>
      <w:r>
        <w:rPr>
          <w:rFonts w:ascii="Arial Narrow" w:hAnsi="Arial Narrow"/>
        </w:rPr>
        <w:t>Trzebnica, grudzień 2024</w:t>
      </w:r>
    </w:p>
    <w:p w:rsidR="00BC37A3" w:rsidRDefault="00BC37A3" w:rsidP="00BC37A3">
      <w:pPr>
        <w:overflowPunct/>
        <w:autoSpaceDE/>
        <w:autoSpaceDN/>
        <w:adjustRightInd/>
        <w:jc w:val="center"/>
        <w:textAlignment w:val="auto"/>
        <w:rPr>
          <w:rFonts w:ascii="Arial Narrow" w:hAnsi="Arial Narrow"/>
        </w:rPr>
      </w:pPr>
    </w:p>
    <w:p w:rsidR="00BC37A3" w:rsidRPr="00B462B2" w:rsidRDefault="00BC37A3" w:rsidP="00BC37A3">
      <w:pPr>
        <w:overflowPunct/>
        <w:autoSpaceDE/>
        <w:autoSpaceDN/>
        <w:adjustRightInd/>
        <w:jc w:val="center"/>
        <w:textAlignment w:val="auto"/>
        <w:rPr>
          <w:rFonts w:ascii="Arial Narrow" w:hAnsi="Arial Narrow"/>
        </w:rPr>
      </w:pPr>
    </w:p>
    <w:p w:rsidR="00AD7E92" w:rsidRPr="00B462B2" w:rsidRDefault="00AD7E92" w:rsidP="00AD7E92">
      <w:pPr>
        <w:rPr>
          <w:rFonts w:ascii="Arial Narrow" w:hAnsi="Arial Narrow"/>
        </w:rPr>
      </w:pPr>
    </w:p>
    <w:p w:rsidR="00522106" w:rsidRPr="00B462B2" w:rsidRDefault="00302109" w:rsidP="00A55338">
      <w:pPr>
        <w:tabs>
          <w:tab w:val="left" w:pos="6106"/>
        </w:tabs>
        <w:spacing w:after="360"/>
        <w:jc w:val="center"/>
        <w:rPr>
          <w:rFonts w:ascii="Arial Narrow" w:hAnsi="Arial Narrow" w:cs="Tahoma"/>
          <w:b/>
          <w:bCs/>
        </w:rPr>
      </w:pPr>
      <w:r w:rsidRPr="00B462B2">
        <w:rPr>
          <w:rFonts w:ascii="Arial Narrow" w:hAnsi="Arial Narrow" w:cs="Tahoma"/>
          <w:b/>
          <w:bCs/>
        </w:rPr>
        <w:lastRenderedPageBreak/>
        <w:t>ZAWARTOŚĆ OPRACOWANIA</w:t>
      </w:r>
    </w:p>
    <w:p w:rsidR="00475847" w:rsidRPr="00B462B2" w:rsidRDefault="00475847" w:rsidP="00475847">
      <w:pPr>
        <w:spacing w:line="276" w:lineRule="auto"/>
        <w:jc w:val="left"/>
        <w:rPr>
          <w:rFonts w:ascii="Arial Narrow" w:hAnsi="Arial Narrow"/>
        </w:rPr>
      </w:pPr>
      <w:r w:rsidRPr="00B462B2">
        <w:rPr>
          <w:rFonts w:ascii="Arial Narrow" w:hAnsi="Arial Narrow"/>
        </w:rPr>
        <w:t xml:space="preserve">D - 00.00.00 </w:t>
      </w:r>
      <w:r w:rsidRPr="00B462B2">
        <w:rPr>
          <w:rFonts w:ascii="Arial Narrow" w:hAnsi="Arial Narrow"/>
        </w:rPr>
        <w:tab/>
        <w:t>Wymagania ogólne</w:t>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Pr>
          <w:rFonts w:ascii="Arial Narrow" w:hAnsi="Arial Narrow"/>
        </w:rPr>
        <w:tab/>
      </w:r>
      <w:r w:rsidRPr="00B462B2">
        <w:rPr>
          <w:rFonts w:ascii="Arial Narrow" w:hAnsi="Arial Narrow"/>
        </w:rPr>
        <w:t>str.  3-</w:t>
      </w:r>
      <w:r>
        <w:rPr>
          <w:rFonts w:ascii="Arial Narrow" w:hAnsi="Arial Narrow"/>
        </w:rPr>
        <w:t>10</w:t>
      </w:r>
    </w:p>
    <w:p w:rsidR="00475847" w:rsidRPr="00B462B2" w:rsidRDefault="00475847" w:rsidP="00475847">
      <w:pPr>
        <w:spacing w:line="276" w:lineRule="auto"/>
        <w:jc w:val="left"/>
        <w:rPr>
          <w:rFonts w:ascii="Arial Narrow" w:hAnsi="Arial Narrow"/>
          <w:b/>
        </w:rPr>
      </w:pPr>
      <w:r w:rsidRPr="00B462B2">
        <w:rPr>
          <w:rFonts w:ascii="Arial Narrow" w:hAnsi="Arial Narrow"/>
        </w:rPr>
        <w:t xml:space="preserve">D - 01.00.00 </w:t>
      </w:r>
      <w:r w:rsidRPr="00B462B2">
        <w:rPr>
          <w:rFonts w:ascii="Arial Narrow" w:hAnsi="Arial Narrow"/>
        </w:rPr>
        <w:tab/>
        <w:t>Prace pomiarowe</w:t>
      </w:r>
      <w:r w:rsidRPr="00B462B2">
        <w:rPr>
          <w:rFonts w:ascii="Arial Narrow" w:hAnsi="Arial Narrow"/>
          <w:b/>
        </w:rPr>
        <w:tab/>
      </w:r>
      <w:r w:rsidRPr="00B462B2">
        <w:rPr>
          <w:rFonts w:ascii="Arial Narrow" w:hAnsi="Arial Narrow"/>
          <w:b/>
        </w:rPr>
        <w:tab/>
      </w:r>
      <w:r w:rsidRPr="00B462B2">
        <w:rPr>
          <w:rFonts w:ascii="Arial Narrow" w:hAnsi="Arial Narrow"/>
          <w:b/>
        </w:rPr>
        <w:tab/>
      </w:r>
      <w:r w:rsidRPr="00B462B2">
        <w:rPr>
          <w:rFonts w:ascii="Arial Narrow" w:hAnsi="Arial Narrow"/>
          <w:b/>
        </w:rPr>
        <w:tab/>
      </w:r>
      <w:r w:rsidRPr="00B462B2">
        <w:rPr>
          <w:rFonts w:ascii="Arial Narrow" w:hAnsi="Arial Narrow"/>
          <w:b/>
        </w:rPr>
        <w:tab/>
      </w:r>
      <w:r w:rsidRPr="00B462B2">
        <w:rPr>
          <w:rFonts w:ascii="Arial Narrow" w:hAnsi="Arial Narrow"/>
          <w:b/>
        </w:rPr>
        <w:tab/>
      </w:r>
      <w:r w:rsidRPr="00B462B2">
        <w:rPr>
          <w:rFonts w:ascii="Arial Narrow" w:hAnsi="Arial Narrow"/>
          <w:b/>
        </w:rPr>
        <w:tab/>
      </w:r>
      <w:r w:rsidRPr="00B462B2">
        <w:rPr>
          <w:rFonts w:ascii="Arial Narrow" w:hAnsi="Arial Narrow"/>
        </w:rPr>
        <w:t>str. 1</w:t>
      </w:r>
      <w:r>
        <w:rPr>
          <w:rFonts w:ascii="Arial Narrow" w:hAnsi="Arial Narrow"/>
        </w:rPr>
        <w:t>1</w:t>
      </w:r>
      <w:r w:rsidRPr="00B462B2">
        <w:rPr>
          <w:rFonts w:ascii="Arial Narrow" w:hAnsi="Arial Narrow"/>
        </w:rPr>
        <w:t>-1</w:t>
      </w:r>
      <w:r>
        <w:rPr>
          <w:rFonts w:ascii="Arial Narrow" w:hAnsi="Arial Narrow"/>
        </w:rPr>
        <w:t>3</w:t>
      </w:r>
    </w:p>
    <w:p w:rsidR="00475847" w:rsidRPr="00B462B2" w:rsidRDefault="00475847" w:rsidP="00475847">
      <w:pPr>
        <w:spacing w:line="276" w:lineRule="auto"/>
        <w:jc w:val="left"/>
        <w:rPr>
          <w:rFonts w:ascii="Arial Narrow" w:hAnsi="Arial Narrow"/>
        </w:rPr>
      </w:pPr>
      <w:r w:rsidRPr="00B462B2">
        <w:rPr>
          <w:rFonts w:ascii="Arial Narrow" w:hAnsi="Arial Narrow"/>
        </w:rPr>
        <w:t xml:space="preserve">D - 02.00.00 </w:t>
      </w:r>
      <w:r w:rsidRPr="00B462B2">
        <w:rPr>
          <w:rFonts w:ascii="Arial Narrow" w:hAnsi="Arial Narrow"/>
        </w:rPr>
        <w:tab/>
        <w:t>Zdjęcie  warstwy  humusu</w:t>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t>str. 1</w:t>
      </w:r>
      <w:r>
        <w:rPr>
          <w:rFonts w:ascii="Arial Narrow" w:hAnsi="Arial Narrow"/>
        </w:rPr>
        <w:t>4</w:t>
      </w:r>
      <w:r w:rsidRPr="00B462B2">
        <w:rPr>
          <w:rFonts w:ascii="Arial Narrow" w:hAnsi="Arial Narrow"/>
        </w:rPr>
        <w:t>-1</w:t>
      </w:r>
      <w:r>
        <w:rPr>
          <w:rFonts w:ascii="Arial Narrow" w:hAnsi="Arial Narrow"/>
        </w:rPr>
        <w:t>5</w:t>
      </w:r>
    </w:p>
    <w:p w:rsidR="00475847" w:rsidRPr="00B462B2" w:rsidRDefault="00475847" w:rsidP="00475847">
      <w:pPr>
        <w:spacing w:line="276" w:lineRule="auto"/>
        <w:jc w:val="left"/>
        <w:rPr>
          <w:rFonts w:ascii="Arial Narrow" w:hAnsi="Arial Narrow"/>
        </w:rPr>
      </w:pPr>
      <w:r w:rsidRPr="00B462B2">
        <w:rPr>
          <w:rFonts w:ascii="Arial Narrow" w:hAnsi="Arial Narrow"/>
        </w:rPr>
        <w:t xml:space="preserve">D - 03.00.00 </w:t>
      </w:r>
      <w:r w:rsidRPr="00B462B2">
        <w:rPr>
          <w:rFonts w:ascii="Arial Narrow" w:hAnsi="Arial Narrow"/>
        </w:rPr>
        <w:tab/>
        <w:t>Roboty rozbiórkowe</w:t>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t>str. 1</w:t>
      </w:r>
      <w:r>
        <w:rPr>
          <w:rFonts w:ascii="Arial Narrow" w:hAnsi="Arial Narrow"/>
        </w:rPr>
        <w:t>6</w:t>
      </w:r>
      <w:r w:rsidRPr="00B462B2">
        <w:rPr>
          <w:rFonts w:ascii="Arial Narrow" w:hAnsi="Arial Narrow"/>
        </w:rPr>
        <w:t>-1</w:t>
      </w:r>
      <w:r>
        <w:rPr>
          <w:rFonts w:ascii="Arial Narrow" w:hAnsi="Arial Narrow"/>
        </w:rPr>
        <w:t>7</w:t>
      </w:r>
    </w:p>
    <w:p w:rsidR="00475847" w:rsidRPr="00B462B2" w:rsidRDefault="00475847" w:rsidP="00475847">
      <w:pPr>
        <w:spacing w:line="276" w:lineRule="auto"/>
        <w:jc w:val="left"/>
        <w:rPr>
          <w:rFonts w:ascii="Arial Narrow" w:hAnsi="Arial Narrow"/>
        </w:rPr>
      </w:pPr>
      <w:r w:rsidRPr="00B462B2">
        <w:rPr>
          <w:rFonts w:ascii="Arial Narrow" w:hAnsi="Arial Narrow"/>
        </w:rPr>
        <w:t xml:space="preserve">D - 02.00.00 </w:t>
      </w:r>
      <w:r w:rsidRPr="00B462B2">
        <w:rPr>
          <w:rFonts w:ascii="Arial Narrow" w:hAnsi="Arial Narrow"/>
        </w:rPr>
        <w:tab/>
        <w:t xml:space="preserve">Roboty ziemne </w:t>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t xml:space="preserve">str. </w:t>
      </w:r>
      <w:r>
        <w:rPr>
          <w:rFonts w:ascii="Arial Narrow" w:hAnsi="Arial Narrow"/>
        </w:rPr>
        <w:t>18</w:t>
      </w:r>
      <w:r w:rsidRPr="00B462B2">
        <w:rPr>
          <w:rFonts w:ascii="Arial Narrow" w:hAnsi="Arial Narrow"/>
        </w:rPr>
        <w:t>-2</w:t>
      </w:r>
      <w:r>
        <w:rPr>
          <w:rFonts w:ascii="Arial Narrow" w:hAnsi="Arial Narrow"/>
        </w:rPr>
        <w:t>6</w:t>
      </w:r>
    </w:p>
    <w:p w:rsidR="00475847" w:rsidRPr="00B462B2" w:rsidRDefault="00475847" w:rsidP="00475847">
      <w:pPr>
        <w:spacing w:line="276" w:lineRule="auto"/>
        <w:ind w:left="1418" w:hanging="1418"/>
        <w:jc w:val="left"/>
        <w:rPr>
          <w:rFonts w:ascii="Arial Narrow" w:hAnsi="Arial Narrow"/>
        </w:rPr>
      </w:pPr>
      <w:r w:rsidRPr="00B462B2">
        <w:rPr>
          <w:rFonts w:ascii="Arial Narrow" w:hAnsi="Arial Narrow"/>
        </w:rPr>
        <w:t xml:space="preserve">D - 04.03.00 </w:t>
      </w:r>
      <w:r w:rsidRPr="00B462B2">
        <w:rPr>
          <w:rFonts w:ascii="Arial Narrow" w:hAnsi="Arial Narrow"/>
        </w:rPr>
        <w:tab/>
        <w:t xml:space="preserve">Podbudowa z kruszywa łamanego stabilizowanego mechanicznie </w:t>
      </w:r>
      <w:r w:rsidRPr="00B462B2">
        <w:rPr>
          <w:rFonts w:ascii="Arial Narrow" w:hAnsi="Arial Narrow"/>
        </w:rPr>
        <w:tab/>
      </w:r>
      <w:r>
        <w:rPr>
          <w:rFonts w:ascii="Arial Narrow" w:hAnsi="Arial Narrow"/>
        </w:rPr>
        <w:tab/>
      </w:r>
      <w:r w:rsidRPr="00B462B2">
        <w:rPr>
          <w:rFonts w:ascii="Arial Narrow" w:hAnsi="Arial Narrow"/>
        </w:rPr>
        <w:t xml:space="preserve">str. </w:t>
      </w:r>
      <w:r>
        <w:rPr>
          <w:rFonts w:ascii="Arial Narrow" w:hAnsi="Arial Narrow"/>
        </w:rPr>
        <w:t>27</w:t>
      </w:r>
      <w:r w:rsidRPr="00B462B2">
        <w:rPr>
          <w:rFonts w:ascii="Arial Narrow" w:hAnsi="Arial Narrow"/>
        </w:rPr>
        <w:t>-3</w:t>
      </w:r>
      <w:r>
        <w:rPr>
          <w:rFonts w:ascii="Arial Narrow" w:hAnsi="Arial Narrow"/>
        </w:rPr>
        <w:t>6</w:t>
      </w:r>
    </w:p>
    <w:p w:rsidR="00475847" w:rsidRPr="00B462B2" w:rsidRDefault="00475847" w:rsidP="00475847">
      <w:pPr>
        <w:spacing w:line="276" w:lineRule="auto"/>
        <w:ind w:left="1418" w:hanging="1418"/>
        <w:jc w:val="left"/>
        <w:rPr>
          <w:rFonts w:ascii="Arial Narrow" w:hAnsi="Arial Narrow"/>
        </w:rPr>
      </w:pPr>
      <w:r w:rsidRPr="00B462B2">
        <w:rPr>
          <w:rFonts w:ascii="Arial Narrow" w:hAnsi="Arial Narrow"/>
        </w:rPr>
        <w:t>D-04.05.01</w:t>
      </w:r>
      <w:r w:rsidRPr="00B462B2">
        <w:rPr>
          <w:rFonts w:ascii="Arial Narrow" w:hAnsi="Arial Narrow"/>
        </w:rPr>
        <w:tab/>
        <w:t>Mieszanki lub grunty związane spoiwem –warstwa ulepszonego podłoża i podbudowa pomocnicza</w:t>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Pr>
          <w:rFonts w:ascii="Arial Narrow" w:hAnsi="Arial Narrow"/>
        </w:rPr>
        <w:tab/>
      </w:r>
      <w:r w:rsidRPr="00B462B2">
        <w:rPr>
          <w:rFonts w:ascii="Arial Narrow" w:hAnsi="Arial Narrow"/>
        </w:rPr>
        <w:t xml:space="preserve">str. </w:t>
      </w:r>
      <w:r>
        <w:rPr>
          <w:rFonts w:ascii="Arial Narrow" w:hAnsi="Arial Narrow"/>
        </w:rPr>
        <w:t>37</w:t>
      </w:r>
      <w:r w:rsidRPr="00B462B2">
        <w:rPr>
          <w:rFonts w:ascii="Arial Narrow" w:hAnsi="Arial Narrow"/>
        </w:rPr>
        <w:t>-</w:t>
      </w:r>
      <w:r>
        <w:rPr>
          <w:rFonts w:ascii="Arial Narrow" w:hAnsi="Arial Narrow"/>
        </w:rPr>
        <w:t>47</w:t>
      </w:r>
    </w:p>
    <w:p w:rsidR="00475847" w:rsidRPr="00B462B2" w:rsidRDefault="00475847" w:rsidP="00475847">
      <w:pPr>
        <w:spacing w:line="276" w:lineRule="auto"/>
        <w:ind w:left="1418" w:hanging="1418"/>
        <w:jc w:val="left"/>
        <w:rPr>
          <w:rFonts w:ascii="Arial Narrow" w:hAnsi="Arial Narrow"/>
        </w:rPr>
      </w:pPr>
      <w:r w:rsidRPr="00B462B2">
        <w:rPr>
          <w:rFonts w:ascii="Arial Narrow" w:hAnsi="Arial Narrow"/>
        </w:rPr>
        <w:t>D - 05.03.23</w:t>
      </w:r>
      <w:r w:rsidRPr="00B462B2">
        <w:rPr>
          <w:rFonts w:ascii="Arial Narrow" w:hAnsi="Arial Narrow"/>
        </w:rPr>
        <w:tab/>
        <w:t xml:space="preserve">Elementy betonowe: nawierzchnia z kostki i płytek betonowych </w:t>
      </w:r>
      <w:r w:rsidRPr="00B462B2">
        <w:rPr>
          <w:rFonts w:ascii="Arial Narrow" w:hAnsi="Arial Narrow"/>
        </w:rPr>
        <w:tab/>
      </w:r>
      <w:r>
        <w:rPr>
          <w:rFonts w:ascii="Arial Narrow" w:hAnsi="Arial Narrow"/>
        </w:rPr>
        <w:tab/>
      </w:r>
      <w:r w:rsidRPr="00B462B2">
        <w:rPr>
          <w:rFonts w:ascii="Arial Narrow" w:hAnsi="Arial Narrow"/>
        </w:rPr>
        <w:t xml:space="preserve">str. </w:t>
      </w:r>
      <w:r>
        <w:rPr>
          <w:rFonts w:ascii="Arial Narrow" w:hAnsi="Arial Narrow"/>
        </w:rPr>
        <w:t>48</w:t>
      </w:r>
      <w:r w:rsidRPr="00B462B2">
        <w:rPr>
          <w:rFonts w:ascii="Arial Narrow" w:hAnsi="Arial Narrow"/>
        </w:rPr>
        <w:t>-5</w:t>
      </w:r>
      <w:r>
        <w:rPr>
          <w:rFonts w:ascii="Arial Narrow" w:hAnsi="Arial Narrow"/>
        </w:rPr>
        <w:t>3</w:t>
      </w:r>
    </w:p>
    <w:p w:rsidR="00475847" w:rsidRPr="00B462B2" w:rsidRDefault="00475847" w:rsidP="00475847">
      <w:pPr>
        <w:rPr>
          <w:rFonts w:ascii="Arial Narrow" w:hAnsi="Arial Narrow"/>
        </w:rPr>
      </w:pPr>
      <w:r w:rsidRPr="00B462B2">
        <w:rPr>
          <w:rFonts w:ascii="Arial Narrow" w:hAnsi="Arial Narrow"/>
        </w:rPr>
        <w:t xml:space="preserve">D - 06.00.00 </w:t>
      </w:r>
      <w:r w:rsidRPr="00B462B2">
        <w:rPr>
          <w:rFonts w:ascii="Arial Narrow" w:hAnsi="Arial Narrow"/>
        </w:rPr>
        <w:tab/>
        <w:t>Odtworzenie terenów zielonych. Zakładanie trawników</w:t>
      </w:r>
      <w:r w:rsidRPr="00B462B2">
        <w:rPr>
          <w:rFonts w:ascii="Arial Narrow" w:hAnsi="Arial Narrow"/>
          <w:b/>
        </w:rPr>
        <w:tab/>
      </w:r>
      <w:r w:rsidRPr="00B462B2">
        <w:rPr>
          <w:rFonts w:ascii="Arial Narrow" w:hAnsi="Arial Narrow"/>
          <w:b/>
        </w:rPr>
        <w:tab/>
      </w:r>
      <w:r>
        <w:rPr>
          <w:rFonts w:ascii="Arial Narrow" w:hAnsi="Arial Narrow"/>
          <w:b/>
        </w:rPr>
        <w:tab/>
      </w:r>
      <w:r w:rsidRPr="00B462B2">
        <w:rPr>
          <w:rFonts w:ascii="Arial Narrow" w:hAnsi="Arial Narrow"/>
        </w:rPr>
        <w:t>str. 5</w:t>
      </w:r>
      <w:r>
        <w:rPr>
          <w:rFonts w:ascii="Arial Narrow" w:hAnsi="Arial Narrow"/>
        </w:rPr>
        <w:t>4</w:t>
      </w:r>
      <w:r w:rsidRPr="00B462B2">
        <w:rPr>
          <w:rFonts w:ascii="Arial Narrow" w:hAnsi="Arial Narrow"/>
        </w:rPr>
        <w:t>-</w:t>
      </w:r>
      <w:r>
        <w:rPr>
          <w:rFonts w:ascii="Arial Narrow" w:hAnsi="Arial Narrow"/>
        </w:rPr>
        <w:t>56</w:t>
      </w:r>
    </w:p>
    <w:p w:rsidR="00475847" w:rsidRPr="00B462B2" w:rsidRDefault="00475847" w:rsidP="00475847">
      <w:pPr>
        <w:spacing w:line="276" w:lineRule="auto"/>
        <w:ind w:left="1418" w:hanging="1418"/>
        <w:jc w:val="left"/>
        <w:rPr>
          <w:rFonts w:ascii="Arial Narrow" w:hAnsi="Arial Narrow"/>
        </w:rPr>
      </w:pPr>
      <w:r w:rsidRPr="00B462B2">
        <w:rPr>
          <w:rFonts w:ascii="Arial Narrow" w:hAnsi="Arial Narrow"/>
        </w:rPr>
        <w:t>D - 07.01.01</w:t>
      </w:r>
      <w:r w:rsidRPr="00B462B2">
        <w:rPr>
          <w:rFonts w:ascii="Arial Narrow" w:hAnsi="Arial Narrow"/>
        </w:rPr>
        <w:tab/>
        <w:t>Oznakowanie poziome</w:t>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t xml:space="preserve">str. </w:t>
      </w:r>
      <w:r>
        <w:rPr>
          <w:rFonts w:ascii="Arial Narrow" w:hAnsi="Arial Narrow"/>
        </w:rPr>
        <w:t>57</w:t>
      </w:r>
      <w:r w:rsidRPr="00B462B2">
        <w:rPr>
          <w:rFonts w:ascii="Arial Narrow" w:hAnsi="Arial Narrow"/>
        </w:rPr>
        <w:t>-6</w:t>
      </w:r>
      <w:r>
        <w:rPr>
          <w:rFonts w:ascii="Arial Narrow" w:hAnsi="Arial Narrow"/>
        </w:rPr>
        <w:t>3</w:t>
      </w:r>
    </w:p>
    <w:p w:rsidR="00475847" w:rsidRPr="00B462B2" w:rsidRDefault="00475847" w:rsidP="00475847">
      <w:pPr>
        <w:spacing w:line="276" w:lineRule="auto"/>
        <w:ind w:left="1418" w:hanging="1418"/>
        <w:jc w:val="left"/>
        <w:rPr>
          <w:rFonts w:ascii="Arial Narrow" w:hAnsi="Arial Narrow"/>
        </w:rPr>
      </w:pPr>
      <w:r w:rsidRPr="00B462B2">
        <w:rPr>
          <w:rFonts w:ascii="Arial Narrow" w:hAnsi="Arial Narrow"/>
        </w:rPr>
        <w:t>D - 08.01.01</w:t>
      </w:r>
      <w:r w:rsidRPr="00B462B2">
        <w:rPr>
          <w:rFonts w:ascii="Arial Narrow" w:hAnsi="Arial Narrow"/>
        </w:rPr>
        <w:tab/>
        <w:t xml:space="preserve">Krawężniki i obrzeża betonowe </w:t>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r>
      <w:r w:rsidRPr="00B462B2">
        <w:rPr>
          <w:rFonts w:ascii="Arial Narrow" w:hAnsi="Arial Narrow"/>
        </w:rPr>
        <w:tab/>
        <w:t xml:space="preserve">str. </w:t>
      </w:r>
      <w:r>
        <w:rPr>
          <w:rFonts w:ascii="Arial Narrow" w:hAnsi="Arial Narrow"/>
        </w:rPr>
        <w:t>64</w:t>
      </w:r>
      <w:r w:rsidRPr="00B462B2">
        <w:rPr>
          <w:rFonts w:ascii="Arial Narrow" w:hAnsi="Arial Narrow"/>
        </w:rPr>
        <w:t>-7</w:t>
      </w:r>
      <w:r>
        <w:rPr>
          <w:rFonts w:ascii="Arial Narrow" w:hAnsi="Arial Narrow"/>
        </w:rPr>
        <w:t>0</w:t>
      </w:r>
    </w:p>
    <w:p w:rsidR="009E50F2" w:rsidRPr="00B462B2" w:rsidRDefault="009E50F2" w:rsidP="00DD6CD6">
      <w:pPr>
        <w:spacing w:line="276" w:lineRule="auto"/>
        <w:ind w:left="1418" w:hanging="1418"/>
        <w:jc w:val="left"/>
        <w:rPr>
          <w:rFonts w:ascii="Arial Narrow" w:hAnsi="Arial Narrow"/>
        </w:rPr>
      </w:pPr>
    </w:p>
    <w:p w:rsidR="00DD6CD6" w:rsidRDefault="00DD6CD6" w:rsidP="00FF6CF6">
      <w:pPr>
        <w:rPr>
          <w:rFonts w:ascii="Arial Narrow" w:hAnsi="Arial Narrow"/>
        </w:rPr>
      </w:pPr>
      <w:r w:rsidRPr="00B462B2">
        <w:rPr>
          <w:rFonts w:ascii="Arial Narrow" w:hAnsi="Arial Narrow"/>
        </w:rPr>
        <w:t>-</w:t>
      </w:r>
    </w:p>
    <w:p w:rsidR="00B462B2" w:rsidRPr="00B462B2" w:rsidRDefault="00B462B2" w:rsidP="00FF6CF6">
      <w:pPr>
        <w:rPr>
          <w:rFonts w:ascii="Arial Narrow" w:hAnsi="Arial Narrow"/>
        </w:rPr>
      </w:pPr>
    </w:p>
    <w:p w:rsidR="00126E25" w:rsidRPr="00B462B2" w:rsidRDefault="00126E25" w:rsidP="00126E25">
      <w:pPr>
        <w:ind w:left="709" w:firstLine="709"/>
        <w:rPr>
          <w:rFonts w:ascii="Arial Narrow" w:hAnsi="Arial Narrow"/>
          <w:color w:val="FF0000"/>
        </w:rPr>
      </w:pPr>
    </w:p>
    <w:p w:rsidR="00126E25" w:rsidRPr="00B462B2" w:rsidRDefault="00126E25" w:rsidP="00FF6CF6">
      <w:pPr>
        <w:rPr>
          <w:rFonts w:ascii="Arial Narrow" w:hAnsi="Arial Narrow"/>
          <w:b/>
        </w:rPr>
      </w:pPr>
    </w:p>
    <w:p w:rsidR="00302109" w:rsidRPr="00B462B2" w:rsidRDefault="0032091D" w:rsidP="0061354B">
      <w:pPr>
        <w:jc w:val="center"/>
        <w:rPr>
          <w:rFonts w:ascii="Arial Narrow" w:hAnsi="Arial Narrow"/>
          <w:b/>
        </w:rPr>
      </w:pPr>
      <w:r w:rsidRPr="00B462B2">
        <w:rPr>
          <w:rFonts w:ascii="Arial Narrow" w:hAnsi="Arial Narrow"/>
          <w:b/>
        </w:rPr>
        <w:t xml:space="preserve">                                                                             </w:t>
      </w:r>
    </w:p>
    <w:p w:rsidR="00302109" w:rsidRPr="00B462B2" w:rsidRDefault="00302109" w:rsidP="0061354B">
      <w:pPr>
        <w:jc w:val="center"/>
        <w:rPr>
          <w:rFonts w:ascii="Arial Narrow" w:hAnsi="Arial Narrow"/>
          <w:b/>
        </w:rPr>
      </w:pPr>
    </w:p>
    <w:p w:rsidR="00302109" w:rsidRPr="00B462B2" w:rsidRDefault="00302109" w:rsidP="0061354B">
      <w:pPr>
        <w:jc w:val="center"/>
        <w:rPr>
          <w:rFonts w:ascii="Arial Narrow" w:hAnsi="Arial Narrow"/>
          <w:b/>
        </w:rPr>
      </w:pPr>
    </w:p>
    <w:p w:rsidR="00302109" w:rsidRPr="00B462B2" w:rsidRDefault="00302109" w:rsidP="0061354B">
      <w:pPr>
        <w:jc w:val="center"/>
        <w:rPr>
          <w:rFonts w:ascii="Arial Narrow" w:hAnsi="Arial Narrow"/>
          <w:b/>
        </w:rPr>
      </w:pPr>
    </w:p>
    <w:p w:rsidR="00302109" w:rsidRPr="00B462B2" w:rsidRDefault="00302109" w:rsidP="0061354B">
      <w:pPr>
        <w:jc w:val="center"/>
        <w:rPr>
          <w:rFonts w:ascii="Arial Narrow" w:hAnsi="Arial Narrow"/>
          <w:b/>
        </w:rPr>
      </w:pPr>
    </w:p>
    <w:p w:rsidR="00302109" w:rsidRPr="00B462B2" w:rsidRDefault="00302109" w:rsidP="0061354B">
      <w:pPr>
        <w:jc w:val="center"/>
        <w:rPr>
          <w:rFonts w:ascii="Arial Narrow" w:hAnsi="Arial Narrow"/>
          <w:b/>
        </w:rPr>
      </w:pPr>
    </w:p>
    <w:p w:rsidR="00302109" w:rsidRPr="00B462B2" w:rsidRDefault="00302109" w:rsidP="0061354B">
      <w:pPr>
        <w:jc w:val="center"/>
        <w:rPr>
          <w:rFonts w:ascii="Arial Narrow" w:hAnsi="Arial Narrow"/>
          <w:b/>
        </w:rPr>
      </w:pPr>
    </w:p>
    <w:p w:rsidR="00302109" w:rsidRPr="00B462B2" w:rsidRDefault="00302109" w:rsidP="0061354B">
      <w:pPr>
        <w:jc w:val="center"/>
        <w:rPr>
          <w:rFonts w:ascii="Arial Narrow" w:hAnsi="Arial Narrow"/>
          <w:b/>
        </w:rPr>
      </w:pPr>
    </w:p>
    <w:p w:rsidR="00AC0B3E" w:rsidRPr="00B462B2" w:rsidRDefault="00AC0B3E" w:rsidP="0061354B">
      <w:pPr>
        <w:jc w:val="center"/>
        <w:rPr>
          <w:rFonts w:ascii="Arial Narrow" w:hAnsi="Arial Narrow"/>
          <w:b/>
        </w:rPr>
      </w:pPr>
    </w:p>
    <w:p w:rsidR="00AC0B3E" w:rsidRPr="00B462B2" w:rsidRDefault="00AC0B3E" w:rsidP="0061354B">
      <w:pPr>
        <w:jc w:val="center"/>
        <w:rPr>
          <w:rFonts w:ascii="Arial Narrow" w:hAnsi="Arial Narrow"/>
          <w:b/>
        </w:rPr>
      </w:pPr>
    </w:p>
    <w:p w:rsidR="00AC0B3E" w:rsidRPr="00B462B2" w:rsidRDefault="00AC0B3E" w:rsidP="0061354B">
      <w:pPr>
        <w:jc w:val="center"/>
        <w:rPr>
          <w:rFonts w:ascii="Arial Narrow" w:hAnsi="Arial Narrow"/>
          <w:b/>
        </w:rPr>
      </w:pPr>
    </w:p>
    <w:p w:rsidR="00AC0B3E" w:rsidRPr="00B462B2" w:rsidRDefault="00AC0B3E" w:rsidP="00AC0B3E">
      <w:pPr>
        <w:rPr>
          <w:rFonts w:ascii="Arial Narrow" w:hAnsi="Arial Narrow"/>
          <w:b/>
        </w:rPr>
      </w:pPr>
    </w:p>
    <w:p w:rsidR="0006246A" w:rsidRPr="00B462B2" w:rsidRDefault="0006246A" w:rsidP="00846E22">
      <w:pPr>
        <w:jc w:val="center"/>
        <w:rPr>
          <w:rFonts w:ascii="Arial Narrow" w:hAnsi="Arial Narrow"/>
          <w:b/>
        </w:rPr>
      </w:pPr>
    </w:p>
    <w:p w:rsidR="0006246A" w:rsidRPr="00B462B2" w:rsidRDefault="0006246A" w:rsidP="00AC0B3E">
      <w:pPr>
        <w:rPr>
          <w:rFonts w:ascii="Arial Narrow" w:hAnsi="Arial Narrow"/>
          <w:b/>
        </w:rPr>
      </w:pPr>
    </w:p>
    <w:p w:rsidR="009375B2" w:rsidRPr="00B462B2" w:rsidRDefault="009375B2" w:rsidP="00AC0B3E">
      <w:pPr>
        <w:rPr>
          <w:rFonts w:ascii="Arial Narrow" w:hAnsi="Arial Narrow"/>
          <w:b/>
        </w:rPr>
      </w:pPr>
    </w:p>
    <w:p w:rsidR="009375B2" w:rsidRPr="00B462B2" w:rsidRDefault="009375B2" w:rsidP="00AC0B3E">
      <w:pPr>
        <w:rPr>
          <w:rFonts w:ascii="Arial Narrow" w:hAnsi="Arial Narrow"/>
          <w:b/>
        </w:rPr>
      </w:pPr>
    </w:p>
    <w:p w:rsidR="00FF6CF6" w:rsidRPr="00B462B2" w:rsidRDefault="00FF6CF6" w:rsidP="00AC0B3E">
      <w:pPr>
        <w:rPr>
          <w:rFonts w:ascii="Arial Narrow" w:hAnsi="Arial Narrow"/>
          <w:b/>
        </w:rPr>
      </w:pPr>
    </w:p>
    <w:p w:rsidR="00FF6CF6" w:rsidRPr="00B462B2" w:rsidRDefault="00FF6CF6" w:rsidP="00AC0B3E">
      <w:pPr>
        <w:rPr>
          <w:rFonts w:ascii="Arial Narrow" w:hAnsi="Arial Narrow"/>
          <w:b/>
        </w:rPr>
      </w:pPr>
    </w:p>
    <w:p w:rsidR="00FF6CF6" w:rsidRPr="00B462B2" w:rsidRDefault="00FF6CF6" w:rsidP="00AC0B3E">
      <w:pPr>
        <w:rPr>
          <w:rFonts w:ascii="Arial Narrow" w:hAnsi="Arial Narrow"/>
          <w:b/>
        </w:rPr>
      </w:pPr>
    </w:p>
    <w:p w:rsidR="00FF6CF6" w:rsidRPr="00B462B2" w:rsidRDefault="00FF6CF6" w:rsidP="00AC0B3E">
      <w:pPr>
        <w:rPr>
          <w:rFonts w:ascii="Arial Narrow" w:hAnsi="Arial Narrow"/>
          <w:b/>
        </w:rPr>
      </w:pPr>
    </w:p>
    <w:p w:rsidR="0034470F" w:rsidRPr="00B462B2" w:rsidRDefault="00DD6CD6" w:rsidP="00DD6CD6">
      <w:pPr>
        <w:overflowPunct/>
        <w:autoSpaceDE/>
        <w:autoSpaceDN/>
        <w:adjustRightInd/>
        <w:jc w:val="left"/>
        <w:textAlignment w:val="auto"/>
        <w:rPr>
          <w:rFonts w:ascii="Arial Narrow" w:hAnsi="Arial Narrow"/>
          <w:b/>
        </w:rPr>
      </w:pPr>
      <w:r w:rsidRPr="00B462B2">
        <w:rPr>
          <w:rFonts w:ascii="Arial Narrow" w:hAnsi="Arial Narrow"/>
          <w:b/>
        </w:rPr>
        <w:br w:type="page"/>
      </w:r>
    </w:p>
    <w:p w:rsidR="0061354B" w:rsidRPr="00B462B2" w:rsidRDefault="00E275CF" w:rsidP="00D82B43">
      <w:pPr>
        <w:jc w:val="center"/>
        <w:rPr>
          <w:rFonts w:ascii="Arial Narrow" w:hAnsi="Arial Narrow"/>
          <w:b/>
        </w:rPr>
      </w:pPr>
      <w:r w:rsidRPr="00B462B2">
        <w:rPr>
          <w:rFonts w:ascii="Arial Narrow" w:hAnsi="Arial Narrow"/>
          <w:b/>
        </w:rPr>
        <w:lastRenderedPageBreak/>
        <w:t>D-</w:t>
      </w:r>
      <w:r w:rsidR="00CF7CC9" w:rsidRPr="00B462B2">
        <w:rPr>
          <w:rFonts w:ascii="Arial Narrow" w:hAnsi="Arial Narrow"/>
          <w:b/>
        </w:rPr>
        <w:t>00.00.00</w:t>
      </w:r>
    </w:p>
    <w:p w:rsidR="00C45795" w:rsidRPr="00B462B2" w:rsidRDefault="00C45795" w:rsidP="00C45795">
      <w:pPr>
        <w:jc w:val="center"/>
        <w:rPr>
          <w:rFonts w:ascii="Arial Narrow" w:hAnsi="Arial Narrow"/>
          <w:b/>
        </w:rPr>
      </w:pPr>
      <w:r w:rsidRPr="00B462B2">
        <w:rPr>
          <w:rFonts w:ascii="Arial Narrow" w:hAnsi="Arial Narrow"/>
          <w:b/>
        </w:rPr>
        <w:t>WYMAGANIA OGÓLNE</w:t>
      </w:r>
    </w:p>
    <w:p w:rsidR="00C45795" w:rsidRPr="00B462B2" w:rsidRDefault="00C45795" w:rsidP="00C45795">
      <w:pPr>
        <w:rPr>
          <w:rFonts w:ascii="Arial Narrow" w:hAnsi="Arial Narrow"/>
        </w:rPr>
      </w:pPr>
    </w:p>
    <w:p w:rsidR="003D465B" w:rsidRPr="00B462B2" w:rsidRDefault="003D465B">
      <w:pPr>
        <w:jc w:val="center"/>
        <w:rPr>
          <w:rFonts w:ascii="Arial Narrow" w:hAnsi="Arial Narrow"/>
          <w:b/>
        </w:rPr>
      </w:pPr>
    </w:p>
    <w:p w:rsidR="00CF7CC9" w:rsidRPr="00B462B2" w:rsidRDefault="00CF7CC9" w:rsidP="00165967">
      <w:pPr>
        <w:pStyle w:val="Nagwek1"/>
        <w:rPr>
          <w:rFonts w:ascii="Arial Narrow" w:hAnsi="Arial Narrow"/>
        </w:rPr>
      </w:pPr>
      <w:bookmarkStart w:id="0" w:name="_Toc404150096"/>
      <w:bookmarkStart w:id="1" w:name="_Toc416830698"/>
      <w:bookmarkStart w:id="2" w:name="_Toc6881279"/>
      <w:bookmarkStart w:id="3" w:name="_Toc6882152"/>
      <w:r w:rsidRPr="00B462B2">
        <w:rPr>
          <w:rFonts w:ascii="Arial Narrow" w:hAnsi="Arial Narrow"/>
        </w:rPr>
        <w:t>1. WSTĘP</w:t>
      </w:r>
      <w:bookmarkEnd w:id="0"/>
      <w:bookmarkEnd w:id="1"/>
      <w:bookmarkEnd w:id="2"/>
      <w:bookmarkEnd w:id="3"/>
    </w:p>
    <w:p w:rsidR="00CF7CC9" w:rsidRPr="00B462B2" w:rsidRDefault="00CF7CC9">
      <w:pPr>
        <w:pStyle w:val="Nagwek2"/>
        <w:rPr>
          <w:rFonts w:ascii="Arial Narrow" w:hAnsi="Arial Narrow"/>
        </w:rPr>
      </w:pPr>
      <w:r w:rsidRPr="00B462B2">
        <w:rPr>
          <w:rFonts w:ascii="Arial Narrow" w:hAnsi="Arial Narrow"/>
        </w:rPr>
        <w:t xml:space="preserve">1.1. Przedmiot </w:t>
      </w:r>
      <w:proofErr w:type="spellStart"/>
      <w:r w:rsidR="001464F5" w:rsidRPr="00B462B2">
        <w:rPr>
          <w:rFonts w:ascii="Arial Narrow" w:hAnsi="Arial Narrow"/>
        </w:rPr>
        <w:t>S</w:t>
      </w:r>
      <w:r w:rsidR="00A54F22" w:rsidRPr="00B462B2">
        <w:rPr>
          <w:rFonts w:ascii="Arial Narrow" w:hAnsi="Arial Narrow"/>
        </w:rPr>
        <w:t>TWiORB</w:t>
      </w:r>
      <w:proofErr w:type="spellEnd"/>
      <w:r w:rsidR="00AC0B3E" w:rsidRPr="00B462B2">
        <w:rPr>
          <w:rFonts w:ascii="Arial Narrow" w:hAnsi="Arial Narrow"/>
        </w:rPr>
        <w:tab/>
      </w:r>
    </w:p>
    <w:p w:rsidR="00CF7CC9" w:rsidRPr="00B462B2" w:rsidRDefault="00CF7CC9" w:rsidP="00DD6CD6">
      <w:pPr>
        <w:spacing w:before="60"/>
        <w:jc w:val="left"/>
        <w:rPr>
          <w:rFonts w:ascii="Arial Narrow" w:hAnsi="Arial Narrow"/>
        </w:rPr>
      </w:pPr>
      <w:r w:rsidRPr="00B462B2">
        <w:rPr>
          <w:rFonts w:ascii="Arial Narrow" w:hAnsi="Arial Narrow"/>
        </w:rPr>
        <w:tab/>
        <w:t xml:space="preserve">Przedmiotem niniejszej </w:t>
      </w:r>
      <w:r w:rsidR="00E275CF" w:rsidRPr="00B462B2">
        <w:rPr>
          <w:rFonts w:ascii="Arial Narrow" w:hAnsi="Arial Narrow"/>
        </w:rPr>
        <w:t>specyfikacji</w:t>
      </w:r>
      <w:r w:rsidRPr="00B462B2">
        <w:rPr>
          <w:rFonts w:ascii="Arial Narrow" w:hAnsi="Arial Narrow"/>
        </w:rPr>
        <w:t xml:space="preserve"> </w:t>
      </w:r>
      <w:r w:rsidR="00E275CF" w:rsidRPr="00B462B2">
        <w:rPr>
          <w:rFonts w:ascii="Arial Narrow" w:hAnsi="Arial Narrow"/>
        </w:rPr>
        <w:t xml:space="preserve">technicznej wykonania i odbioru robót budowlanych </w:t>
      </w:r>
      <w:r w:rsidRPr="00B462B2">
        <w:rPr>
          <w:rFonts w:ascii="Arial Narrow" w:hAnsi="Arial Narrow"/>
        </w:rPr>
        <w:t>(</w:t>
      </w:r>
      <w:proofErr w:type="spellStart"/>
      <w:r w:rsidR="001464F5" w:rsidRPr="00B462B2">
        <w:rPr>
          <w:rFonts w:ascii="Arial Narrow" w:hAnsi="Arial Narrow"/>
        </w:rPr>
        <w:t>S</w:t>
      </w:r>
      <w:r w:rsidR="00E275CF" w:rsidRPr="00B462B2">
        <w:rPr>
          <w:rFonts w:ascii="Arial Narrow" w:hAnsi="Arial Narrow"/>
        </w:rPr>
        <w:t>TWiORB</w:t>
      </w:r>
      <w:proofErr w:type="spellEnd"/>
      <w:r w:rsidRPr="00B462B2">
        <w:rPr>
          <w:rFonts w:ascii="Arial Narrow" w:hAnsi="Arial Narrow"/>
        </w:rPr>
        <w:t xml:space="preserve">) są wymagania </w:t>
      </w:r>
      <w:r w:rsidR="00D17AB4" w:rsidRPr="00B462B2">
        <w:rPr>
          <w:rFonts w:ascii="Arial Narrow" w:hAnsi="Arial Narrow"/>
        </w:rPr>
        <w:t xml:space="preserve">ogólne </w:t>
      </w:r>
      <w:r w:rsidRPr="00B462B2">
        <w:rPr>
          <w:rFonts w:ascii="Arial Narrow" w:hAnsi="Arial Narrow"/>
        </w:rPr>
        <w:t>dotyczące wykonania</w:t>
      </w:r>
      <w:r w:rsidR="00D17AB4" w:rsidRPr="00B462B2">
        <w:rPr>
          <w:rFonts w:ascii="Arial Narrow" w:hAnsi="Arial Narrow"/>
        </w:rPr>
        <w:t xml:space="preserve"> </w:t>
      </w:r>
      <w:r w:rsidRPr="00B462B2">
        <w:rPr>
          <w:rFonts w:ascii="Arial Narrow" w:hAnsi="Arial Narrow"/>
        </w:rPr>
        <w:t xml:space="preserve">i odbioru robót </w:t>
      </w:r>
      <w:r w:rsidR="00E275CF" w:rsidRPr="00B462B2">
        <w:rPr>
          <w:rFonts w:ascii="Arial Narrow" w:hAnsi="Arial Narrow"/>
        </w:rPr>
        <w:t xml:space="preserve">budowlanych przy </w:t>
      </w:r>
      <w:r w:rsidR="00C225B3" w:rsidRPr="00B462B2">
        <w:rPr>
          <w:rFonts w:ascii="Arial Narrow" w:hAnsi="Arial Narrow"/>
        </w:rPr>
        <w:t>prze</w:t>
      </w:r>
      <w:r w:rsidR="00E275CF" w:rsidRPr="00B462B2">
        <w:rPr>
          <w:rFonts w:ascii="Arial Narrow" w:hAnsi="Arial Narrow"/>
        </w:rPr>
        <w:t xml:space="preserve">budowie </w:t>
      </w:r>
      <w:r w:rsidR="00C6199A" w:rsidRPr="00B462B2">
        <w:rPr>
          <w:rFonts w:ascii="Arial Narrow" w:hAnsi="Arial Narrow"/>
        </w:rPr>
        <w:t xml:space="preserve">lądowiska </w:t>
      </w:r>
      <w:r w:rsidR="005136CC" w:rsidRPr="00B462B2">
        <w:rPr>
          <w:rFonts w:ascii="Arial Narrow" w:hAnsi="Arial Narrow"/>
        </w:rPr>
        <w:t>dla</w:t>
      </w:r>
      <w:r w:rsidR="00E9416D">
        <w:rPr>
          <w:rFonts w:ascii="Arial Narrow" w:hAnsi="Arial Narrow"/>
        </w:rPr>
        <w:t xml:space="preserve"> śmigłowców </w:t>
      </w:r>
      <w:r w:rsidR="005136CC" w:rsidRPr="00B462B2">
        <w:rPr>
          <w:rFonts w:ascii="Arial Narrow" w:hAnsi="Arial Narrow"/>
        </w:rPr>
        <w:t>LPR w</w:t>
      </w:r>
      <w:r w:rsidR="00A611BA">
        <w:rPr>
          <w:rFonts w:ascii="Arial Narrow" w:hAnsi="Arial Narrow"/>
        </w:rPr>
        <w:t xml:space="preserve"> </w:t>
      </w:r>
      <w:r w:rsidR="00E9416D">
        <w:rPr>
          <w:rFonts w:ascii="Arial Narrow" w:hAnsi="Arial Narrow"/>
        </w:rPr>
        <w:t>Wieluniu</w:t>
      </w:r>
      <w:r w:rsidR="007A0378" w:rsidRPr="00B462B2">
        <w:rPr>
          <w:rFonts w:ascii="Arial Narrow" w:hAnsi="Arial Narrow"/>
        </w:rPr>
        <w:t>.</w:t>
      </w:r>
    </w:p>
    <w:p w:rsidR="00CF7CC9" w:rsidRPr="00B462B2" w:rsidRDefault="00CF7CC9">
      <w:pPr>
        <w:pStyle w:val="Nagwek2"/>
        <w:rPr>
          <w:rFonts w:ascii="Arial Narrow" w:hAnsi="Arial Narrow"/>
        </w:rPr>
      </w:pPr>
      <w:r w:rsidRPr="00B462B2">
        <w:rPr>
          <w:rFonts w:ascii="Arial Narrow" w:hAnsi="Arial Narrow"/>
        </w:rPr>
        <w:t xml:space="preserve">1.2. Zakres stosowania </w:t>
      </w:r>
      <w:proofErr w:type="spellStart"/>
      <w:r w:rsidR="001464F5" w:rsidRPr="00B462B2">
        <w:rPr>
          <w:rFonts w:ascii="Arial Narrow" w:hAnsi="Arial Narrow"/>
        </w:rPr>
        <w:t>S</w:t>
      </w:r>
      <w:r w:rsidR="00E275CF" w:rsidRPr="00B462B2">
        <w:rPr>
          <w:rFonts w:ascii="Arial Narrow" w:hAnsi="Arial Narrow"/>
        </w:rPr>
        <w:t>TWiORB</w:t>
      </w:r>
      <w:proofErr w:type="spellEnd"/>
    </w:p>
    <w:p w:rsidR="004D65EF" w:rsidRPr="00B462B2" w:rsidRDefault="00CF7CC9">
      <w:pPr>
        <w:rPr>
          <w:rFonts w:ascii="Arial Narrow" w:hAnsi="Arial Narrow"/>
        </w:rPr>
      </w:pPr>
      <w:r w:rsidRPr="00B462B2">
        <w:rPr>
          <w:rFonts w:ascii="Arial Narrow" w:hAnsi="Arial Narrow"/>
        </w:rPr>
        <w:tab/>
      </w:r>
      <w:r w:rsidR="00E275CF" w:rsidRPr="00B462B2">
        <w:rPr>
          <w:rFonts w:ascii="Arial Narrow" w:hAnsi="Arial Narrow"/>
        </w:rPr>
        <w:t xml:space="preserve">Niniejsza specyfikacja techniczna wykonania i odbioru robót budowlanych </w:t>
      </w:r>
      <w:r w:rsidR="007A3FBE" w:rsidRPr="00B462B2">
        <w:rPr>
          <w:rFonts w:ascii="Arial Narrow" w:hAnsi="Arial Narrow"/>
        </w:rPr>
        <w:t>jest stosowana jako dokument przetargowy i kontraktowy przy zlecaniu i realizacji robót wymienionych w punkcie 1.1.</w:t>
      </w:r>
    </w:p>
    <w:p w:rsidR="00CF7CC9" w:rsidRPr="00B462B2" w:rsidRDefault="00CF7CC9">
      <w:pPr>
        <w:pStyle w:val="Nagwek2"/>
        <w:rPr>
          <w:rFonts w:ascii="Arial Narrow" w:hAnsi="Arial Narrow"/>
        </w:rPr>
      </w:pPr>
      <w:r w:rsidRPr="00B462B2">
        <w:rPr>
          <w:rFonts w:ascii="Arial Narrow" w:hAnsi="Arial Narrow"/>
        </w:rPr>
        <w:t xml:space="preserve">1.3. Zakres robót objętych </w:t>
      </w:r>
      <w:proofErr w:type="spellStart"/>
      <w:r w:rsidR="001464F5" w:rsidRPr="00B462B2">
        <w:rPr>
          <w:rFonts w:ascii="Arial Narrow" w:hAnsi="Arial Narrow"/>
        </w:rPr>
        <w:t>S</w:t>
      </w:r>
      <w:r w:rsidR="00E275CF" w:rsidRPr="00B462B2">
        <w:rPr>
          <w:rFonts w:ascii="Arial Narrow" w:hAnsi="Arial Narrow"/>
        </w:rPr>
        <w:t>TWiORB</w:t>
      </w:r>
      <w:proofErr w:type="spellEnd"/>
    </w:p>
    <w:p w:rsidR="00220BA4" w:rsidRPr="00B462B2" w:rsidRDefault="00CF7CC9" w:rsidP="00220BA4">
      <w:pPr>
        <w:rPr>
          <w:rFonts w:ascii="Arial Narrow" w:hAnsi="Arial Narrow"/>
        </w:rPr>
      </w:pPr>
      <w:r w:rsidRPr="00B462B2">
        <w:rPr>
          <w:rFonts w:ascii="Arial Narrow" w:hAnsi="Arial Narrow"/>
        </w:rPr>
        <w:tab/>
        <w:t xml:space="preserve">Ustalenia zawarte w niniejszej </w:t>
      </w:r>
      <w:r w:rsidR="00FC154D" w:rsidRPr="00B462B2">
        <w:rPr>
          <w:rFonts w:ascii="Arial Narrow" w:hAnsi="Arial Narrow"/>
        </w:rPr>
        <w:t>specyfikacji obejmują wymagania</w:t>
      </w:r>
      <w:r w:rsidRPr="00B462B2">
        <w:rPr>
          <w:rFonts w:ascii="Arial Narrow" w:hAnsi="Arial Narrow"/>
        </w:rPr>
        <w:t xml:space="preserve"> wspólne dla robót objętych </w:t>
      </w:r>
      <w:r w:rsidR="00FC154D" w:rsidRPr="00B462B2">
        <w:rPr>
          <w:rFonts w:ascii="Arial Narrow" w:hAnsi="Arial Narrow"/>
        </w:rPr>
        <w:t xml:space="preserve">szczegółowymi </w:t>
      </w:r>
      <w:r w:rsidR="007A0378" w:rsidRPr="00B462B2">
        <w:rPr>
          <w:rFonts w:ascii="Arial Narrow" w:hAnsi="Arial Narrow"/>
        </w:rPr>
        <w:t>specyfikacjami technicznymi</w:t>
      </w:r>
      <w:r w:rsidRPr="00B462B2">
        <w:rPr>
          <w:rFonts w:ascii="Arial Narrow" w:hAnsi="Arial Narrow"/>
        </w:rPr>
        <w:t xml:space="preserve"> dla poszczególnych asortymentów robót.</w:t>
      </w:r>
    </w:p>
    <w:p w:rsidR="00CF7CC9" w:rsidRPr="00B462B2" w:rsidRDefault="00CF7CC9">
      <w:pPr>
        <w:pStyle w:val="Nagwek2"/>
        <w:rPr>
          <w:rFonts w:ascii="Arial Narrow" w:hAnsi="Arial Narrow"/>
        </w:rPr>
      </w:pPr>
      <w:r w:rsidRPr="00B462B2">
        <w:rPr>
          <w:rFonts w:ascii="Arial Narrow" w:hAnsi="Arial Narrow"/>
        </w:rPr>
        <w:t>1.4. Określenia podstawowe</w:t>
      </w:r>
    </w:p>
    <w:p w:rsidR="00CF7CC9" w:rsidRPr="00B462B2" w:rsidRDefault="00CF7CC9" w:rsidP="00EF62D3">
      <w:pPr>
        <w:pStyle w:val="tekstost"/>
        <w:spacing w:after="60"/>
        <w:ind w:firstLine="709"/>
        <w:rPr>
          <w:rFonts w:ascii="Arial Narrow" w:hAnsi="Arial Narrow"/>
        </w:rPr>
      </w:pPr>
      <w:r w:rsidRPr="00B462B2">
        <w:rPr>
          <w:rFonts w:ascii="Arial Narrow" w:hAnsi="Arial Narrow"/>
        </w:rPr>
        <w:t xml:space="preserve">Użyte w </w:t>
      </w:r>
      <w:proofErr w:type="spellStart"/>
      <w:r w:rsidR="001464F5" w:rsidRPr="00B462B2">
        <w:rPr>
          <w:rFonts w:ascii="Arial Narrow" w:hAnsi="Arial Narrow"/>
        </w:rPr>
        <w:t>S</w:t>
      </w:r>
      <w:r w:rsidR="00A54F22" w:rsidRPr="00B462B2">
        <w:rPr>
          <w:rFonts w:ascii="Arial Narrow" w:hAnsi="Arial Narrow"/>
        </w:rPr>
        <w:t>TWiORB</w:t>
      </w:r>
      <w:proofErr w:type="spellEnd"/>
      <w:r w:rsidRPr="00B462B2">
        <w:rPr>
          <w:rFonts w:ascii="Arial Narrow" w:hAnsi="Arial Narrow"/>
        </w:rPr>
        <w:t xml:space="preserve"> wymienione poniżej określenia należy rozumieć w każdym przypadku następująco:</w:t>
      </w:r>
    </w:p>
    <w:p w:rsidR="005E5064" w:rsidRPr="00B462B2" w:rsidRDefault="005E5064" w:rsidP="002318AC">
      <w:pPr>
        <w:pStyle w:val="tekstost"/>
        <w:spacing w:after="60"/>
        <w:rPr>
          <w:rFonts w:ascii="Arial Narrow" w:hAnsi="Arial Narrow"/>
        </w:rPr>
      </w:pPr>
      <w:r w:rsidRPr="00B462B2">
        <w:rPr>
          <w:rFonts w:ascii="Arial Narrow" w:hAnsi="Arial Narrow"/>
          <w:b/>
        </w:rPr>
        <w:t xml:space="preserve">1.4.1.  </w:t>
      </w:r>
      <w:r w:rsidR="00C6199A" w:rsidRPr="00B462B2">
        <w:rPr>
          <w:rFonts w:ascii="Arial Narrow" w:hAnsi="Arial Narrow"/>
        </w:rPr>
        <w:t xml:space="preserve">Lądowisko - wydzielony obszar na lądzie, wodzie lub innej powierzchni w całości lub w części przeznaczony do wykonywania startów, lądowań i naziemnego </w:t>
      </w:r>
      <w:proofErr w:type="spellStart"/>
      <w:r w:rsidR="00C6199A" w:rsidRPr="00B462B2">
        <w:rPr>
          <w:rFonts w:ascii="Arial Narrow" w:hAnsi="Arial Narrow"/>
        </w:rPr>
        <w:t>ruchu</w:t>
      </w:r>
      <w:proofErr w:type="spellEnd"/>
      <w:r w:rsidR="00C6199A" w:rsidRPr="00B462B2">
        <w:rPr>
          <w:rFonts w:ascii="Arial Narrow" w:hAnsi="Arial Narrow"/>
        </w:rPr>
        <w:t xml:space="preserve"> statków powietrznych, ujęty w ewidencji lądowisk.</w:t>
      </w:r>
    </w:p>
    <w:p w:rsidR="005E5064" w:rsidRPr="00B462B2" w:rsidRDefault="005E5064" w:rsidP="003F1D14">
      <w:pPr>
        <w:pStyle w:val="tekstost"/>
        <w:tabs>
          <w:tab w:val="left" w:pos="709"/>
        </w:tabs>
        <w:spacing w:before="60" w:after="60"/>
        <w:jc w:val="left"/>
        <w:rPr>
          <w:rFonts w:ascii="Arial Narrow" w:hAnsi="Arial Narrow"/>
        </w:rPr>
      </w:pPr>
      <w:r w:rsidRPr="00B462B2">
        <w:rPr>
          <w:rFonts w:ascii="Arial Narrow" w:hAnsi="Arial Narrow"/>
          <w:b/>
        </w:rPr>
        <w:t xml:space="preserve">1.4.2. </w:t>
      </w:r>
      <w:r w:rsidR="003F1D14" w:rsidRPr="00B462B2">
        <w:rPr>
          <w:rFonts w:ascii="Arial Narrow" w:hAnsi="Arial Narrow"/>
          <w:b/>
        </w:rPr>
        <w:t xml:space="preserve">   </w:t>
      </w:r>
      <w:r w:rsidR="003F1D14" w:rsidRPr="00B462B2">
        <w:rPr>
          <w:rFonts w:ascii="Arial Narrow" w:hAnsi="Arial Narrow"/>
        </w:rPr>
        <w:t xml:space="preserve">Droga </w:t>
      </w:r>
      <w:r w:rsidR="002318AC" w:rsidRPr="00B462B2">
        <w:rPr>
          <w:rFonts w:ascii="Arial Narrow" w:hAnsi="Arial Narrow"/>
        </w:rPr>
        <w:t>kołowania –</w:t>
      </w:r>
      <w:r w:rsidR="003F1D14" w:rsidRPr="00B462B2">
        <w:rPr>
          <w:rFonts w:ascii="Arial Narrow" w:hAnsi="Arial Narrow"/>
        </w:rPr>
        <w:t xml:space="preserve"> </w:t>
      </w:r>
      <w:r w:rsidR="002318AC" w:rsidRPr="00B462B2">
        <w:rPr>
          <w:rFonts w:ascii="Arial Narrow" w:hAnsi="Arial Narrow"/>
        </w:rPr>
        <w:t xml:space="preserve">droga na lotnisku </w:t>
      </w:r>
      <w:r w:rsidR="00C6199A" w:rsidRPr="00B462B2">
        <w:rPr>
          <w:rFonts w:ascii="Arial Narrow" w:hAnsi="Arial Narrow"/>
        </w:rPr>
        <w:t xml:space="preserve">lub lądowisku </w:t>
      </w:r>
      <w:r w:rsidR="002318AC" w:rsidRPr="00B462B2">
        <w:rPr>
          <w:rFonts w:ascii="Arial Narrow" w:hAnsi="Arial Narrow"/>
        </w:rPr>
        <w:t>lądowym przeznaczona do kołowania statków powietrznych, łącząca części lotniska.</w:t>
      </w:r>
    </w:p>
    <w:p w:rsidR="00CF7CC9" w:rsidRPr="00B462B2" w:rsidRDefault="005E5064" w:rsidP="003F1D14">
      <w:pPr>
        <w:pStyle w:val="tekstost"/>
        <w:tabs>
          <w:tab w:val="left" w:pos="624"/>
        </w:tabs>
        <w:spacing w:before="60" w:after="60"/>
        <w:rPr>
          <w:rFonts w:ascii="Arial Narrow" w:hAnsi="Arial Narrow"/>
        </w:rPr>
      </w:pPr>
      <w:r w:rsidRPr="00B462B2">
        <w:rPr>
          <w:rFonts w:ascii="Arial Narrow" w:hAnsi="Arial Narrow"/>
          <w:b/>
        </w:rPr>
        <w:t>1.4.3</w:t>
      </w:r>
      <w:r w:rsidR="00CF7CC9" w:rsidRPr="00B462B2">
        <w:rPr>
          <w:rFonts w:ascii="Arial Narrow" w:hAnsi="Arial Narrow"/>
          <w:b/>
        </w:rPr>
        <w:t>.</w:t>
      </w:r>
      <w:r w:rsidR="00CF7CC9" w:rsidRPr="00B462B2">
        <w:rPr>
          <w:rFonts w:ascii="Arial Narrow" w:hAnsi="Arial Narrow"/>
        </w:rPr>
        <w:tab/>
        <w:t xml:space="preserve">Dziennik budowy – zeszyt z ponumerowanymi stronami, opatrzony pieczęcią organu wydającego, wydany zgodnie </w:t>
      </w:r>
      <w:r w:rsidR="00FA4617">
        <w:rPr>
          <w:rFonts w:ascii="Arial Narrow" w:hAnsi="Arial Narrow"/>
        </w:rPr>
        <w:br/>
      </w:r>
      <w:r w:rsidR="00CF7CC9" w:rsidRPr="00B462B2">
        <w:rPr>
          <w:rFonts w:ascii="Arial Narrow" w:hAnsi="Arial Narrow"/>
        </w:rPr>
        <w:t>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w:t>
      </w:r>
      <w:r w:rsidR="003F1D14" w:rsidRPr="00B462B2">
        <w:rPr>
          <w:rFonts w:ascii="Arial Narrow" w:hAnsi="Arial Narrow"/>
        </w:rPr>
        <w:t>ktu, Wykonawcą i P</w:t>
      </w:r>
      <w:r w:rsidR="00CF7CC9" w:rsidRPr="00B462B2">
        <w:rPr>
          <w:rFonts w:ascii="Arial Narrow" w:hAnsi="Arial Narrow"/>
        </w:rPr>
        <w:t>rojektantem.</w:t>
      </w:r>
    </w:p>
    <w:p w:rsidR="00CF7CC9" w:rsidRPr="00B462B2" w:rsidRDefault="005E5064">
      <w:pPr>
        <w:pStyle w:val="tekstost"/>
        <w:tabs>
          <w:tab w:val="left" w:pos="624"/>
        </w:tabs>
        <w:spacing w:before="60" w:after="60"/>
        <w:rPr>
          <w:rFonts w:ascii="Arial Narrow" w:hAnsi="Arial Narrow"/>
        </w:rPr>
      </w:pPr>
      <w:r w:rsidRPr="00B462B2">
        <w:rPr>
          <w:rFonts w:ascii="Arial Narrow" w:hAnsi="Arial Narrow"/>
          <w:b/>
        </w:rPr>
        <w:t>1.4.4</w:t>
      </w:r>
      <w:r w:rsidR="00CF7CC9" w:rsidRPr="00B462B2">
        <w:rPr>
          <w:rFonts w:ascii="Arial Narrow" w:hAnsi="Arial Narrow"/>
          <w:b/>
        </w:rPr>
        <w:t>.</w:t>
      </w:r>
      <w:r w:rsidR="00CF7CC9" w:rsidRPr="00B462B2">
        <w:rPr>
          <w:rFonts w:ascii="Arial Narrow" w:hAnsi="Arial Narrow"/>
        </w:rPr>
        <w:tab/>
        <w:t xml:space="preserve">Inżynier/Kierownik projektu – osoba wymieniona w danych kontraktowych (wyznaczona przez Zamawiającego, </w:t>
      </w:r>
      <w:r w:rsidR="00FA4617">
        <w:rPr>
          <w:rFonts w:ascii="Arial Narrow" w:hAnsi="Arial Narrow"/>
        </w:rPr>
        <w:br/>
      </w:r>
      <w:r w:rsidR="00CF7CC9" w:rsidRPr="00B462B2">
        <w:rPr>
          <w:rFonts w:ascii="Arial Narrow" w:hAnsi="Arial Narrow"/>
        </w:rPr>
        <w:t xml:space="preserve">o której wyznaczeniu poinformowany jest Wykonawca), odpowiedzialna </w:t>
      </w:r>
      <w:proofErr w:type="spellStart"/>
      <w:r w:rsidR="00CF7CC9" w:rsidRPr="00B462B2">
        <w:rPr>
          <w:rFonts w:ascii="Arial Narrow" w:hAnsi="Arial Narrow"/>
        </w:rPr>
        <w:t>za</w:t>
      </w:r>
      <w:proofErr w:type="spellEnd"/>
      <w:r w:rsidR="00CF7CC9" w:rsidRPr="00B462B2">
        <w:rPr>
          <w:rFonts w:ascii="Arial Narrow" w:hAnsi="Arial Narrow"/>
        </w:rPr>
        <w:t xml:space="preserve"> nadzorowanie robót i administrowanie kontraktem.</w:t>
      </w:r>
    </w:p>
    <w:p w:rsidR="00CF7CC9" w:rsidRPr="00B462B2" w:rsidRDefault="003F1D14">
      <w:pPr>
        <w:pStyle w:val="tekstost"/>
        <w:tabs>
          <w:tab w:val="left" w:pos="624"/>
        </w:tabs>
        <w:spacing w:before="60" w:after="60"/>
        <w:rPr>
          <w:rFonts w:ascii="Arial Narrow" w:hAnsi="Arial Narrow"/>
        </w:rPr>
      </w:pPr>
      <w:r w:rsidRPr="00B462B2">
        <w:rPr>
          <w:rFonts w:ascii="Arial Narrow" w:hAnsi="Arial Narrow"/>
          <w:b/>
        </w:rPr>
        <w:t>1.4.5</w:t>
      </w:r>
      <w:r w:rsidR="00CF7CC9" w:rsidRPr="00B462B2">
        <w:rPr>
          <w:rFonts w:ascii="Arial Narrow" w:hAnsi="Arial Narrow"/>
          <w:b/>
        </w:rPr>
        <w:t>.</w:t>
      </w:r>
      <w:r w:rsidR="00CF7CC9" w:rsidRPr="00B462B2">
        <w:rPr>
          <w:rFonts w:ascii="Arial Narrow" w:hAnsi="Arial Narrow"/>
          <w:b/>
        </w:rPr>
        <w:tab/>
      </w:r>
      <w:r w:rsidR="00CF7CC9" w:rsidRPr="00B462B2">
        <w:rPr>
          <w:rFonts w:ascii="Arial Narrow" w:hAnsi="Arial Narrow"/>
        </w:rPr>
        <w:t>Kierownik budowy - osoba wyznaczona przez Wykonawcę, upoważniona do kierowania robotami i do występowania w jego imieniu w sprawach realizacji kontraktu.</w:t>
      </w:r>
    </w:p>
    <w:p w:rsidR="00CF7CC9" w:rsidRPr="00B462B2" w:rsidRDefault="003F1D14">
      <w:pPr>
        <w:pStyle w:val="tekstost"/>
        <w:tabs>
          <w:tab w:val="left" w:pos="624"/>
        </w:tabs>
        <w:spacing w:before="60" w:after="60"/>
        <w:rPr>
          <w:rFonts w:ascii="Arial Narrow" w:hAnsi="Arial Narrow"/>
        </w:rPr>
      </w:pPr>
      <w:r w:rsidRPr="00B462B2">
        <w:rPr>
          <w:rFonts w:ascii="Arial Narrow" w:hAnsi="Arial Narrow"/>
          <w:b/>
        </w:rPr>
        <w:t>1.4.6</w:t>
      </w:r>
      <w:r w:rsidR="00CF7CC9" w:rsidRPr="00B462B2">
        <w:rPr>
          <w:rFonts w:ascii="Arial Narrow" w:hAnsi="Arial Narrow"/>
          <w:b/>
        </w:rPr>
        <w:t>.</w:t>
      </w:r>
      <w:r w:rsidR="00CF7CC9" w:rsidRPr="00B462B2">
        <w:rPr>
          <w:rFonts w:ascii="Arial Narrow" w:hAnsi="Arial Narrow"/>
        </w:rPr>
        <w:tab/>
        <w:t>Konstrukcja nawierzchni - układ warstw nawierzchni wraz ze sposobem ich połączenia.</w:t>
      </w:r>
    </w:p>
    <w:p w:rsidR="00CF7CC9" w:rsidRPr="00B462B2" w:rsidRDefault="003F1D14">
      <w:pPr>
        <w:pStyle w:val="tekstost"/>
        <w:tabs>
          <w:tab w:val="left" w:pos="624"/>
        </w:tabs>
        <w:spacing w:before="60" w:after="60"/>
        <w:rPr>
          <w:rFonts w:ascii="Arial Narrow" w:hAnsi="Arial Narrow"/>
        </w:rPr>
      </w:pPr>
      <w:r w:rsidRPr="00B462B2">
        <w:rPr>
          <w:rFonts w:ascii="Arial Narrow" w:hAnsi="Arial Narrow"/>
          <w:b/>
        </w:rPr>
        <w:t>1.4.7</w:t>
      </w:r>
      <w:r w:rsidR="00CF7CC9" w:rsidRPr="00B462B2">
        <w:rPr>
          <w:rFonts w:ascii="Arial Narrow" w:hAnsi="Arial Narrow"/>
          <w:b/>
        </w:rPr>
        <w:t>.</w:t>
      </w:r>
      <w:r w:rsidR="00CF7CC9" w:rsidRPr="00B462B2">
        <w:rPr>
          <w:rFonts w:ascii="Arial Narrow" w:hAnsi="Arial Narrow"/>
        </w:rPr>
        <w:tab/>
        <w:t xml:space="preserve">Koryto - element uformowany w korpusie </w:t>
      </w:r>
      <w:r w:rsidR="007A0378" w:rsidRPr="00B462B2">
        <w:rPr>
          <w:rFonts w:ascii="Arial Narrow" w:hAnsi="Arial Narrow"/>
        </w:rPr>
        <w:t>ziemnym</w:t>
      </w:r>
      <w:r w:rsidR="00CF7CC9" w:rsidRPr="00B462B2">
        <w:rPr>
          <w:rFonts w:ascii="Arial Narrow" w:hAnsi="Arial Narrow"/>
        </w:rPr>
        <w:t xml:space="preserve"> w celu ułożenia w nim konstrukcji nawierzchni.</w:t>
      </w:r>
    </w:p>
    <w:p w:rsidR="00CF7CC9" w:rsidRPr="00B462B2" w:rsidRDefault="00CF7CC9">
      <w:pPr>
        <w:pStyle w:val="tekstost"/>
        <w:tabs>
          <w:tab w:val="left" w:pos="624"/>
        </w:tabs>
        <w:spacing w:before="60" w:after="60"/>
        <w:rPr>
          <w:rFonts w:ascii="Arial Narrow" w:hAnsi="Arial Narrow"/>
        </w:rPr>
      </w:pPr>
      <w:r w:rsidRPr="00B462B2">
        <w:rPr>
          <w:rFonts w:ascii="Arial Narrow" w:hAnsi="Arial Narrow"/>
          <w:b/>
        </w:rPr>
        <w:t>1.4.</w:t>
      </w:r>
      <w:r w:rsidR="003F1D14" w:rsidRPr="00B462B2">
        <w:rPr>
          <w:rFonts w:ascii="Arial Narrow" w:hAnsi="Arial Narrow"/>
          <w:b/>
        </w:rPr>
        <w:t>8</w:t>
      </w:r>
      <w:r w:rsidRPr="00B462B2">
        <w:rPr>
          <w:rFonts w:ascii="Arial Narrow" w:hAnsi="Arial Narrow"/>
        </w:rPr>
        <w:t>.</w:t>
      </w:r>
      <w:r w:rsidRPr="00B462B2">
        <w:rPr>
          <w:rFonts w:ascii="Arial Narrow" w:hAnsi="Arial Narrow"/>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CF7CC9" w:rsidRPr="00B462B2" w:rsidRDefault="00CF7CC9">
      <w:pPr>
        <w:pStyle w:val="tekstost"/>
        <w:tabs>
          <w:tab w:val="left" w:pos="624"/>
        </w:tabs>
        <w:spacing w:before="60" w:after="60"/>
        <w:rPr>
          <w:rFonts w:ascii="Arial Narrow" w:hAnsi="Arial Narrow"/>
        </w:rPr>
      </w:pPr>
      <w:r w:rsidRPr="00B462B2">
        <w:rPr>
          <w:rFonts w:ascii="Arial Narrow" w:hAnsi="Arial Narrow"/>
          <w:b/>
        </w:rPr>
        <w:t>1.4.</w:t>
      </w:r>
      <w:r w:rsidR="003F1D14" w:rsidRPr="00B462B2">
        <w:rPr>
          <w:rFonts w:ascii="Arial Narrow" w:hAnsi="Arial Narrow"/>
          <w:b/>
        </w:rPr>
        <w:t>9</w:t>
      </w:r>
      <w:r w:rsidRPr="00B462B2">
        <w:rPr>
          <w:rFonts w:ascii="Arial Narrow" w:hAnsi="Arial Narrow"/>
          <w:b/>
        </w:rPr>
        <w:t>.</w:t>
      </w:r>
      <w:r w:rsidRPr="00B462B2">
        <w:rPr>
          <w:rFonts w:ascii="Arial Narrow" w:hAnsi="Arial Narrow"/>
        </w:rPr>
        <w:tab/>
        <w:t>Laboratorium - drogowe lub inne laboratorium badawcze, zaakceptowane przez Zamawiającego, niezbędne do przeprowadzenia wszelkich badań i prób związanych z oceną jakości materiałów oraz robót.</w:t>
      </w:r>
    </w:p>
    <w:p w:rsidR="0034470F" w:rsidRPr="00B462B2" w:rsidRDefault="00CF7CC9">
      <w:pPr>
        <w:pStyle w:val="tekstost"/>
        <w:tabs>
          <w:tab w:val="left" w:pos="624"/>
        </w:tabs>
        <w:spacing w:before="60" w:after="60"/>
        <w:rPr>
          <w:rFonts w:ascii="Arial Narrow" w:hAnsi="Arial Narrow"/>
        </w:rPr>
      </w:pPr>
      <w:r w:rsidRPr="00B462B2">
        <w:rPr>
          <w:rFonts w:ascii="Arial Narrow" w:hAnsi="Arial Narrow"/>
          <w:b/>
        </w:rPr>
        <w:t>1.4.1</w:t>
      </w:r>
      <w:r w:rsidR="003F1D14" w:rsidRPr="00B462B2">
        <w:rPr>
          <w:rFonts w:ascii="Arial Narrow" w:hAnsi="Arial Narrow"/>
          <w:b/>
        </w:rPr>
        <w:t>0</w:t>
      </w:r>
      <w:r w:rsidRPr="00B462B2">
        <w:rPr>
          <w:rFonts w:ascii="Arial Narrow" w:hAnsi="Arial Narrow"/>
          <w:b/>
        </w:rPr>
        <w:t>.</w:t>
      </w:r>
      <w:r w:rsidRPr="00B462B2">
        <w:rPr>
          <w:rFonts w:ascii="Arial Narrow" w:hAnsi="Arial Narrow"/>
        </w:rPr>
        <w:tab/>
        <w:t>Materiały - wszelkie tworzywa niezbędne do wykonania robót, zgodne z dokumentacją projektową i specyfikacjami technicznymi,</w:t>
      </w:r>
      <w:r w:rsidR="003F1D14" w:rsidRPr="00B462B2">
        <w:rPr>
          <w:rFonts w:ascii="Arial Narrow" w:hAnsi="Arial Narrow"/>
        </w:rPr>
        <w:t xml:space="preserve"> zaakceptowane przez Inżyniera/</w:t>
      </w:r>
      <w:r w:rsidRPr="00B462B2">
        <w:rPr>
          <w:rFonts w:ascii="Arial Narrow" w:hAnsi="Arial Narrow"/>
        </w:rPr>
        <w:t>Kierownika projektu.</w:t>
      </w:r>
    </w:p>
    <w:p w:rsidR="00CF7CC9" w:rsidRPr="00B462B2" w:rsidRDefault="00CF7CC9">
      <w:pPr>
        <w:pStyle w:val="tekstost"/>
        <w:tabs>
          <w:tab w:val="left" w:pos="624"/>
        </w:tabs>
        <w:spacing w:before="60"/>
        <w:rPr>
          <w:rFonts w:ascii="Arial Narrow" w:hAnsi="Arial Narrow"/>
        </w:rPr>
      </w:pPr>
      <w:r w:rsidRPr="00B462B2">
        <w:rPr>
          <w:rFonts w:ascii="Arial Narrow" w:hAnsi="Arial Narrow"/>
          <w:b/>
        </w:rPr>
        <w:t>1.4.</w:t>
      </w:r>
      <w:r w:rsidR="003F1D14" w:rsidRPr="00B462B2">
        <w:rPr>
          <w:rFonts w:ascii="Arial Narrow" w:hAnsi="Arial Narrow"/>
          <w:b/>
        </w:rPr>
        <w:t>11</w:t>
      </w:r>
      <w:r w:rsidRPr="00B462B2">
        <w:rPr>
          <w:rFonts w:ascii="Arial Narrow" w:hAnsi="Arial Narrow"/>
          <w:b/>
        </w:rPr>
        <w:t>.</w:t>
      </w:r>
      <w:r w:rsidRPr="00B462B2">
        <w:rPr>
          <w:rFonts w:ascii="Arial Narrow" w:hAnsi="Arial Narrow"/>
        </w:rPr>
        <w:t xml:space="preserve"> Nawierzchnia - warstwa lub zespół warstw służących do przejmowania i rozkładania obciążeń od </w:t>
      </w:r>
      <w:proofErr w:type="spellStart"/>
      <w:r w:rsidRPr="00B462B2">
        <w:rPr>
          <w:rFonts w:ascii="Arial Narrow" w:hAnsi="Arial Narrow"/>
        </w:rPr>
        <w:t>ruchu</w:t>
      </w:r>
      <w:proofErr w:type="spellEnd"/>
      <w:r w:rsidRPr="00B462B2">
        <w:rPr>
          <w:rFonts w:ascii="Arial Narrow" w:hAnsi="Arial Narrow"/>
        </w:rPr>
        <w:t xml:space="preserve"> na podłoże gruntowe i zapewniających dogodne warunki dla </w:t>
      </w:r>
      <w:proofErr w:type="spellStart"/>
      <w:r w:rsidRPr="00B462B2">
        <w:rPr>
          <w:rFonts w:ascii="Arial Narrow" w:hAnsi="Arial Narrow"/>
        </w:rPr>
        <w:t>ruchu</w:t>
      </w:r>
      <w:proofErr w:type="spellEnd"/>
      <w:r w:rsidRPr="00B462B2">
        <w:rPr>
          <w:rFonts w:ascii="Arial Narrow" w:hAnsi="Arial Narrow"/>
        </w:rPr>
        <w:t>.</w:t>
      </w:r>
    </w:p>
    <w:p w:rsidR="00A81520" w:rsidRPr="00B462B2" w:rsidRDefault="003F1D14" w:rsidP="00A81520">
      <w:pPr>
        <w:numPr>
          <w:ilvl w:val="0"/>
          <w:numId w:val="1"/>
        </w:numPr>
        <w:rPr>
          <w:rFonts w:ascii="Arial Narrow" w:hAnsi="Arial Narrow"/>
        </w:rPr>
      </w:pPr>
      <w:r w:rsidRPr="00B462B2">
        <w:rPr>
          <w:rFonts w:ascii="Arial Narrow" w:hAnsi="Arial Narrow"/>
        </w:rPr>
        <w:t xml:space="preserve">Warstwa ścieralna </w:t>
      </w:r>
      <w:r w:rsidR="00CF7CC9" w:rsidRPr="00B462B2">
        <w:rPr>
          <w:rFonts w:ascii="Arial Narrow" w:hAnsi="Arial Narrow"/>
        </w:rPr>
        <w:t xml:space="preserve">- górna warstwa nawierzchni poddana bezpośrednio oddziaływaniu </w:t>
      </w:r>
      <w:proofErr w:type="spellStart"/>
      <w:r w:rsidR="00CF7CC9" w:rsidRPr="00B462B2">
        <w:rPr>
          <w:rFonts w:ascii="Arial Narrow" w:hAnsi="Arial Narrow"/>
        </w:rPr>
        <w:t>ruchu</w:t>
      </w:r>
      <w:proofErr w:type="spellEnd"/>
      <w:r w:rsidR="00CF7CC9" w:rsidRPr="00B462B2">
        <w:rPr>
          <w:rFonts w:ascii="Arial Narrow" w:hAnsi="Arial Narrow"/>
        </w:rPr>
        <w:t xml:space="preserve"> i czynników atmosferycznych.</w:t>
      </w:r>
    </w:p>
    <w:p w:rsidR="00FA002D" w:rsidRPr="00B462B2" w:rsidRDefault="005E5064" w:rsidP="00A81520">
      <w:pPr>
        <w:numPr>
          <w:ilvl w:val="0"/>
          <w:numId w:val="1"/>
        </w:numPr>
        <w:rPr>
          <w:rFonts w:ascii="Arial Narrow" w:hAnsi="Arial Narrow"/>
        </w:rPr>
      </w:pPr>
      <w:r w:rsidRPr="00B462B2">
        <w:rPr>
          <w:rFonts w:ascii="Arial Narrow" w:hAnsi="Arial Narrow"/>
        </w:rPr>
        <w:t>Warstwa wiążąca - warstwa znajdująca się między warstwą ścieralną a podbudową, zapewniająca lepsze rozłożenie naprężeń w nawierzchni i przekazywanie ich na podbudowę.</w:t>
      </w:r>
    </w:p>
    <w:p w:rsidR="00CF7CC9" w:rsidRPr="00B462B2" w:rsidRDefault="00CF7CC9" w:rsidP="005E5B1C">
      <w:pPr>
        <w:numPr>
          <w:ilvl w:val="0"/>
          <w:numId w:val="1"/>
        </w:numPr>
        <w:rPr>
          <w:rFonts w:ascii="Arial Narrow" w:hAnsi="Arial Narrow"/>
        </w:rPr>
      </w:pPr>
      <w:r w:rsidRPr="00B462B2">
        <w:rPr>
          <w:rFonts w:ascii="Arial Narrow" w:hAnsi="Arial Narrow"/>
        </w:rPr>
        <w:t xml:space="preserve">Podbudowa - dolna część nawierzchni służąca do przenoszenia obciążeń od </w:t>
      </w:r>
      <w:proofErr w:type="spellStart"/>
      <w:r w:rsidRPr="00B462B2">
        <w:rPr>
          <w:rFonts w:ascii="Arial Narrow" w:hAnsi="Arial Narrow"/>
        </w:rPr>
        <w:t>ruchu</w:t>
      </w:r>
      <w:proofErr w:type="spellEnd"/>
      <w:r w:rsidRPr="00B462B2">
        <w:rPr>
          <w:rFonts w:ascii="Arial Narrow" w:hAnsi="Arial Narrow"/>
        </w:rPr>
        <w:t xml:space="preserve"> na podłoże. Podbudowa może składać się z podbudowy zasadniczej i podbudowy pomocniczej.</w:t>
      </w:r>
    </w:p>
    <w:p w:rsidR="00617323" w:rsidRPr="00B462B2" w:rsidRDefault="00CF7CC9">
      <w:pPr>
        <w:pStyle w:val="tekstost"/>
        <w:tabs>
          <w:tab w:val="left" w:pos="624"/>
        </w:tabs>
        <w:spacing w:before="60" w:after="60"/>
        <w:rPr>
          <w:rFonts w:ascii="Arial Narrow" w:hAnsi="Arial Narrow"/>
        </w:rPr>
      </w:pPr>
      <w:r w:rsidRPr="00B462B2">
        <w:rPr>
          <w:rFonts w:ascii="Arial Narrow" w:hAnsi="Arial Narrow"/>
          <w:b/>
        </w:rPr>
        <w:t>1.4.</w:t>
      </w:r>
      <w:r w:rsidR="00286C54" w:rsidRPr="00B462B2">
        <w:rPr>
          <w:rFonts w:ascii="Arial Narrow" w:hAnsi="Arial Narrow"/>
          <w:b/>
        </w:rPr>
        <w:t>12</w:t>
      </w:r>
      <w:r w:rsidRPr="00B462B2">
        <w:rPr>
          <w:rFonts w:ascii="Arial Narrow" w:hAnsi="Arial Narrow"/>
          <w:b/>
        </w:rPr>
        <w:t>.</w:t>
      </w:r>
      <w:r w:rsidRPr="00B462B2">
        <w:rPr>
          <w:rFonts w:ascii="Arial Narrow" w:hAnsi="Arial Narrow"/>
        </w:rPr>
        <w:tab/>
        <w:t xml:space="preserve">Podłoże ulepszone nawierzchni - górna warstwa podłoża, leżąca bezpośrednio </w:t>
      </w:r>
      <w:proofErr w:type="spellStart"/>
      <w:r w:rsidRPr="00B462B2">
        <w:rPr>
          <w:rFonts w:ascii="Arial Narrow" w:hAnsi="Arial Narrow"/>
        </w:rPr>
        <w:t>pod</w:t>
      </w:r>
      <w:proofErr w:type="spellEnd"/>
      <w:r w:rsidRPr="00B462B2">
        <w:rPr>
          <w:rFonts w:ascii="Arial Narrow" w:hAnsi="Arial Narrow"/>
        </w:rPr>
        <w:t xml:space="preserve"> nawierzchnią, ulepszona w celu umożliwienia przejęcia </w:t>
      </w:r>
      <w:proofErr w:type="spellStart"/>
      <w:r w:rsidRPr="00B462B2">
        <w:rPr>
          <w:rFonts w:ascii="Arial Narrow" w:hAnsi="Arial Narrow"/>
        </w:rPr>
        <w:t>ruchu</w:t>
      </w:r>
      <w:proofErr w:type="spellEnd"/>
      <w:r w:rsidRPr="00B462B2">
        <w:rPr>
          <w:rFonts w:ascii="Arial Narrow" w:hAnsi="Arial Narrow"/>
        </w:rPr>
        <w:t xml:space="preserve"> budowlanego i właściwego wykonania nawierzchni.</w:t>
      </w:r>
    </w:p>
    <w:p w:rsidR="00CF7CC9" w:rsidRPr="00B462B2" w:rsidRDefault="00CF7CC9">
      <w:pPr>
        <w:pStyle w:val="tekstost"/>
        <w:tabs>
          <w:tab w:val="left" w:pos="624"/>
        </w:tabs>
        <w:spacing w:before="60" w:after="60"/>
        <w:rPr>
          <w:rFonts w:ascii="Arial Narrow" w:hAnsi="Arial Narrow"/>
        </w:rPr>
      </w:pPr>
      <w:r w:rsidRPr="00B462B2">
        <w:rPr>
          <w:rFonts w:ascii="Arial Narrow" w:hAnsi="Arial Narrow"/>
          <w:b/>
        </w:rPr>
        <w:t>1.4.</w:t>
      </w:r>
      <w:r w:rsidR="00286C54" w:rsidRPr="00B462B2">
        <w:rPr>
          <w:rFonts w:ascii="Arial Narrow" w:hAnsi="Arial Narrow"/>
          <w:b/>
        </w:rPr>
        <w:t>13</w:t>
      </w:r>
      <w:r w:rsidRPr="00B462B2">
        <w:rPr>
          <w:rFonts w:ascii="Arial Narrow" w:hAnsi="Arial Narrow"/>
          <w:b/>
        </w:rPr>
        <w:t>.</w:t>
      </w:r>
      <w:r w:rsidRPr="00B462B2">
        <w:rPr>
          <w:rFonts w:ascii="Arial Narrow" w:hAnsi="Arial Narrow"/>
          <w:b/>
        </w:rPr>
        <w:tab/>
      </w:r>
      <w:r w:rsidRPr="00B462B2">
        <w:rPr>
          <w:rFonts w:ascii="Arial Narrow" w:hAnsi="Arial Narrow"/>
        </w:rPr>
        <w:t>Polecenie Inżyniera/Kierownika projektu - wszelkie polecenia przekazane Wykonawcy przez Inżyniera/Kierownika projektu, w formie pisemnej, dotyczące sposobu realizacji robót lub innych spraw związanych z prowadzeniem budowy.</w:t>
      </w:r>
    </w:p>
    <w:p w:rsidR="00CF7CC9" w:rsidRPr="00B462B2" w:rsidRDefault="00CF7CC9">
      <w:pPr>
        <w:pStyle w:val="tekstost"/>
        <w:tabs>
          <w:tab w:val="left" w:pos="624"/>
        </w:tabs>
        <w:spacing w:before="60" w:after="60"/>
        <w:rPr>
          <w:rFonts w:ascii="Arial Narrow" w:hAnsi="Arial Narrow"/>
        </w:rPr>
      </w:pPr>
      <w:r w:rsidRPr="00B462B2">
        <w:rPr>
          <w:rFonts w:ascii="Arial Narrow" w:hAnsi="Arial Narrow"/>
          <w:b/>
        </w:rPr>
        <w:t>1.4.</w:t>
      </w:r>
      <w:r w:rsidR="00286C54" w:rsidRPr="00B462B2">
        <w:rPr>
          <w:rFonts w:ascii="Arial Narrow" w:hAnsi="Arial Narrow"/>
          <w:b/>
        </w:rPr>
        <w:t>14</w:t>
      </w:r>
      <w:r w:rsidRPr="00B462B2">
        <w:rPr>
          <w:rFonts w:ascii="Arial Narrow" w:hAnsi="Arial Narrow"/>
          <w:b/>
        </w:rPr>
        <w:t>.</w:t>
      </w:r>
      <w:r w:rsidRPr="00B462B2">
        <w:rPr>
          <w:rFonts w:ascii="Arial Narrow" w:hAnsi="Arial Narrow"/>
        </w:rPr>
        <w:tab/>
        <w:t>Projektant - uprawniona osoba prawna lub fizyczna będąca autorem dokumentacji projektowej.</w:t>
      </w:r>
    </w:p>
    <w:p w:rsidR="00CF7CC9" w:rsidRPr="00B462B2" w:rsidRDefault="00CF7CC9">
      <w:pPr>
        <w:pStyle w:val="tekstost"/>
        <w:tabs>
          <w:tab w:val="left" w:pos="624"/>
        </w:tabs>
        <w:spacing w:before="60" w:after="60"/>
        <w:rPr>
          <w:rFonts w:ascii="Arial Narrow" w:hAnsi="Arial Narrow"/>
        </w:rPr>
      </w:pPr>
      <w:r w:rsidRPr="00B462B2">
        <w:rPr>
          <w:rFonts w:ascii="Arial Narrow" w:hAnsi="Arial Narrow"/>
          <w:b/>
        </w:rPr>
        <w:t>1.4.</w:t>
      </w:r>
      <w:r w:rsidR="00286C54" w:rsidRPr="00B462B2">
        <w:rPr>
          <w:rFonts w:ascii="Arial Narrow" w:hAnsi="Arial Narrow"/>
          <w:b/>
        </w:rPr>
        <w:t>15</w:t>
      </w:r>
      <w:r w:rsidRPr="00B462B2">
        <w:rPr>
          <w:rFonts w:ascii="Arial Narrow" w:hAnsi="Arial Narrow"/>
          <w:b/>
        </w:rPr>
        <w:t>.</w:t>
      </w:r>
      <w:r w:rsidRPr="00B462B2">
        <w:rPr>
          <w:rFonts w:ascii="Arial Narrow" w:hAnsi="Arial Narrow"/>
        </w:rPr>
        <w:tab/>
        <w:t>Przetargowa dokumentacja projektowa - część dokumentacji projektowej, która wskazuje lokalizację, charakterystykę i wymiary obiektu będącego przedmiotem robót.</w:t>
      </w:r>
    </w:p>
    <w:p w:rsidR="00CF7CC9" w:rsidRPr="00B462B2" w:rsidRDefault="00CF7CC9">
      <w:pPr>
        <w:pStyle w:val="tekstost"/>
        <w:tabs>
          <w:tab w:val="left" w:pos="624"/>
        </w:tabs>
        <w:spacing w:before="60" w:after="60"/>
        <w:rPr>
          <w:rFonts w:ascii="Arial Narrow" w:hAnsi="Arial Narrow"/>
        </w:rPr>
      </w:pPr>
      <w:r w:rsidRPr="00B462B2">
        <w:rPr>
          <w:rFonts w:ascii="Arial Narrow" w:hAnsi="Arial Narrow"/>
          <w:b/>
        </w:rPr>
        <w:lastRenderedPageBreak/>
        <w:t>1.4.</w:t>
      </w:r>
      <w:r w:rsidR="0022074B" w:rsidRPr="00B462B2">
        <w:rPr>
          <w:rFonts w:ascii="Arial Narrow" w:hAnsi="Arial Narrow"/>
          <w:b/>
        </w:rPr>
        <w:t>1</w:t>
      </w:r>
      <w:r w:rsidR="00286C54" w:rsidRPr="00B462B2">
        <w:rPr>
          <w:rFonts w:ascii="Arial Narrow" w:hAnsi="Arial Narrow"/>
          <w:b/>
        </w:rPr>
        <w:t>6</w:t>
      </w:r>
      <w:r w:rsidRPr="00B462B2">
        <w:rPr>
          <w:rFonts w:ascii="Arial Narrow" w:hAnsi="Arial Narrow"/>
          <w:b/>
        </w:rPr>
        <w:t>.</w:t>
      </w:r>
      <w:r w:rsidRPr="00B462B2">
        <w:rPr>
          <w:rFonts w:ascii="Arial Narrow" w:hAnsi="Arial Narrow"/>
        </w:rPr>
        <w:tab/>
        <w:t xml:space="preserve">Rekultywacja - roboty mające na celu uporządkowanie i przywrócenie pierwotnych funkcji terenom naruszonym </w:t>
      </w:r>
      <w:r w:rsidR="00FA4617">
        <w:rPr>
          <w:rFonts w:ascii="Arial Narrow" w:hAnsi="Arial Narrow"/>
        </w:rPr>
        <w:br/>
      </w:r>
      <w:r w:rsidRPr="00B462B2">
        <w:rPr>
          <w:rFonts w:ascii="Arial Narrow" w:hAnsi="Arial Narrow"/>
        </w:rPr>
        <w:t>w czasie realizacji zadania budowlanego.</w:t>
      </w:r>
    </w:p>
    <w:p w:rsidR="00CF7CC9" w:rsidRPr="00B462B2" w:rsidRDefault="00CF7CC9">
      <w:pPr>
        <w:pStyle w:val="tekstost"/>
        <w:tabs>
          <w:tab w:val="left" w:pos="624"/>
        </w:tabs>
        <w:spacing w:before="60" w:after="60"/>
        <w:rPr>
          <w:rFonts w:ascii="Arial Narrow" w:hAnsi="Arial Narrow"/>
        </w:rPr>
      </w:pPr>
      <w:r w:rsidRPr="00B462B2">
        <w:rPr>
          <w:rFonts w:ascii="Arial Narrow" w:hAnsi="Arial Narrow"/>
          <w:b/>
        </w:rPr>
        <w:t>1.4.</w:t>
      </w:r>
      <w:r w:rsidR="00286C54" w:rsidRPr="00B462B2">
        <w:rPr>
          <w:rFonts w:ascii="Arial Narrow" w:hAnsi="Arial Narrow"/>
          <w:b/>
        </w:rPr>
        <w:t>17</w:t>
      </w:r>
      <w:r w:rsidRPr="00B462B2">
        <w:rPr>
          <w:rFonts w:ascii="Arial Narrow" w:hAnsi="Arial Narrow"/>
          <w:b/>
        </w:rPr>
        <w:t>.</w:t>
      </w:r>
      <w:r w:rsidRPr="00B462B2">
        <w:rPr>
          <w:rFonts w:ascii="Arial Narrow" w:hAnsi="Arial Narrow"/>
        </w:rPr>
        <w:tab/>
        <w:t>Teren budowy - teren udostępniony przez Zamawiającego dla wykonania na nim robót oraz inne miejsca wymienione w kontrakcie jako tworzące część terenu budowy.</w:t>
      </w:r>
    </w:p>
    <w:p w:rsidR="00CF7CC9" w:rsidRPr="00B462B2" w:rsidRDefault="00CF7CC9">
      <w:pPr>
        <w:pStyle w:val="tekstost"/>
        <w:tabs>
          <w:tab w:val="left" w:pos="624"/>
        </w:tabs>
        <w:spacing w:before="60"/>
        <w:rPr>
          <w:rFonts w:ascii="Arial Narrow" w:hAnsi="Arial Narrow"/>
        </w:rPr>
      </w:pPr>
      <w:r w:rsidRPr="00B462B2">
        <w:rPr>
          <w:rFonts w:ascii="Arial Narrow" w:hAnsi="Arial Narrow"/>
          <w:b/>
        </w:rPr>
        <w:t>1.4.</w:t>
      </w:r>
      <w:r w:rsidR="00286C54" w:rsidRPr="00B462B2">
        <w:rPr>
          <w:rFonts w:ascii="Arial Narrow" w:hAnsi="Arial Narrow"/>
          <w:b/>
        </w:rPr>
        <w:t>18</w:t>
      </w:r>
      <w:r w:rsidRPr="00B462B2">
        <w:rPr>
          <w:rFonts w:ascii="Arial Narrow" w:hAnsi="Arial Narrow"/>
          <w:b/>
        </w:rPr>
        <w:t>.</w:t>
      </w:r>
      <w:r w:rsidRPr="00B462B2">
        <w:rPr>
          <w:rFonts w:ascii="Arial Narrow" w:hAnsi="Arial Narrow"/>
        </w:rPr>
        <w:tab/>
        <w:t>Zadanie budowlane - część przedsięwzięcia budowlanego, stanowiąca odrębną całość konstrukcyjną lub technologiczną, zdolną do samodzielnego pełnienia funkcji techniczno-użytkowych. Zadanie może polegać na wykonywaniu robót zwią</w:t>
      </w:r>
      <w:r w:rsidR="00286C54" w:rsidRPr="00B462B2">
        <w:rPr>
          <w:rFonts w:ascii="Arial Narrow" w:hAnsi="Arial Narrow"/>
        </w:rPr>
        <w:t>zanych z budową, modernizacją/</w:t>
      </w:r>
      <w:r w:rsidRPr="00B462B2">
        <w:rPr>
          <w:rFonts w:ascii="Arial Narrow" w:hAnsi="Arial Narrow"/>
        </w:rPr>
        <w:t>przebudową, utrzymaniem oraz ochroną budowli lub jej elementu.</w:t>
      </w:r>
    </w:p>
    <w:p w:rsidR="00CF7CC9" w:rsidRPr="00B462B2" w:rsidRDefault="00CF7CC9">
      <w:pPr>
        <w:pStyle w:val="Nagwek2"/>
        <w:rPr>
          <w:rFonts w:ascii="Arial Narrow" w:hAnsi="Arial Narrow"/>
        </w:rPr>
      </w:pPr>
      <w:r w:rsidRPr="00B462B2">
        <w:rPr>
          <w:rFonts w:ascii="Arial Narrow" w:hAnsi="Arial Narrow"/>
        </w:rPr>
        <w:t>1.5. Ogólne wymagania dotyczące robót</w:t>
      </w:r>
    </w:p>
    <w:p w:rsidR="00CF7CC9" w:rsidRPr="00B462B2" w:rsidRDefault="00CF7CC9">
      <w:pPr>
        <w:spacing w:after="60"/>
        <w:rPr>
          <w:rFonts w:ascii="Arial Narrow" w:hAnsi="Arial Narrow"/>
        </w:rPr>
      </w:pPr>
      <w:r w:rsidRPr="00B462B2">
        <w:rPr>
          <w:rFonts w:ascii="Arial Narrow" w:hAnsi="Arial Narrow"/>
        </w:rPr>
        <w:tab/>
        <w:t xml:space="preserve">Wykonawca jest odpowiedzialny </w:t>
      </w:r>
      <w:proofErr w:type="spellStart"/>
      <w:r w:rsidRPr="00B462B2">
        <w:rPr>
          <w:rFonts w:ascii="Arial Narrow" w:hAnsi="Arial Narrow"/>
        </w:rPr>
        <w:t>za</w:t>
      </w:r>
      <w:proofErr w:type="spellEnd"/>
      <w:r w:rsidRPr="00B462B2">
        <w:rPr>
          <w:rFonts w:ascii="Arial Narrow" w:hAnsi="Arial Narrow"/>
        </w:rPr>
        <w:t xml:space="preserve"> jakość wykonanych robót, bezpieczeństwo wszelkich czynności na terenie budowy, metody użyte przy budowie oraz </w:t>
      </w:r>
      <w:proofErr w:type="spellStart"/>
      <w:r w:rsidRPr="00B462B2">
        <w:rPr>
          <w:rFonts w:ascii="Arial Narrow" w:hAnsi="Arial Narrow"/>
        </w:rPr>
        <w:t>za</w:t>
      </w:r>
      <w:proofErr w:type="spellEnd"/>
      <w:r w:rsidRPr="00B462B2">
        <w:rPr>
          <w:rFonts w:ascii="Arial Narrow" w:hAnsi="Arial Narrow"/>
        </w:rPr>
        <w:t xml:space="preserve"> ich zgodność z dokumentacją projektową, </w:t>
      </w:r>
      <w:proofErr w:type="spellStart"/>
      <w:r w:rsidRPr="00B462B2">
        <w:rPr>
          <w:rFonts w:ascii="Arial Narrow" w:hAnsi="Arial Narrow"/>
        </w:rPr>
        <w:t>S</w:t>
      </w:r>
      <w:r w:rsidR="002517AC" w:rsidRPr="00B462B2">
        <w:rPr>
          <w:rFonts w:ascii="Arial Narrow" w:hAnsi="Arial Narrow"/>
        </w:rPr>
        <w:t>TWiORB</w:t>
      </w:r>
      <w:proofErr w:type="spellEnd"/>
      <w:r w:rsidR="007A0378" w:rsidRPr="00B462B2">
        <w:rPr>
          <w:rFonts w:ascii="Arial Narrow" w:hAnsi="Arial Narrow"/>
        </w:rPr>
        <w:br/>
      </w:r>
      <w:r w:rsidRPr="00B462B2">
        <w:rPr>
          <w:rFonts w:ascii="Arial Narrow" w:hAnsi="Arial Narrow"/>
        </w:rPr>
        <w:t>i poleceniami Inżyniera/Kierownika projektu.</w:t>
      </w:r>
    </w:p>
    <w:p w:rsidR="00CF7CC9" w:rsidRPr="00B462B2" w:rsidRDefault="00CF7CC9">
      <w:pPr>
        <w:pStyle w:val="Nagwek3"/>
        <w:rPr>
          <w:rFonts w:ascii="Arial Narrow" w:hAnsi="Arial Narrow"/>
        </w:rPr>
      </w:pPr>
      <w:r w:rsidRPr="00B462B2">
        <w:rPr>
          <w:rFonts w:ascii="Arial Narrow" w:hAnsi="Arial Narrow"/>
          <w:b/>
        </w:rPr>
        <w:t>1.5.1.</w:t>
      </w:r>
      <w:r w:rsidRPr="00B462B2">
        <w:rPr>
          <w:rFonts w:ascii="Arial Narrow" w:hAnsi="Arial Narrow"/>
        </w:rPr>
        <w:t xml:space="preserve"> Przekazanie terenu budowy</w:t>
      </w:r>
    </w:p>
    <w:p w:rsidR="00CF7CC9" w:rsidRPr="00B462B2" w:rsidRDefault="00CF7CC9">
      <w:pPr>
        <w:spacing w:before="60"/>
        <w:rPr>
          <w:rFonts w:ascii="Arial Narrow" w:hAnsi="Arial Narrow"/>
        </w:rPr>
      </w:pPr>
      <w:r w:rsidRPr="00B462B2">
        <w:rPr>
          <w:rFonts w:ascii="Arial Narrow" w:hAnsi="Arial Narrow"/>
        </w:rPr>
        <w:tab/>
        <w:t xml:space="preserve">Zamawiający w terminie określonym w dokumentach kontraktowych przekaże Wykonawcy teren budowy wraz ze wszystkimi wymaganymi uzgodnieniami prawnymi i administracyjnymi, lokalizację i współrzędne punktów </w:t>
      </w:r>
      <w:r w:rsidR="002517AC" w:rsidRPr="00B462B2">
        <w:rPr>
          <w:rFonts w:ascii="Arial Narrow" w:hAnsi="Arial Narrow"/>
        </w:rPr>
        <w:t>tyczenia</w:t>
      </w:r>
      <w:r w:rsidRPr="00B462B2">
        <w:rPr>
          <w:rFonts w:ascii="Arial Narrow" w:hAnsi="Arial Narrow"/>
        </w:rPr>
        <w:t xml:space="preserve"> oraz reperów, dziennik budowy oraz dwa egzemplarze dokumentacji projektowej.</w:t>
      </w:r>
    </w:p>
    <w:p w:rsidR="00CF7CC9" w:rsidRPr="00B462B2" w:rsidRDefault="00CF7CC9">
      <w:pPr>
        <w:spacing w:after="60"/>
        <w:rPr>
          <w:rFonts w:ascii="Arial Narrow" w:hAnsi="Arial Narrow"/>
        </w:rPr>
      </w:pPr>
      <w:r w:rsidRPr="00B462B2">
        <w:rPr>
          <w:rFonts w:ascii="Arial Narrow" w:hAnsi="Arial Narrow"/>
        </w:rPr>
        <w:tab/>
        <w:t xml:space="preserve">Na Wykonawcy spoczywa odpowiedzialność </w:t>
      </w:r>
      <w:proofErr w:type="spellStart"/>
      <w:r w:rsidRPr="00B462B2">
        <w:rPr>
          <w:rFonts w:ascii="Arial Narrow" w:hAnsi="Arial Narrow"/>
        </w:rPr>
        <w:t>za</w:t>
      </w:r>
      <w:proofErr w:type="spellEnd"/>
      <w:r w:rsidRPr="00B462B2">
        <w:rPr>
          <w:rFonts w:ascii="Arial Narrow" w:hAnsi="Arial Narrow"/>
        </w:rPr>
        <w:t xml:space="preserve"> ochronę przekazanych mu punktów pomiarowych do chwili odbioru ostatecznego robót. Uszkodzone lub zniszczone znaki geodezyjne Wykonawca odtworzy i utrwali na własny koszt.</w:t>
      </w:r>
    </w:p>
    <w:p w:rsidR="00CF7CC9" w:rsidRPr="00B462B2" w:rsidRDefault="00CF7CC9">
      <w:pPr>
        <w:pStyle w:val="Nagwek3"/>
        <w:rPr>
          <w:rFonts w:ascii="Arial Narrow" w:hAnsi="Arial Narrow"/>
        </w:rPr>
      </w:pPr>
      <w:r w:rsidRPr="00B462B2">
        <w:rPr>
          <w:rFonts w:ascii="Arial Narrow" w:hAnsi="Arial Narrow"/>
          <w:b/>
        </w:rPr>
        <w:t>1.5.2.</w:t>
      </w:r>
      <w:r w:rsidRPr="00B462B2">
        <w:rPr>
          <w:rFonts w:ascii="Arial Narrow" w:hAnsi="Arial Narrow"/>
        </w:rPr>
        <w:t xml:space="preserve"> Dokumentacja projektowa</w:t>
      </w:r>
    </w:p>
    <w:p w:rsidR="00CF7CC9" w:rsidRPr="00B462B2" w:rsidRDefault="00CF7CC9">
      <w:pPr>
        <w:spacing w:before="60"/>
        <w:rPr>
          <w:rFonts w:ascii="Arial Narrow" w:hAnsi="Arial Narrow"/>
        </w:rPr>
      </w:pPr>
      <w:r w:rsidRPr="00B462B2">
        <w:rPr>
          <w:rFonts w:ascii="Arial Narrow" w:hAnsi="Arial Narrow"/>
        </w:rPr>
        <w:tab/>
        <w:t xml:space="preserve">Dokumentacja projektowa będzie zawierać rysunki, obliczenia i dokumenty, zgodne z wykazem podanym </w:t>
      </w:r>
      <w:r w:rsidR="00FA4617">
        <w:rPr>
          <w:rFonts w:ascii="Arial Narrow" w:hAnsi="Arial Narrow"/>
        </w:rPr>
        <w:br/>
      </w:r>
      <w:r w:rsidRPr="00B462B2">
        <w:rPr>
          <w:rFonts w:ascii="Arial Narrow" w:hAnsi="Arial Narrow"/>
        </w:rPr>
        <w:t>w szczegółowych warunkach umowy, uwzględniającym podział na dokumentację projektową:</w:t>
      </w:r>
    </w:p>
    <w:p w:rsidR="00CF7CC9" w:rsidRPr="00B462B2" w:rsidRDefault="002517AC" w:rsidP="005E5B1C">
      <w:pPr>
        <w:numPr>
          <w:ilvl w:val="0"/>
          <w:numId w:val="2"/>
        </w:numPr>
        <w:rPr>
          <w:rFonts w:ascii="Arial Narrow" w:hAnsi="Arial Narrow"/>
        </w:rPr>
      </w:pPr>
      <w:r w:rsidRPr="00B462B2">
        <w:rPr>
          <w:rFonts w:ascii="Arial Narrow" w:hAnsi="Arial Narrow"/>
        </w:rPr>
        <w:t>Zamawiającego:</w:t>
      </w:r>
      <w:r w:rsidR="00CF7CC9" w:rsidRPr="00B462B2">
        <w:rPr>
          <w:rFonts w:ascii="Arial Narrow" w:hAnsi="Arial Narrow"/>
        </w:rPr>
        <w:t xml:space="preserve"> wykaz pozycji, które stanowią przetargową dokumentację projektową oraz projektową dokumentację wykonawczą (techniczną) i zostaną przekazane Wykonawcy,</w:t>
      </w:r>
    </w:p>
    <w:p w:rsidR="00CF7CC9" w:rsidRPr="00B462B2" w:rsidRDefault="002517AC" w:rsidP="005E5B1C">
      <w:pPr>
        <w:numPr>
          <w:ilvl w:val="0"/>
          <w:numId w:val="2"/>
        </w:numPr>
        <w:spacing w:after="60"/>
        <w:ind w:left="288" w:hanging="288"/>
        <w:rPr>
          <w:rFonts w:ascii="Arial Narrow" w:hAnsi="Arial Narrow"/>
        </w:rPr>
      </w:pPr>
      <w:r w:rsidRPr="00B462B2">
        <w:rPr>
          <w:rFonts w:ascii="Arial Narrow" w:hAnsi="Arial Narrow"/>
        </w:rPr>
        <w:t>Wykonawcy:</w:t>
      </w:r>
      <w:r w:rsidR="00CF7CC9" w:rsidRPr="00B462B2">
        <w:rPr>
          <w:rFonts w:ascii="Arial Narrow" w:hAnsi="Arial Narrow"/>
        </w:rPr>
        <w:t xml:space="preserve"> wykaz zawierający spis dokumentacji projektowej, którą Wykonawca opracuje w ramach ceny kontraktowej.</w:t>
      </w:r>
    </w:p>
    <w:p w:rsidR="00CF7CC9" w:rsidRPr="00B462B2" w:rsidRDefault="00CF7CC9">
      <w:pPr>
        <w:pStyle w:val="Nagwek3"/>
        <w:rPr>
          <w:rFonts w:ascii="Arial Narrow" w:hAnsi="Arial Narrow"/>
        </w:rPr>
      </w:pPr>
      <w:r w:rsidRPr="00B462B2">
        <w:rPr>
          <w:rFonts w:ascii="Arial Narrow" w:hAnsi="Arial Narrow"/>
          <w:b/>
        </w:rPr>
        <w:t>1.5.3.</w:t>
      </w:r>
      <w:r w:rsidRPr="00B462B2">
        <w:rPr>
          <w:rFonts w:ascii="Arial Narrow" w:hAnsi="Arial Narrow"/>
        </w:rPr>
        <w:t xml:space="preserve"> Zgodność robót z dokumentacją projektową i </w:t>
      </w:r>
      <w:proofErr w:type="spellStart"/>
      <w:r w:rsidRPr="00B462B2">
        <w:rPr>
          <w:rFonts w:ascii="Arial Narrow" w:hAnsi="Arial Narrow"/>
        </w:rPr>
        <w:t>S</w:t>
      </w:r>
      <w:r w:rsidR="002517AC" w:rsidRPr="00B462B2">
        <w:rPr>
          <w:rFonts w:ascii="Arial Narrow" w:hAnsi="Arial Narrow"/>
        </w:rPr>
        <w:t>TWiORB</w:t>
      </w:r>
      <w:proofErr w:type="spellEnd"/>
    </w:p>
    <w:p w:rsidR="00CF7CC9" w:rsidRPr="00B462B2" w:rsidRDefault="00CF7CC9">
      <w:pPr>
        <w:spacing w:before="60"/>
        <w:rPr>
          <w:rFonts w:ascii="Arial Narrow" w:hAnsi="Arial Narrow"/>
        </w:rPr>
      </w:pPr>
      <w:r w:rsidRPr="00B462B2">
        <w:rPr>
          <w:rFonts w:ascii="Arial Narrow" w:hAnsi="Arial Narrow"/>
        </w:rPr>
        <w:tab/>
        <w:t xml:space="preserve">Dokumentacja projektowa, </w:t>
      </w:r>
      <w:proofErr w:type="spellStart"/>
      <w:r w:rsidR="002517AC" w:rsidRPr="00B462B2">
        <w:rPr>
          <w:rFonts w:ascii="Arial Narrow" w:hAnsi="Arial Narrow"/>
        </w:rPr>
        <w:t>STWiORB</w:t>
      </w:r>
      <w:proofErr w:type="spellEnd"/>
      <w:r w:rsidRPr="00B462B2">
        <w:rPr>
          <w:rFonts w:ascii="Arial Narrow" w:hAnsi="Arial Narrow"/>
        </w:rPr>
        <w:t xml:space="preserve"> i wszystkie dodatkowe dokumenty przekazane Wykonawcy przez Inżyniera/Kierownika projektu stanowią część umowy, a wymagania określone w choćby jednym z nich są obowiązujące dla Wykonawcy tak jakby zawarte były w całej dokumentacji.</w:t>
      </w:r>
      <w:r w:rsidR="002517AC" w:rsidRPr="00B462B2">
        <w:rPr>
          <w:rFonts w:ascii="Arial Narrow" w:hAnsi="Arial Narrow"/>
        </w:rPr>
        <w:t xml:space="preserve"> </w:t>
      </w:r>
    </w:p>
    <w:p w:rsidR="002318AC" w:rsidRPr="00B462B2" w:rsidRDefault="00CF7CC9">
      <w:pPr>
        <w:rPr>
          <w:rFonts w:ascii="Arial Narrow" w:hAnsi="Arial Narrow"/>
        </w:rPr>
      </w:pPr>
      <w:r w:rsidRPr="00B462B2">
        <w:rPr>
          <w:rFonts w:ascii="Arial Narrow" w:hAnsi="Arial Narrow"/>
        </w:rPr>
        <w:tab/>
        <w:t>Wykonawca nie może wykorzystywać błędów lub opuszczeń w dokumentach kontraktowych, a o ich wykryciu winien natychmiast powiadomić Inżyniera/Kierownika projektu, który podejmie decyzję o wprowadzeniu odpowiednich zmian i poprawek.</w:t>
      </w:r>
    </w:p>
    <w:p w:rsidR="00CF7CC9" w:rsidRPr="00B462B2" w:rsidRDefault="00CF7CC9">
      <w:pPr>
        <w:rPr>
          <w:rFonts w:ascii="Arial Narrow" w:hAnsi="Arial Narrow"/>
        </w:rPr>
      </w:pPr>
      <w:r w:rsidRPr="00B462B2">
        <w:rPr>
          <w:rFonts w:ascii="Arial Narrow" w:hAnsi="Arial Narrow"/>
        </w:rPr>
        <w:tab/>
        <w:t>W przypadku rozbieżności, wymiary podane na piśmie są ważniejsze od wymiarów określonych na podstawie odczytu ze skali rysunku.</w:t>
      </w:r>
    </w:p>
    <w:p w:rsidR="00CF7CC9" w:rsidRPr="00B462B2" w:rsidRDefault="00CF7CC9">
      <w:pPr>
        <w:rPr>
          <w:rFonts w:ascii="Arial Narrow" w:hAnsi="Arial Narrow"/>
        </w:rPr>
      </w:pPr>
      <w:r w:rsidRPr="00B462B2">
        <w:rPr>
          <w:rFonts w:ascii="Arial Narrow" w:hAnsi="Arial Narrow"/>
        </w:rPr>
        <w:tab/>
        <w:t xml:space="preserve">Wszystkie wykonane roboty i dostarczone materiały będą zgodne z dokumentacją projektową i </w:t>
      </w:r>
      <w:proofErr w:type="spellStart"/>
      <w:r w:rsidR="002517AC" w:rsidRPr="00B462B2">
        <w:rPr>
          <w:rFonts w:ascii="Arial Narrow" w:hAnsi="Arial Narrow"/>
        </w:rPr>
        <w:t>STWiORB</w:t>
      </w:r>
      <w:proofErr w:type="spellEnd"/>
      <w:r w:rsidRPr="00B462B2">
        <w:rPr>
          <w:rFonts w:ascii="Arial Narrow" w:hAnsi="Arial Narrow"/>
        </w:rPr>
        <w:t>.</w:t>
      </w:r>
    </w:p>
    <w:p w:rsidR="00A81520" w:rsidRPr="00B462B2" w:rsidRDefault="00CF7CC9" w:rsidP="00A81520">
      <w:pPr>
        <w:rPr>
          <w:rFonts w:ascii="Arial Narrow" w:hAnsi="Arial Narrow"/>
        </w:rPr>
      </w:pPr>
      <w:r w:rsidRPr="00B462B2">
        <w:rPr>
          <w:rFonts w:ascii="Arial Narrow" w:hAnsi="Arial Narrow"/>
        </w:rPr>
        <w:tab/>
        <w:t xml:space="preserve">Dane określone w dokumentacji projektowej i w </w:t>
      </w:r>
      <w:proofErr w:type="spellStart"/>
      <w:r w:rsidR="002517AC" w:rsidRPr="00B462B2">
        <w:rPr>
          <w:rFonts w:ascii="Arial Narrow" w:hAnsi="Arial Narrow"/>
        </w:rPr>
        <w:t>STWiORB</w:t>
      </w:r>
      <w:proofErr w:type="spellEnd"/>
      <w:r w:rsidRPr="00B462B2">
        <w:rPr>
          <w:rFonts w:ascii="Arial Narrow" w:hAnsi="Arial Narrow"/>
        </w:rPr>
        <w:t xml:space="preserve"> będą uważane </w:t>
      </w:r>
      <w:proofErr w:type="spellStart"/>
      <w:r w:rsidRPr="00B462B2">
        <w:rPr>
          <w:rFonts w:ascii="Arial Narrow" w:hAnsi="Arial Narrow"/>
        </w:rPr>
        <w:t>za</w:t>
      </w:r>
      <w:proofErr w:type="spellEnd"/>
      <w:r w:rsidRPr="00B462B2">
        <w:rPr>
          <w:rFonts w:ascii="Arial Narrow" w:hAnsi="Arial Narrow"/>
        </w:rPr>
        <w:t xml:space="preserve"> wartości docelowe, od których dopuszczalne są odchylenia w ramach określonego przedziału tolerancji.</w:t>
      </w:r>
    </w:p>
    <w:p w:rsidR="00FA002D" w:rsidRPr="00B462B2" w:rsidRDefault="00CF7CC9" w:rsidP="007A0378">
      <w:pPr>
        <w:ind w:firstLine="709"/>
        <w:rPr>
          <w:rFonts w:ascii="Arial Narrow" w:hAnsi="Arial Narrow"/>
        </w:rPr>
      </w:pPr>
      <w:r w:rsidRPr="00B462B2">
        <w:rPr>
          <w:rFonts w:ascii="Arial Narrow" w:hAnsi="Arial Narrow"/>
        </w:rPr>
        <w:t>Cechy materiałów i elementów budowli muszą wykazywać zgodność z określonymi wymaganiami, a rozrzuty tych cech nie mogą przekraczać dopuszczalnego przedziału tolerancji.</w:t>
      </w:r>
    </w:p>
    <w:p w:rsidR="00CF7CC9" w:rsidRPr="00B462B2" w:rsidRDefault="00CF7CC9" w:rsidP="00FA002D">
      <w:pPr>
        <w:spacing w:after="60"/>
        <w:ind w:firstLine="709"/>
        <w:rPr>
          <w:rFonts w:ascii="Arial Narrow" w:hAnsi="Arial Narrow"/>
        </w:rPr>
      </w:pPr>
      <w:r w:rsidRPr="00B462B2">
        <w:rPr>
          <w:rFonts w:ascii="Arial Narrow" w:hAnsi="Arial Narrow"/>
        </w:rPr>
        <w:t xml:space="preserve">W przypadku, gdy materiały lub roboty nie będą w pełni zgodne z dokumentacją projektową lub </w:t>
      </w:r>
      <w:proofErr w:type="spellStart"/>
      <w:r w:rsidR="002517AC" w:rsidRPr="00B462B2">
        <w:rPr>
          <w:rFonts w:ascii="Arial Narrow" w:hAnsi="Arial Narrow"/>
        </w:rPr>
        <w:t>STWiORB</w:t>
      </w:r>
      <w:proofErr w:type="spellEnd"/>
      <w:r w:rsidRPr="00B462B2">
        <w:rPr>
          <w:rFonts w:ascii="Arial Narrow" w:hAnsi="Arial Narrow"/>
        </w:rPr>
        <w:t xml:space="preserve"> </w:t>
      </w:r>
      <w:r w:rsidR="00FA4617">
        <w:rPr>
          <w:rFonts w:ascii="Arial Narrow" w:hAnsi="Arial Narrow"/>
        </w:rPr>
        <w:br/>
      </w:r>
      <w:r w:rsidRPr="00B462B2">
        <w:rPr>
          <w:rFonts w:ascii="Arial Narrow" w:hAnsi="Arial Narrow"/>
        </w:rPr>
        <w:t>i wpłynie to na niezadowalającą jakość elementu budowli, to takie materiały zostaną zastąpione innymi, a elementy budowli rozebrane i wykonane ponownie na koszt Wykonawcy.</w:t>
      </w:r>
      <w:r w:rsidR="002517AC" w:rsidRPr="00B462B2">
        <w:rPr>
          <w:rFonts w:ascii="Arial Narrow" w:hAnsi="Arial Narrow"/>
        </w:rPr>
        <w:t xml:space="preserve"> </w:t>
      </w:r>
    </w:p>
    <w:p w:rsidR="00CF7CC9" w:rsidRPr="00B462B2" w:rsidRDefault="00CF7CC9">
      <w:pPr>
        <w:pStyle w:val="Nagwek3"/>
        <w:rPr>
          <w:rFonts w:ascii="Arial Narrow" w:hAnsi="Arial Narrow"/>
        </w:rPr>
      </w:pPr>
      <w:r w:rsidRPr="00B462B2">
        <w:rPr>
          <w:rFonts w:ascii="Arial Narrow" w:hAnsi="Arial Narrow"/>
          <w:b/>
        </w:rPr>
        <w:t>1.5.4.</w:t>
      </w:r>
      <w:r w:rsidRPr="00B462B2">
        <w:rPr>
          <w:rFonts w:ascii="Arial Narrow" w:hAnsi="Arial Narrow"/>
        </w:rPr>
        <w:t xml:space="preserve"> Zabezpieczenie terenu budowy</w:t>
      </w:r>
    </w:p>
    <w:p w:rsidR="00CF7CC9" w:rsidRPr="00B462B2" w:rsidRDefault="00CF7CC9">
      <w:pPr>
        <w:rPr>
          <w:rFonts w:ascii="Arial Narrow" w:hAnsi="Arial Narrow"/>
        </w:rPr>
      </w:pPr>
      <w:r w:rsidRPr="00B462B2">
        <w:rPr>
          <w:rFonts w:ascii="Arial Narrow" w:hAnsi="Arial Narrow"/>
        </w:rPr>
        <w:tab/>
        <w:t>Wykonawca jest zobowiązany do zabezpieczenia terenu budowy w okresie trwania realizacji kontraktu aż do zakończenia i odbioru ostatecznego robót.</w:t>
      </w:r>
    </w:p>
    <w:p w:rsidR="00CF7CC9" w:rsidRPr="00B462B2" w:rsidRDefault="00CF7CC9">
      <w:pPr>
        <w:rPr>
          <w:rFonts w:ascii="Arial Narrow" w:hAnsi="Arial Narrow"/>
        </w:rPr>
      </w:pPr>
      <w:r w:rsidRPr="00B462B2">
        <w:rPr>
          <w:rFonts w:ascii="Arial Narrow" w:hAnsi="Arial Narrow"/>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CF7CC9" w:rsidRPr="00B462B2" w:rsidRDefault="00CF7CC9">
      <w:pPr>
        <w:rPr>
          <w:rFonts w:ascii="Arial Narrow" w:hAnsi="Arial Narrow"/>
        </w:rPr>
      </w:pPr>
      <w:r w:rsidRPr="00B462B2">
        <w:rPr>
          <w:rFonts w:ascii="Arial Narrow" w:hAnsi="Arial Narrow"/>
        </w:rPr>
        <w:tab/>
        <w:t xml:space="preserve">W miejscach przylegających do dróg otwartych dla </w:t>
      </w:r>
      <w:proofErr w:type="spellStart"/>
      <w:r w:rsidRPr="00B462B2">
        <w:rPr>
          <w:rFonts w:ascii="Arial Narrow" w:hAnsi="Arial Narrow"/>
        </w:rPr>
        <w:t>ruchu</w:t>
      </w:r>
      <w:proofErr w:type="spellEnd"/>
      <w:r w:rsidRPr="00B462B2">
        <w:rPr>
          <w:rFonts w:ascii="Arial Narrow" w:hAnsi="Arial Narrow"/>
        </w:rPr>
        <w:t>, Wykonawca ogrodzi lub wyraźnie oznakuje teren budowy, w sposób uzgodniony z Inżynierem/Kierownikiem projektu.</w:t>
      </w:r>
    </w:p>
    <w:p w:rsidR="00617323" w:rsidRPr="00B462B2" w:rsidRDefault="00CF7CC9">
      <w:pPr>
        <w:rPr>
          <w:rFonts w:ascii="Arial Narrow" w:hAnsi="Arial Narrow"/>
        </w:rPr>
      </w:pPr>
      <w:r w:rsidRPr="00B462B2">
        <w:rPr>
          <w:rFonts w:ascii="Arial Narrow" w:hAnsi="Arial Narrow"/>
        </w:rPr>
        <w:tab/>
        <w:t>Wjazdy i wyjazdy z terenu budowy przeznaczone dla pojazdów i maszyn pracujących przy realizacji robót, Wykonawca odpowiednio oznakuje w sposób uzgodniony z Inżynierem/Kierownikiem projektu.</w:t>
      </w:r>
    </w:p>
    <w:p w:rsidR="002517AC" w:rsidRPr="00B462B2" w:rsidRDefault="00CF7CC9">
      <w:pPr>
        <w:spacing w:after="60"/>
        <w:rPr>
          <w:rFonts w:ascii="Arial Narrow" w:hAnsi="Arial Narrow"/>
        </w:rPr>
      </w:pPr>
      <w:r w:rsidRPr="00B462B2">
        <w:rPr>
          <w:rFonts w:ascii="Arial Narrow" w:hAnsi="Arial Narrow"/>
        </w:rPr>
        <w:tab/>
        <w:t>Koszt zabezpieczenia terenu budowy nie podlega odrębnej zapłacie i przyjmuje się, że jest włączony w cenę kontraktową.</w:t>
      </w:r>
    </w:p>
    <w:p w:rsidR="00CF7CC9" w:rsidRPr="00B462B2" w:rsidRDefault="00CF7CC9">
      <w:pPr>
        <w:pStyle w:val="Nagwek3"/>
        <w:rPr>
          <w:rFonts w:ascii="Arial Narrow" w:hAnsi="Arial Narrow"/>
        </w:rPr>
      </w:pPr>
      <w:r w:rsidRPr="00B462B2">
        <w:rPr>
          <w:rFonts w:ascii="Arial Narrow" w:hAnsi="Arial Narrow"/>
          <w:b/>
        </w:rPr>
        <w:t>1.5.5.</w:t>
      </w:r>
      <w:r w:rsidRPr="00B462B2">
        <w:rPr>
          <w:rFonts w:ascii="Arial Narrow" w:hAnsi="Arial Narrow"/>
        </w:rPr>
        <w:t xml:space="preserve"> Ochrona środowiska w czasie wykonywania robót</w:t>
      </w:r>
    </w:p>
    <w:p w:rsidR="00CF7CC9" w:rsidRPr="00B462B2" w:rsidRDefault="00CF7CC9">
      <w:pPr>
        <w:spacing w:before="60"/>
        <w:rPr>
          <w:rFonts w:ascii="Arial Narrow" w:hAnsi="Arial Narrow"/>
        </w:rPr>
      </w:pPr>
      <w:r w:rsidRPr="00B462B2">
        <w:rPr>
          <w:rFonts w:ascii="Arial Narrow" w:hAnsi="Arial Narrow"/>
        </w:rPr>
        <w:tab/>
        <w:t>Wykonawca ma obowiązek znać i stosować w czasie prowadzenia robót wszelkie przepisy dotyczące ochrony środowiska naturalnego</w:t>
      </w:r>
      <w:r w:rsidR="007A0378" w:rsidRPr="00B462B2">
        <w:rPr>
          <w:rFonts w:ascii="Arial Narrow" w:hAnsi="Arial Narrow"/>
        </w:rPr>
        <w:t>, w tym warunki podane w decyzji o środowiskowych uwarunkowaniach zgody na realizację przedsięwzięcia</w:t>
      </w:r>
      <w:r w:rsidRPr="00B462B2">
        <w:rPr>
          <w:rFonts w:ascii="Arial Narrow" w:hAnsi="Arial Narrow"/>
        </w:rPr>
        <w:t>.</w:t>
      </w:r>
    </w:p>
    <w:p w:rsidR="00CF7CC9" w:rsidRPr="00B462B2" w:rsidRDefault="00CF7CC9">
      <w:pPr>
        <w:rPr>
          <w:rFonts w:ascii="Arial Narrow" w:hAnsi="Arial Narrow"/>
        </w:rPr>
      </w:pPr>
      <w:r w:rsidRPr="00B462B2">
        <w:rPr>
          <w:rFonts w:ascii="Arial Narrow" w:hAnsi="Arial Narrow"/>
        </w:rPr>
        <w:tab/>
        <w:t>W okresie trwania budowy i wykańczania robót Wykonawca będzie:</w:t>
      </w:r>
    </w:p>
    <w:p w:rsidR="00CF7CC9" w:rsidRPr="00B462B2" w:rsidRDefault="00CF7CC9" w:rsidP="005F5350">
      <w:pPr>
        <w:numPr>
          <w:ilvl w:val="0"/>
          <w:numId w:val="3"/>
        </w:numPr>
        <w:rPr>
          <w:rFonts w:ascii="Arial Narrow" w:hAnsi="Arial Narrow"/>
        </w:rPr>
      </w:pPr>
      <w:r w:rsidRPr="00B462B2">
        <w:rPr>
          <w:rFonts w:ascii="Arial Narrow" w:hAnsi="Arial Narrow"/>
        </w:rPr>
        <w:t>utrzymywać teren budowy i wykopy w stanie bez wody stojącej,</w:t>
      </w:r>
    </w:p>
    <w:p w:rsidR="00CF7CC9" w:rsidRPr="00B462B2" w:rsidRDefault="00CF7CC9" w:rsidP="005F5350">
      <w:pPr>
        <w:numPr>
          <w:ilvl w:val="0"/>
          <w:numId w:val="3"/>
        </w:numPr>
        <w:rPr>
          <w:rFonts w:ascii="Arial Narrow" w:hAnsi="Arial Narrow"/>
        </w:rPr>
      </w:pPr>
      <w:r w:rsidRPr="00B462B2">
        <w:rPr>
          <w:rFonts w:ascii="Arial Narrow" w:hAnsi="Arial Narrow"/>
        </w:rPr>
        <w:lastRenderedPageBreak/>
        <w:t xml:space="preserve">podejmować wszelkie uzasadnione kroki mające na celu stosowanie się do przepisów i norm dotyczących ochrony środowiska na terenie i wokół terenu budowy oraz będzie unikać uszkodzeń lub uciążliwości dla osób lub dóbr </w:t>
      </w:r>
      <w:proofErr w:type="spellStart"/>
      <w:r w:rsidRPr="00B462B2">
        <w:rPr>
          <w:rFonts w:ascii="Arial Narrow" w:hAnsi="Arial Narrow"/>
        </w:rPr>
        <w:t>publicznych</w:t>
      </w:r>
      <w:proofErr w:type="spellEnd"/>
      <w:r w:rsidRPr="00B462B2">
        <w:rPr>
          <w:rFonts w:ascii="Arial Narrow" w:hAnsi="Arial Narrow"/>
        </w:rPr>
        <w:t xml:space="preserve"> i innych, a wynikających z nadmiernego hałasu, wibracji, zanieczyszczenia lub innych przyczyn powstałych w następstwie jego sposobu działania. </w:t>
      </w:r>
    </w:p>
    <w:p w:rsidR="00CF7CC9" w:rsidRPr="00B462B2" w:rsidRDefault="00CF7CC9">
      <w:pPr>
        <w:pStyle w:val="Nagwek3"/>
        <w:rPr>
          <w:rFonts w:ascii="Arial Narrow" w:hAnsi="Arial Narrow"/>
        </w:rPr>
      </w:pPr>
      <w:r w:rsidRPr="00B462B2">
        <w:rPr>
          <w:rFonts w:ascii="Arial Narrow" w:hAnsi="Arial Narrow"/>
          <w:b/>
        </w:rPr>
        <w:t>1.5.6.</w:t>
      </w:r>
      <w:r w:rsidRPr="00B462B2">
        <w:rPr>
          <w:rFonts w:ascii="Arial Narrow" w:hAnsi="Arial Narrow"/>
        </w:rPr>
        <w:t xml:space="preserve"> Ochrona przeciwpożarowa</w:t>
      </w:r>
    </w:p>
    <w:p w:rsidR="00CF7CC9" w:rsidRPr="00B462B2" w:rsidRDefault="00CF7CC9">
      <w:pPr>
        <w:spacing w:before="60"/>
        <w:rPr>
          <w:rFonts w:ascii="Arial Narrow" w:hAnsi="Arial Narrow"/>
        </w:rPr>
      </w:pPr>
      <w:r w:rsidRPr="00B462B2">
        <w:rPr>
          <w:rFonts w:ascii="Arial Narrow" w:hAnsi="Arial Narrow"/>
        </w:rPr>
        <w:tab/>
        <w:t>Wykonawca będzie przestrzegać przepis</w:t>
      </w:r>
      <w:r w:rsidR="007A0378" w:rsidRPr="00B462B2">
        <w:rPr>
          <w:rFonts w:ascii="Arial Narrow" w:hAnsi="Arial Narrow"/>
        </w:rPr>
        <w:t>ów</w:t>
      </w:r>
      <w:r w:rsidRPr="00B462B2">
        <w:rPr>
          <w:rFonts w:ascii="Arial Narrow" w:hAnsi="Arial Narrow"/>
        </w:rPr>
        <w:t xml:space="preserve"> ochrony przeciwpożarowej.</w:t>
      </w:r>
    </w:p>
    <w:p w:rsidR="00CF7CC9" w:rsidRPr="00B462B2" w:rsidRDefault="00CF7CC9">
      <w:pPr>
        <w:rPr>
          <w:rFonts w:ascii="Arial Narrow" w:hAnsi="Arial Narrow"/>
        </w:rPr>
      </w:pPr>
      <w:r w:rsidRPr="00B462B2">
        <w:rPr>
          <w:rFonts w:ascii="Arial Narrow" w:hAnsi="Arial Narrow"/>
        </w:rPr>
        <w:tab/>
        <w:t xml:space="preserve">Wykonawca będzie utrzymywać, wymagany na podstawie odpowiednich przepisów sprawny sprzęt przeciwpożarowy, na terenie baz produkcyjnych, w pomieszczeniach biurowych, mieszkalnych, magazynach oraz </w:t>
      </w:r>
      <w:r w:rsidR="00FA4617">
        <w:rPr>
          <w:rFonts w:ascii="Arial Narrow" w:hAnsi="Arial Narrow"/>
        </w:rPr>
        <w:br/>
      </w:r>
      <w:r w:rsidRPr="00B462B2">
        <w:rPr>
          <w:rFonts w:ascii="Arial Narrow" w:hAnsi="Arial Narrow"/>
        </w:rPr>
        <w:t>w maszynach i pojazdach.</w:t>
      </w:r>
    </w:p>
    <w:p w:rsidR="00CF7CC9" w:rsidRPr="00B462B2" w:rsidRDefault="00CF7CC9">
      <w:pPr>
        <w:rPr>
          <w:rFonts w:ascii="Arial Narrow" w:hAnsi="Arial Narrow"/>
        </w:rPr>
      </w:pPr>
      <w:r w:rsidRPr="00B462B2">
        <w:rPr>
          <w:rFonts w:ascii="Arial Narrow" w:hAnsi="Arial Narrow"/>
        </w:rPr>
        <w:tab/>
        <w:t>Materiały łatwopalne będą składowane w sposób zgodny z odpowiednimi przepisami i zabezpieczone przed dostępem osób trzecich.</w:t>
      </w:r>
    </w:p>
    <w:p w:rsidR="00CF7CC9" w:rsidRPr="00B462B2" w:rsidRDefault="00CF7CC9">
      <w:pPr>
        <w:spacing w:after="60"/>
        <w:rPr>
          <w:rFonts w:ascii="Arial Narrow" w:hAnsi="Arial Narrow"/>
        </w:rPr>
      </w:pPr>
      <w:r w:rsidRPr="00B462B2">
        <w:rPr>
          <w:rFonts w:ascii="Arial Narrow" w:hAnsi="Arial Narrow"/>
        </w:rPr>
        <w:tab/>
        <w:t xml:space="preserve">Wykonawca będzie odpowiedzialny </w:t>
      </w:r>
      <w:proofErr w:type="spellStart"/>
      <w:r w:rsidRPr="00B462B2">
        <w:rPr>
          <w:rFonts w:ascii="Arial Narrow" w:hAnsi="Arial Narrow"/>
        </w:rPr>
        <w:t>za</w:t>
      </w:r>
      <w:proofErr w:type="spellEnd"/>
      <w:r w:rsidRPr="00B462B2">
        <w:rPr>
          <w:rFonts w:ascii="Arial Narrow" w:hAnsi="Arial Narrow"/>
        </w:rPr>
        <w:t xml:space="preserve"> wszelkie straty spowodowane pożarem wywołanym jako rezultat realizacji robót albo przez personel Wykonawcy.</w:t>
      </w:r>
    </w:p>
    <w:p w:rsidR="00CF7CC9" w:rsidRPr="00B462B2" w:rsidRDefault="00CF7CC9">
      <w:pPr>
        <w:pStyle w:val="Nagwek3"/>
        <w:rPr>
          <w:rFonts w:ascii="Arial Narrow" w:hAnsi="Arial Narrow"/>
        </w:rPr>
      </w:pPr>
      <w:r w:rsidRPr="00B462B2">
        <w:rPr>
          <w:rFonts w:ascii="Arial Narrow" w:hAnsi="Arial Narrow"/>
          <w:b/>
        </w:rPr>
        <w:t>1.5.7.</w:t>
      </w:r>
      <w:r w:rsidRPr="00B462B2">
        <w:rPr>
          <w:rFonts w:ascii="Arial Narrow" w:hAnsi="Arial Narrow"/>
        </w:rPr>
        <w:t xml:space="preserve"> Materiały szkodliwe dla otoczenia</w:t>
      </w:r>
    </w:p>
    <w:p w:rsidR="00CF7CC9" w:rsidRPr="00B462B2" w:rsidRDefault="00CF7CC9">
      <w:pPr>
        <w:spacing w:before="60"/>
        <w:rPr>
          <w:rFonts w:ascii="Arial Narrow" w:hAnsi="Arial Narrow"/>
        </w:rPr>
      </w:pPr>
      <w:r w:rsidRPr="00B462B2">
        <w:rPr>
          <w:rFonts w:ascii="Arial Narrow" w:hAnsi="Arial Narrow"/>
        </w:rPr>
        <w:tab/>
        <w:t>Materiały, które w sposób trwały są szkodliwe dla otoczenia, nie będą dopuszczone do użycia.</w:t>
      </w:r>
    </w:p>
    <w:p w:rsidR="00CF7CC9" w:rsidRPr="00B462B2" w:rsidRDefault="00CF7CC9">
      <w:pPr>
        <w:pStyle w:val="Nagwek3"/>
        <w:rPr>
          <w:rFonts w:ascii="Arial Narrow" w:hAnsi="Arial Narrow"/>
        </w:rPr>
      </w:pPr>
      <w:r w:rsidRPr="00B462B2">
        <w:rPr>
          <w:rFonts w:ascii="Arial Narrow" w:hAnsi="Arial Narrow"/>
          <w:b/>
        </w:rPr>
        <w:t>1.5.8.</w:t>
      </w:r>
      <w:r w:rsidRPr="00B462B2">
        <w:rPr>
          <w:rFonts w:ascii="Arial Narrow" w:hAnsi="Arial Narrow"/>
        </w:rPr>
        <w:t xml:space="preserve"> Ochrona własności publicznej i prywatnej</w:t>
      </w:r>
    </w:p>
    <w:p w:rsidR="0034470F" w:rsidRPr="00B462B2" w:rsidRDefault="00CF7CC9">
      <w:pPr>
        <w:spacing w:before="60"/>
        <w:rPr>
          <w:rFonts w:ascii="Arial Narrow" w:hAnsi="Arial Narrow"/>
        </w:rPr>
      </w:pPr>
      <w:r w:rsidRPr="00B462B2">
        <w:rPr>
          <w:rFonts w:ascii="Arial Narrow" w:hAnsi="Arial Narrow"/>
        </w:rPr>
        <w:tab/>
        <w:t xml:space="preserve">Wykonawca odpowiada </w:t>
      </w:r>
      <w:proofErr w:type="spellStart"/>
      <w:r w:rsidRPr="00B462B2">
        <w:rPr>
          <w:rFonts w:ascii="Arial Narrow" w:hAnsi="Arial Narrow"/>
        </w:rPr>
        <w:t>za</w:t>
      </w:r>
      <w:proofErr w:type="spellEnd"/>
      <w:r w:rsidRPr="00B462B2">
        <w:rPr>
          <w:rFonts w:ascii="Arial Narrow" w:hAnsi="Arial Narrow"/>
        </w:rPr>
        <w:t xml:space="preserve"> ochronę instalacji na powierzchni ziemi i </w:t>
      </w:r>
      <w:proofErr w:type="spellStart"/>
      <w:r w:rsidRPr="00B462B2">
        <w:rPr>
          <w:rFonts w:ascii="Arial Narrow" w:hAnsi="Arial Narrow"/>
        </w:rPr>
        <w:t>za</w:t>
      </w:r>
      <w:proofErr w:type="spellEnd"/>
      <w:r w:rsidRPr="00B462B2">
        <w:rPr>
          <w:rFonts w:ascii="Arial Narrow" w:hAnsi="Arial Narrow"/>
        </w:rPr>
        <w:t xml:space="preserve">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F2088D" w:rsidRPr="00B462B2" w:rsidRDefault="00F2088D" w:rsidP="00F2088D">
      <w:pPr>
        <w:pStyle w:val="Nagwek3"/>
        <w:rPr>
          <w:rFonts w:ascii="Arial Narrow" w:hAnsi="Arial Narrow"/>
        </w:rPr>
      </w:pPr>
      <w:r w:rsidRPr="00B462B2">
        <w:rPr>
          <w:rFonts w:ascii="Arial Narrow" w:hAnsi="Arial Narrow"/>
          <w:b/>
        </w:rPr>
        <w:t>1.5.9.</w:t>
      </w:r>
      <w:r w:rsidRPr="00B462B2">
        <w:rPr>
          <w:rFonts w:ascii="Arial Narrow" w:hAnsi="Arial Narrow"/>
        </w:rPr>
        <w:t xml:space="preserve"> Ograniczenie obciążeń osi pojazdów</w:t>
      </w:r>
    </w:p>
    <w:p w:rsidR="00F2088D" w:rsidRPr="00B462B2" w:rsidRDefault="00F2088D" w:rsidP="00F2088D">
      <w:pPr>
        <w:spacing w:before="60" w:after="60"/>
        <w:rPr>
          <w:rFonts w:ascii="Arial Narrow" w:hAnsi="Arial Narrow"/>
        </w:rPr>
      </w:pPr>
      <w:r w:rsidRPr="00B462B2">
        <w:rPr>
          <w:rFonts w:ascii="Arial Narrow" w:hAnsi="Arial Narrow"/>
        </w:rPr>
        <w:tab/>
        <w:t xml:space="preserve">Wykonawca będzie stosować się do ustawowych ograniczeń nacisków osi na drogach </w:t>
      </w:r>
      <w:proofErr w:type="spellStart"/>
      <w:r w:rsidRPr="00B462B2">
        <w:rPr>
          <w:rFonts w:ascii="Arial Narrow" w:hAnsi="Arial Narrow"/>
        </w:rPr>
        <w:t>publicznych</w:t>
      </w:r>
      <w:proofErr w:type="spellEnd"/>
      <w:r w:rsidRPr="00B462B2">
        <w:rPr>
          <w:rFonts w:ascii="Arial Narrow" w:hAnsi="Arial Narrow"/>
        </w:rPr>
        <w:t xml:space="preserve"> przy transporcie materiałów i wyposażenia na i z terenu robót. Wykonawca będzie odpowiadał </w:t>
      </w:r>
      <w:proofErr w:type="spellStart"/>
      <w:r w:rsidRPr="00B462B2">
        <w:rPr>
          <w:rFonts w:ascii="Arial Narrow" w:hAnsi="Arial Narrow"/>
        </w:rPr>
        <w:t>za</w:t>
      </w:r>
      <w:proofErr w:type="spellEnd"/>
      <w:r w:rsidRPr="00B462B2">
        <w:rPr>
          <w:rFonts w:ascii="Arial Narrow" w:hAnsi="Arial Narrow"/>
        </w:rPr>
        <w:t xml:space="preserve"> naprawę wszelkich uszkodzeń nawierzchni dróg w </w:t>
      </w:r>
      <w:proofErr w:type="spellStart"/>
      <w:r w:rsidRPr="00B462B2">
        <w:rPr>
          <w:rFonts w:ascii="Arial Narrow" w:hAnsi="Arial Narrow"/>
        </w:rPr>
        <w:t>ten</w:t>
      </w:r>
      <w:proofErr w:type="spellEnd"/>
      <w:r w:rsidRPr="00B462B2">
        <w:rPr>
          <w:rFonts w:ascii="Arial Narrow" w:hAnsi="Arial Narrow"/>
        </w:rPr>
        <w:t xml:space="preserve"> sposób uszkodzonych, zgodnie z poleceniami Inżyniera/Kierownika projektu.</w:t>
      </w:r>
    </w:p>
    <w:p w:rsidR="00CF7CC9" w:rsidRPr="00B462B2" w:rsidRDefault="0022074B">
      <w:pPr>
        <w:pStyle w:val="Nagwek3"/>
        <w:rPr>
          <w:rFonts w:ascii="Arial Narrow" w:hAnsi="Arial Narrow"/>
        </w:rPr>
      </w:pPr>
      <w:r w:rsidRPr="00B462B2">
        <w:rPr>
          <w:rFonts w:ascii="Arial Narrow" w:hAnsi="Arial Narrow"/>
          <w:b/>
        </w:rPr>
        <w:t>1.</w:t>
      </w:r>
      <w:r w:rsidR="00F2088D" w:rsidRPr="00B462B2">
        <w:rPr>
          <w:rFonts w:ascii="Arial Narrow" w:hAnsi="Arial Narrow"/>
          <w:b/>
        </w:rPr>
        <w:t>5.10</w:t>
      </w:r>
      <w:r w:rsidR="00CF7CC9" w:rsidRPr="00B462B2">
        <w:rPr>
          <w:rFonts w:ascii="Arial Narrow" w:hAnsi="Arial Narrow"/>
          <w:b/>
        </w:rPr>
        <w:t>.</w:t>
      </w:r>
      <w:r w:rsidR="00CF7CC9" w:rsidRPr="00B462B2">
        <w:rPr>
          <w:rFonts w:ascii="Arial Narrow" w:hAnsi="Arial Narrow"/>
        </w:rPr>
        <w:t xml:space="preserve"> Bezpieczeństwo i higiena pracy</w:t>
      </w:r>
    </w:p>
    <w:p w:rsidR="00CF7CC9" w:rsidRPr="00B462B2" w:rsidRDefault="00CF7CC9">
      <w:pPr>
        <w:spacing w:before="60"/>
        <w:rPr>
          <w:rFonts w:ascii="Arial Narrow" w:hAnsi="Arial Narrow"/>
        </w:rPr>
      </w:pPr>
      <w:r w:rsidRPr="00B462B2">
        <w:rPr>
          <w:rFonts w:ascii="Arial Narrow" w:hAnsi="Arial Narrow"/>
        </w:rPr>
        <w:tab/>
        <w:t>Podczas realizacji robót Wykonawca będzie przestrzegać przepisów dotyczących bezpieczeństwa i higieny pracy.</w:t>
      </w:r>
    </w:p>
    <w:p w:rsidR="00A81520" w:rsidRPr="00B462B2" w:rsidRDefault="00CF7CC9">
      <w:pPr>
        <w:rPr>
          <w:rFonts w:ascii="Arial Narrow" w:hAnsi="Arial Narrow"/>
        </w:rPr>
      </w:pPr>
      <w:r w:rsidRPr="00B462B2">
        <w:rPr>
          <w:rFonts w:ascii="Arial Narrow" w:hAnsi="Arial Narrow"/>
        </w:rPr>
        <w:tab/>
        <w:t>W szczególności Wykonawca ma obowiązek zadbać, aby personel nie wykonywał pracy w warunkach niebezpiecznych, szkodliwych dla zdrowia oraz nie spełniających odpowiednich wymagań sanitarnych.</w:t>
      </w:r>
    </w:p>
    <w:p w:rsidR="00FA002D" w:rsidRPr="00B462B2" w:rsidRDefault="00CF7CC9" w:rsidP="00A81520">
      <w:pPr>
        <w:rPr>
          <w:rFonts w:ascii="Arial Narrow" w:hAnsi="Arial Narrow"/>
        </w:rPr>
      </w:pPr>
      <w:r w:rsidRPr="00B462B2">
        <w:rPr>
          <w:rFonts w:ascii="Arial Narrow" w:hAnsi="Arial Narrow"/>
        </w:rPr>
        <w:tab/>
        <w:t xml:space="preserve">Wykonawca zapewni i będzie utrzymywał wszelkie urządzenia zabezpieczające, socjalne oraz sprzęt </w:t>
      </w:r>
      <w:r w:rsidR="00FA4617">
        <w:rPr>
          <w:rFonts w:ascii="Arial Narrow" w:hAnsi="Arial Narrow"/>
        </w:rPr>
        <w:br/>
      </w:r>
      <w:r w:rsidRPr="00B462B2">
        <w:rPr>
          <w:rFonts w:ascii="Arial Narrow" w:hAnsi="Arial Narrow"/>
        </w:rPr>
        <w:t>i odpowiednią odzież dla ochrony życia i zdrowia osób zatrudnionych na budowie oraz dla zapewnienia bezpieczeństwa publicznego.</w:t>
      </w:r>
    </w:p>
    <w:p w:rsidR="00F2088D" w:rsidRPr="00B462B2" w:rsidRDefault="00CF7CC9" w:rsidP="00FA002D">
      <w:pPr>
        <w:spacing w:after="60"/>
        <w:ind w:firstLine="709"/>
        <w:rPr>
          <w:rFonts w:ascii="Arial Narrow" w:hAnsi="Arial Narrow"/>
        </w:rPr>
      </w:pPr>
      <w:r w:rsidRPr="00B462B2">
        <w:rPr>
          <w:rFonts w:ascii="Arial Narrow" w:hAnsi="Arial Narrow"/>
        </w:rPr>
        <w:t>Uznaje się, że wszelkie koszty związane z wypełnieniem wymagań określonych powyżej nie podlegają odrębnej zapłacie i są uwzględnione w cenie kontraktowej.</w:t>
      </w:r>
    </w:p>
    <w:p w:rsidR="00CF7CC9" w:rsidRPr="00B462B2" w:rsidRDefault="00CF7CC9" w:rsidP="00165967">
      <w:pPr>
        <w:spacing w:before="60" w:after="60"/>
        <w:rPr>
          <w:rFonts w:ascii="Arial Narrow" w:hAnsi="Arial Narrow"/>
        </w:rPr>
      </w:pPr>
      <w:r w:rsidRPr="00B462B2">
        <w:rPr>
          <w:rFonts w:ascii="Arial Narrow" w:hAnsi="Arial Narrow"/>
          <w:b/>
        </w:rPr>
        <w:t>1.5.1</w:t>
      </w:r>
      <w:r w:rsidR="00F2088D" w:rsidRPr="00B462B2">
        <w:rPr>
          <w:rFonts w:ascii="Arial Narrow" w:hAnsi="Arial Narrow"/>
          <w:b/>
        </w:rPr>
        <w:t>1</w:t>
      </w:r>
      <w:r w:rsidRPr="00B462B2">
        <w:rPr>
          <w:rFonts w:ascii="Arial Narrow" w:hAnsi="Arial Narrow"/>
          <w:b/>
        </w:rPr>
        <w:t xml:space="preserve">. </w:t>
      </w:r>
      <w:r w:rsidRPr="00B462B2">
        <w:rPr>
          <w:rFonts w:ascii="Arial Narrow" w:hAnsi="Arial Narrow"/>
        </w:rPr>
        <w:t>Równoważność norm i zbiorów przepisów prawnych</w:t>
      </w:r>
    </w:p>
    <w:p w:rsidR="00CF7CC9" w:rsidRPr="00B462B2" w:rsidRDefault="00CF7CC9" w:rsidP="00165967">
      <w:pPr>
        <w:spacing w:before="60" w:after="60"/>
        <w:rPr>
          <w:rFonts w:ascii="Arial Narrow" w:hAnsi="Arial Narrow"/>
        </w:rPr>
      </w:pPr>
      <w:r w:rsidRPr="00B462B2">
        <w:rPr>
          <w:rFonts w:ascii="Arial Narrow" w:hAnsi="Arial Narrow"/>
        </w:rPr>
        <w:tab/>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w:t>
      </w:r>
      <w:proofErr w:type="spellStart"/>
      <w:r w:rsidRPr="00B462B2">
        <w:rPr>
          <w:rFonts w:ascii="Arial Narrow" w:hAnsi="Arial Narrow"/>
        </w:rPr>
        <w:t>pod</w:t>
      </w:r>
      <w:proofErr w:type="spellEnd"/>
      <w:r w:rsidRPr="00B462B2">
        <w:rPr>
          <w:rFonts w:ascii="Arial Narrow" w:hAnsi="Arial Narrow"/>
        </w:rPr>
        <w:t xml:space="preserve">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CF7CC9" w:rsidRPr="00B462B2" w:rsidRDefault="00CF7CC9" w:rsidP="00165967">
      <w:pPr>
        <w:spacing w:before="60" w:after="60"/>
        <w:rPr>
          <w:rFonts w:ascii="Arial Narrow" w:hAnsi="Arial Narrow"/>
        </w:rPr>
      </w:pPr>
      <w:r w:rsidRPr="00B462B2">
        <w:rPr>
          <w:rFonts w:ascii="Arial Narrow" w:hAnsi="Arial Narrow"/>
          <w:b/>
        </w:rPr>
        <w:t>1.5.1</w:t>
      </w:r>
      <w:r w:rsidR="0022074B" w:rsidRPr="00B462B2">
        <w:rPr>
          <w:rFonts w:ascii="Arial Narrow" w:hAnsi="Arial Narrow"/>
          <w:b/>
        </w:rPr>
        <w:t>1</w:t>
      </w:r>
      <w:r w:rsidRPr="00B462B2">
        <w:rPr>
          <w:rFonts w:ascii="Arial Narrow" w:hAnsi="Arial Narrow"/>
          <w:b/>
        </w:rPr>
        <w:t>.</w:t>
      </w:r>
      <w:r w:rsidRPr="00B462B2">
        <w:rPr>
          <w:rFonts w:ascii="Arial Narrow" w:hAnsi="Arial Narrow"/>
        </w:rPr>
        <w:t xml:space="preserve"> Wykopaliska</w:t>
      </w:r>
    </w:p>
    <w:p w:rsidR="00617323" w:rsidRPr="00B462B2" w:rsidRDefault="00CF7CC9">
      <w:pPr>
        <w:spacing w:after="120"/>
        <w:rPr>
          <w:rFonts w:ascii="Arial Narrow" w:hAnsi="Arial Narrow"/>
        </w:rPr>
      </w:pPr>
      <w:r w:rsidRPr="00B462B2">
        <w:rPr>
          <w:rFonts w:ascii="Arial Narrow" w:hAnsi="Arial Narrow"/>
        </w:rPr>
        <w:tab/>
        <w:t xml:space="preserve">Wszelkie wykopaliska, monety, przedmioty wartościowe, budowle oraz inne pozostałości o znaczeniu geologicznym lub archeologicznym odkryte na terenie budowy będą uważane </w:t>
      </w:r>
      <w:proofErr w:type="spellStart"/>
      <w:r w:rsidRPr="00B462B2">
        <w:rPr>
          <w:rFonts w:ascii="Arial Narrow" w:hAnsi="Arial Narrow"/>
        </w:rPr>
        <w:t>za</w:t>
      </w:r>
      <w:proofErr w:type="spellEnd"/>
      <w:r w:rsidRPr="00B462B2">
        <w:rPr>
          <w:rFonts w:ascii="Arial Narrow" w:hAnsi="Arial Narrow"/>
        </w:rPr>
        <w:t xml:space="preserve">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w:t>
      </w:r>
      <w:r w:rsidR="00FA4617">
        <w:rPr>
          <w:rFonts w:ascii="Arial Narrow" w:hAnsi="Arial Narrow"/>
        </w:rPr>
        <w:br/>
      </w:r>
      <w:r w:rsidRPr="00B462B2">
        <w:rPr>
          <w:rFonts w:ascii="Arial Narrow" w:hAnsi="Arial Narrow"/>
        </w:rPr>
        <w:t>z Zamawiającym i Wykonawcą ustali wydłużenie czasu wykonania robót i/lub wysokość kwoty, o którą należy zwiększyć cenę kontraktową.</w:t>
      </w:r>
    </w:p>
    <w:p w:rsidR="00CF7CC9" w:rsidRPr="00B462B2" w:rsidRDefault="00CF7CC9">
      <w:pPr>
        <w:pStyle w:val="Nagwek1"/>
        <w:rPr>
          <w:rFonts w:ascii="Arial Narrow" w:hAnsi="Arial Narrow"/>
        </w:rPr>
      </w:pPr>
      <w:bookmarkStart w:id="4" w:name="_Toc416830699"/>
      <w:bookmarkStart w:id="5" w:name="_Toc6881280"/>
      <w:bookmarkStart w:id="6" w:name="_Toc6882153"/>
      <w:r w:rsidRPr="00B462B2">
        <w:rPr>
          <w:rFonts w:ascii="Arial Narrow" w:hAnsi="Arial Narrow"/>
        </w:rPr>
        <w:t>2. MATERIAŁY</w:t>
      </w:r>
      <w:bookmarkEnd w:id="4"/>
      <w:bookmarkEnd w:id="5"/>
      <w:bookmarkEnd w:id="6"/>
    </w:p>
    <w:p w:rsidR="00CF7CC9" w:rsidRPr="00B462B2" w:rsidRDefault="00CF7CC9">
      <w:pPr>
        <w:pStyle w:val="Nagwek2"/>
        <w:rPr>
          <w:rFonts w:ascii="Arial Narrow" w:hAnsi="Arial Narrow"/>
        </w:rPr>
      </w:pPr>
      <w:r w:rsidRPr="00B462B2">
        <w:rPr>
          <w:rFonts w:ascii="Arial Narrow" w:hAnsi="Arial Narrow"/>
        </w:rPr>
        <w:t>2.1. Źródła uzyskania materiałów</w:t>
      </w:r>
    </w:p>
    <w:p w:rsidR="00CF7CC9" w:rsidRPr="00B462B2" w:rsidRDefault="00CF7CC9">
      <w:pPr>
        <w:rPr>
          <w:rFonts w:ascii="Arial Narrow" w:hAnsi="Arial Narrow"/>
        </w:rPr>
      </w:pPr>
      <w:r w:rsidRPr="00B462B2">
        <w:rPr>
          <w:rFonts w:ascii="Arial Narrow" w:hAnsi="Arial Narrow"/>
        </w:rPr>
        <w:tab/>
      </w:r>
      <w:r w:rsidR="00BC3FA8" w:rsidRPr="00B462B2">
        <w:rPr>
          <w:rFonts w:ascii="Arial Narrow" w:hAnsi="Arial Narrow"/>
        </w:rPr>
        <w:t>Wykonawca przedstawi Inżynierowi/Kierownikowi projektu do zatwierdzenia, szczegółowe informacje dotyczące proponowanego źródła wytwarzania, zamawiania lub wydobywania tych materiałów jak również odpowiednie świadectwa badań laboratoryjnych</w:t>
      </w:r>
      <w:r w:rsidR="00D164BE" w:rsidRPr="00B462B2">
        <w:rPr>
          <w:rFonts w:ascii="Arial Narrow" w:hAnsi="Arial Narrow"/>
        </w:rPr>
        <w:t>, deklaracje, aprobaty, itp.</w:t>
      </w:r>
      <w:r w:rsidR="00BC3FA8" w:rsidRPr="00B462B2">
        <w:rPr>
          <w:rFonts w:ascii="Arial Narrow" w:hAnsi="Arial Narrow"/>
        </w:rPr>
        <w:t xml:space="preserve"> oraz </w:t>
      </w:r>
      <w:r w:rsidR="00D164BE" w:rsidRPr="00B462B2">
        <w:rPr>
          <w:rFonts w:ascii="Arial Narrow" w:hAnsi="Arial Narrow"/>
        </w:rPr>
        <w:t xml:space="preserve">na żądanie Inżyniera </w:t>
      </w:r>
      <w:r w:rsidR="00BC3FA8" w:rsidRPr="00B462B2">
        <w:rPr>
          <w:rFonts w:ascii="Arial Narrow" w:hAnsi="Arial Narrow"/>
        </w:rPr>
        <w:t>próbki materiałów.</w:t>
      </w:r>
    </w:p>
    <w:p w:rsidR="00CF7CC9" w:rsidRPr="00B462B2" w:rsidRDefault="00CF7CC9">
      <w:pPr>
        <w:pStyle w:val="Nagwek2"/>
        <w:rPr>
          <w:rFonts w:ascii="Arial Narrow" w:hAnsi="Arial Narrow"/>
        </w:rPr>
      </w:pPr>
      <w:r w:rsidRPr="00B462B2">
        <w:rPr>
          <w:rFonts w:ascii="Arial Narrow" w:hAnsi="Arial Narrow"/>
        </w:rPr>
        <w:lastRenderedPageBreak/>
        <w:t>2.</w:t>
      </w:r>
      <w:r w:rsidR="0022074B" w:rsidRPr="00B462B2">
        <w:rPr>
          <w:rFonts w:ascii="Arial Narrow" w:hAnsi="Arial Narrow"/>
        </w:rPr>
        <w:t>2</w:t>
      </w:r>
      <w:r w:rsidRPr="00B462B2">
        <w:rPr>
          <w:rFonts w:ascii="Arial Narrow" w:hAnsi="Arial Narrow"/>
        </w:rPr>
        <w:t>. Materiały nie odpowiadające wymaganiom</w:t>
      </w:r>
    </w:p>
    <w:p w:rsidR="00BC3FA8" w:rsidRPr="00B462B2" w:rsidRDefault="00CF7CC9">
      <w:pPr>
        <w:rPr>
          <w:rFonts w:ascii="Arial Narrow" w:hAnsi="Arial Narrow"/>
        </w:rPr>
      </w:pPr>
      <w:r w:rsidRPr="00B462B2">
        <w:rPr>
          <w:rFonts w:ascii="Arial Narrow" w:hAnsi="Arial Narrow"/>
        </w:rPr>
        <w:tab/>
        <w:t xml:space="preserve">Materiały nie odpowiadające wymaganiom zostaną przez Wykonawcę wywiezione z terenu budowy  i złożone </w:t>
      </w:r>
      <w:r w:rsidR="00FA4617">
        <w:rPr>
          <w:rFonts w:ascii="Arial Narrow" w:hAnsi="Arial Narrow"/>
        </w:rPr>
        <w:br/>
      </w:r>
      <w:r w:rsidRPr="00B462B2">
        <w:rPr>
          <w:rFonts w:ascii="Arial Narrow" w:hAnsi="Arial Narrow"/>
        </w:rPr>
        <w:t>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r w:rsidR="00BC3FA8" w:rsidRPr="00B462B2">
        <w:rPr>
          <w:rFonts w:ascii="Arial Narrow" w:hAnsi="Arial Narrow"/>
        </w:rPr>
        <w:t xml:space="preserve"> </w:t>
      </w:r>
    </w:p>
    <w:p w:rsidR="00CF7CC9" w:rsidRPr="00B462B2" w:rsidRDefault="00BC3FA8" w:rsidP="00BC3FA8">
      <w:pPr>
        <w:ind w:firstLine="709"/>
        <w:rPr>
          <w:rFonts w:ascii="Arial Narrow" w:hAnsi="Arial Narrow"/>
        </w:rPr>
      </w:pPr>
      <w:r w:rsidRPr="00B462B2">
        <w:rPr>
          <w:rFonts w:ascii="Arial Narrow" w:hAnsi="Arial Narrow"/>
        </w:rPr>
        <w:t>Każdy rodzaj robót, w którym znajdują się nie zbadane i nie zaakceptowane materiały, Wykonawca wykonuje na własne ryzyko, licząc się z jego nieprzyjęciem, usunięciem  i niezapłaceniem</w:t>
      </w:r>
    </w:p>
    <w:p w:rsidR="00CF7CC9" w:rsidRPr="00B462B2" w:rsidRDefault="00CF7CC9" w:rsidP="00BC3FA8">
      <w:pPr>
        <w:pStyle w:val="Nagwek2"/>
        <w:rPr>
          <w:rFonts w:ascii="Arial Narrow" w:hAnsi="Arial Narrow"/>
        </w:rPr>
      </w:pPr>
      <w:r w:rsidRPr="00B462B2">
        <w:rPr>
          <w:rFonts w:ascii="Arial Narrow" w:hAnsi="Arial Narrow"/>
        </w:rPr>
        <w:t>2.</w:t>
      </w:r>
      <w:r w:rsidR="0022074B" w:rsidRPr="00B462B2">
        <w:rPr>
          <w:rFonts w:ascii="Arial Narrow" w:hAnsi="Arial Narrow"/>
        </w:rPr>
        <w:t>3</w:t>
      </w:r>
      <w:r w:rsidRPr="00B462B2">
        <w:rPr>
          <w:rFonts w:ascii="Arial Narrow" w:hAnsi="Arial Narrow"/>
        </w:rPr>
        <w:t>. Przechowywanie i składowanie materiałów</w:t>
      </w:r>
    </w:p>
    <w:p w:rsidR="00CF7CC9" w:rsidRPr="00B462B2" w:rsidRDefault="00CF7CC9">
      <w:pPr>
        <w:rPr>
          <w:rFonts w:ascii="Arial Narrow" w:hAnsi="Arial Narrow"/>
        </w:rPr>
      </w:pPr>
      <w:r w:rsidRPr="00B462B2">
        <w:rPr>
          <w:rFonts w:ascii="Arial Narrow" w:hAnsi="Arial Narrow"/>
        </w:rPr>
        <w:tab/>
        <w:t>Wykonawca zapewni, aby tymczasowo składowane materiały, do czasu gdy będą one użyte do robót, były zabezpieczone przed zanieczyszczeniami, zachowały swoją jakość i właściwości i były dostępne do kontroli przez Inżyniera/Kierownika projektu.</w:t>
      </w:r>
    </w:p>
    <w:p w:rsidR="00CF7CC9" w:rsidRPr="00B462B2" w:rsidRDefault="00CF7CC9">
      <w:pPr>
        <w:rPr>
          <w:rFonts w:ascii="Arial Narrow" w:hAnsi="Arial Narrow"/>
        </w:rPr>
      </w:pPr>
      <w:r w:rsidRPr="00B462B2">
        <w:rPr>
          <w:rFonts w:ascii="Arial Narrow" w:hAnsi="Arial Narrow"/>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CF7CC9" w:rsidRPr="00B462B2" w:rsidRDefault="00CF7CC9" w:rsidP="00165967">
      <w:pPr>
        <w:pStyle w:val="Nagwek1"/>
        <w:rPr>
          <w:rFonts w:ascii="Arial Narrow" w:hAnsi="Arial Narrow"/>
        </w:rPr>
      </w:pPr>
      <w:bookmarkStart w:id="7" w:name="_Toc416830700"/>
      <w:bookmarkStart w:id="8" w:name="_Toc6881281"/>
      <w:bookmarkStart w:id="9" w:name="_Toc6882154"/>
      <w:r w:rsidRPr="00B462B2">
        <w:rPr>
          <w:rFonts w:ascii="Arial Narrow" w:hAnsi="Arial Narrow"/>
        </w:rPr>
        <w:t>3. sprzęt</w:t>
      </w:r>
      <w:bookmarkEnd w:id="7"/>
      <w:bookmarkEnd w:id="8"/>
      <w:bookmarkEnd w:id="9"/>
    </w:p>
    <w:p w:rsidR="00A81520" w:rsidRPr="00B462B2" w:rsidRDefault="00CF7CC9">
      <w:pPr>
        <w:rPr>
          <w:rFonts w:ascii="Arial Narrow" w:hAnsi="Arial Narrow"/>
        </w:rPr>
      </w:pPr>
      <w:r w:rsidRPr="00B462B2">
        <w:rPr>
          <w:rFonts w:ascii="Arial Narrow" w:hAnsi="Arial Narrow"/>
        </w:rPr>
        <w:tab/>
        <w:t xml:space="preserve">Wykonawca jest zobowiązany do używania jedynie takiego sprzętu, który nie spowoduje niekorzystnego wpływu na jakość wykonywanych robót. Sprzęt używany do robót powinien być zgodny z ofertą Wykonawcy i powinien odpowiadać </w:t>
      </w:r>
      <w:proofErr w:type="spellStart"/>
      <w:r w:rsidRPr="00B462B2">
        <w:rPr>
          <w:rFonts w:ascii="Arial Narrow" w:hAnsi="Arial Narrow"/>
        </w:rPr>
        <w:t>pod</w:t>
      </w:r>
      <w:proofErr w:type="spellEnd"/>
      <w:r w:rsidRPr="00B462B2">
        <w:rPr>
          <w:rFonts w:ascii="Arial Narrow" w:hAnsi="Arial Narrow"/>
        </w:rPr>
        <w:t xml:space="preserve"> względem typów i ilości wskazaniom zawartym w </w:t>
      </w:r>
      <w:proofErr w:type="spellStart"/>
      <w:r w:rsidRPr="00B462B2">
        <w:rPr>
          <w:rFonts w:ascii="Arial Narrow" w:hAnsi="Arial Narrow"/>
        </w:rPr>
        <w:t>S</w:t>
      </w:r>
      <w:r w:rsidR="00473051" w:rsidRPr="00B462B2">
        <w:rPr>
          <w:rFonts w:ascii="Arial Narrow" w:hAnsi="Arial Narrow"/>
        </w:rPr>
        <w:t>TWiORB</w:t>
      </w:r>
      <w:proofErr w:type="spellEnd"/>
      <w:r w:rsidRPr="00B462B2">
        <w:rPr>
          <w:rFonts w:ascii="Arial Narrow" w:hAnsi="Arial Narrow"/>
        </w:rPr>
        <w:t>, lub projekcie organizacji robót, zaakceptowanym przez Inżyniera/Kierownika projektu; w przypadku braku ustaleń w wymienionych wyżej dokumentach, sprzęt powinien być uzgodniony i zaakceptowany przez Inżyniera/Kierownika projektu.</w:t>
      </w:r>
    </w:p>
    <w:p w:rsidR="00FA002D" w:rsidRPr="00B462B2" w:rsidRDefault="00CF7CC9">
      <w:pPr>
        <w:rPr>
          <w:rFonts w:ascii="Arial Narrow" w:hAnsi="Arial Narrow"/>
        </w:rPr>
      </w:pPr>
      <w:r w:rsidRPr="00B462B2">
        <w:rPr>
          <w:rFonts w:ascii="Arial Narrow" w:hAnsi="Arial Narrow"/>
        </w:rPr>
        <w:tab/>
        <w:t xml:space="preserve">Sprzęt będący własnością Wykonawcy lub wynajęty do wykonania robót ma być utrzymywany w dobrym stanie </w:t>
      </w:r>
      <w:r w:rsidR="00FA4617">
        <w:rPr>
          <w:rFonts w:ascii="Arial Narrow" w:hAnsi="Arial Narrow"/>
        </w:rPr>
        <w:br/>
      </w:r>
      <w:r w:rsidRPr="00B462B2">
        <w:rPr>
          <w:rFonts w:ascii="Arial Narrow" w:hAnsi="Arial Narrow"/>
        </w:rPr>
        <w:t>i gotowości do pracy. Powinien być zgodny z normami ochrony środowiska i przepisami dotyczącymi jego użytkowania.</w:t>
      </w:r>
    </w:p>
    <w:p w:rsidR="00CF7CC9" w:rsidRPr="00B462B2" w:rsidRDefault="007A0378" w:rsidP="00FA002D">
      <w:pPr>
        <w:ind w:firstLine="709"/>
        <w:rPr>
          <w:rFonts w:ascii="Arial Narrow" w:hAnsi="Arial Narrow"/>
        </w:rPr>
      </w:pPr>
      <w:r w:rsidRPr="00B462B2">
        <w:rPr>
          <w:rFonts w:ascii="Arial Narrow" w:hAnsi="Arial Narrow"/>
        </w:rPr>
        <w:t>Na żądanie W</w:t>
      </w:r>
      <w:r w:rsidR="00CF7CC9" w:rsidRPr="00B462B2">
        <w:rPr>
          <w:rFonts w:ascii="Arial Narrow" w:hAnsi="Arial Narrow"/>
        </w:rPr>
        <w:t>ykonawca dostarczy Inżynierowi/Kierownikowi projektu kopie dokumentów potwierdzających dopuszczenie sprzętu do użytkowania i badań okresowych, tam gdzie jest to wymagane przepisami.</w:t>
      </w:r>
    </w:p>
    <w:p w:rsidR="00CF7CC9" w:rsidRPr="00B462B2" w:rsidRDefault="00CF7CC9">
      <w:pPr>
        <w:spacing w:after="120"/>
        <w:rPr>
          <w:rFonts w:ascii="Arial Narrow" w:hAnsi="Arial Narrow"/>
        </w:rPr>
      </w:pPr>
      <w:r w:rsidRPr="00B462B2">
        <w:rPr>
          <w:rFonts w:ascii="Arial Narrow" w:hAnsi="Arial Narrow"/>
        </w:rPr>
        <w:tab/>
        <w:t>Jakikolwiek sprzęt, maszyny, urządzenia i narzędzia nie gwarantujące zachowania warunków umowy, zostaną przez Inżyniera/Kierownika projektu zdyskwalifikowane i nie dopuszczone do robót.</w:t>
      </w:r>
    </w:p>
    <w:p w:rsidR="00CF7CC9" w:rsidRPr="00B462B2" w:rsidRDefault="00CF7CC9" w:rsidP="008457BC">
      <w:pPr>
        <w:pStyle w:val="Nagwek1"/>
        <w:rPr>
          <w:rFonts w:ascii="Arial Narrow" w:hAnsi="Arial Narrow"/>
        </w:rPr>
      </w:pPr>
      <w:bookmarkStart w:id="10" w:name="_Toc416830701"/>
      <w:bookmarkStart w:id="11" w:name="_Toc6881282"/>
      <w:bookmarkStart w:id="12" w:name="_Toc6882155"/>
      <w:r w:rsidRPr="00B462B2">
        <w:rPr>
          <w:rFonts w:ascii="Arial Narrow" w:hAnsi="Arial Narrow"/>
        </w:rPr>
        <w:t>4. transport</w:t>
      </w:r>
      <w:bookmarkEnd w:id="10"/>
      <w:bookmarkEnd w:id="11"/>
      <w:bookmarkEnd w:id="12"/>
    </w:p>
    <w:p w:rsidR="00CF7CC9" w:rsidRPr="00B462B2" w:rsidRDefault="00CF7CC9">
      <w:pPr>
        <w:rPr>
          <w:rFonts w:ascii="Arial Narrow" w:hAnsi="Arial Narrow"/>
        </w:rPr>
      </w:pPr>
      <w:r w:rsidRPr="00B462B2">
        <w:rPr>
          <w:rFonts w:ascii="Arial Narrow" w:hAnsi="Arial Narrow"/>
        </w:rPr>
        <w:tab/>
        <w:t>Wykonawca jest zobowiązany do stosowania jedynie takich środków transportu, które nie wpłyną niekorzystnie na jakość wykonywanych robót i właściwości przewożonych materiałów.</w:t>
      </w:r>
    </w:p>
    <w:p w:rsidR="00CF7CC9" w:rsidRPr="00B462B2" w:rsidRDefault="00CF7CC9">
      <w:pPr>
        <w:rPr>
          <w:rFonts w:ascii="Arial Narrow" w:hAnsi="Arial Narrow"/>
        </w:rPr>
      </w:pPr>
      <w:r w:rsidRPr="00B462B2">
        <w:rPr>
          <w:rFonts w:ascii="Arial Narrow" w:hAnsi="Arial Narrow"/>
        </w:rPr>
        <w:tab/>
        <w:t xml:space="preserve">Przy </w:t>
      </w:r>
      <w:proofErr w:type="spellStart"/>
      <w:r w:rsidRPr="00B462B2">
        <w:rPr>
          <w:rFonts w:ascii="Arial Narrow" w:hAnsi="Arial Narrow"/>
        </w:rPr>
        <w:t>ruchu</w:t>
      </w:r>
      <w:proofErr w:type="spellEnd"/>
      <w:r w:rsidRPr="00B462B2">
        <w:rPr>
          <w:rFonts w:ascii="Arial Narrow" w:hAnsi="Arial Narrow"/>
        </w:rPr>
        <w:t xml:space="preserve"> na drogach </w:t>
      </w:r>
      <w:proofErr w:type="spellStart"/>
      <w:r w:rsidRPr="00B462B2">
        <w:rPr>
          <w:rFonts w:ascii="Arial Narrow" w:hAnsi="Arial Narrow"/>
        </w:rPr>
        <w:t>publicznych</w:t>
      </w:r>
      <w:proofErr w:type="spellEnd"/>
      <w:r w:rsidRPr="00B462B2">
        <w:rPr>
          <w:rFonts w:ascii="Arial Narrow" w:hAnsi="Arial Narrow"/>
        </w:rPr>
        <w:t xml:space="preserve"> pojazdy będą spełniać wymagania dotyczące przepisów </w:t>
      </w:r>
      <w:proofErr w:type="spellStart"/>
      <w:r w:rsidRPr="00B462B2">
        <w:rPr>
          <w:rFonts w:ascii="Arial Narrow" w:hAnsi="Arial Narrow"/>
        </w:rPr>
        <w:t>ruchu</w:t>
      </w:r>
      <w:proofErr w:type="spellEnd"/>
      <w:r w:rsidRPr="00B462B2">
        <w:rPr>
          <w:rFonts w:ascii="Arial Narrow" w:hAnsi="Arial Narrow"/>
        </w:rPr>
        <w:t xml:space="preserve"> drogowego </w:t>
      </w:r>
      <w:r w:rsidR="00FA4617">
        <w:rPr>
          <w:rFonts w:ascii="Arial Narrow" w:hAnsi="Arial Narrow"/>
        </w:rPr>
        <w:br/>
      </w:r>
      <w:r w:rsidRPr="00B462B2">
        <w:rPr>
          <w:rFonts w:ascii="Arial Narrow" w:hAnsi="Arial Narrow"/>
        </w:rPr>
        <w:t xml:space="preserve">w odniesieniu do dopuszczalnych nacisków na oś i innych parametrów technicznych. Środki transportu nie spełniające tych warunków mogą być dopuszczone przez Inżyniera/Kierownika projektu, </w:t>
      </w:r>
      <w:proofErr w:type="spellStart"/>
      <w:r w:rsidRPr="00B462B2">
        <w:rPr>
          <w:rFonts w:ascii="Arial Narrow" w:hAnsi="Arial Narrow"/>
        </w:rPr>
        <w:t>pod</w:t>
      </w:r>
      <w:proofErr w:type="spellEnd"/>
      <w:r w:rsidRPr="00B462B2">
        <w:rPr>
          <w:rFonts w:ascii="Arial Narrow" w:hAnsi="Arial Narrow"/>
        </w:rPr>
        <w:t xml:space="preserve"> warunkiem przywrócenia stanu pierwotnego użytkowanych odcinków dróg na koszt Wykonawcy.</w:t>
      </w:r>
    </w:p>
    <w:p w:rsidR="00CF7CC9" w:rsidRPr="00B462B2" w:rsidRDefault="00CF7CC9">
      <w:pPr>
        <w:spacing w:after="120"/>
        <w:rPr>
          <w:rFonts w:ascii="Arial Narrow" w:hAnsi="Arial Narrow"/>
        </w:rPr>
      </w:pPr>
      <w:r w:rsidRPr="00B462B2">
        <w:rPr>
          <w:rFonts w:ascii="Arial Narrow" w:hAnsi="Arial Narrow"/>
        </w:rPr>
        <w:tab/>
        <w:t xml:space="preserve">Wykonawca będzie usuwać na bieżąco, na własny koszt, wszelkie zanieczyszczenia, uszkodzenia spowodowane jego pojazdami na drogach </w:t>
      </w:r>
      <w:proofErr w:type="spellStart"/>
      <w:r w:rsidRPr="00B462B2">
        <w:rPr>
          <w:rFonts w:ascii="Arial Narrow" w:hAnsi="Arial Narrow"/>
        </w:rPr>
        <w:t>publicznych</w:t>
      </w:r>
      <w:proofErr w:type="spellEnd"/>
      <w:r w:rsidRPr="00B462B2">
        <w:rPr>
          <w:rFonts w:ascii="Arial Narrow" w:hAnsi="Arial Narrow"/>
        </w:rPr>
        <w:t xml:space="preserve"> oraz dojazdach do terenu budowy.</w:t>
      </w:r>
    </w:p>
    <w:p w:rsidR="00CF7CC9" w:rsidRPr="00B462B2" w:rsidRDefault="00CF7CC9" w:rsidP="008457BC">
      <w:pPr>
        <w:pStyle w:val="Nagwek1"/>
        <w:rPr>
          <w:rFonts w:ascii="Arial Narrow" w:hAnsi="Arial Narrow"/>
        </w:rPr>
      </w:pPr>
      <w:bookmarkStart w:id="13" w:name="_Toc416830702"/>
      <w:bookmarkStart w:id="14" w:name="_Toc6881283"/>
      <w:bookmarkStart w:id="15" w:name="_Toc6882156"/>
      <w:r w:rsidRPr="00B462B2">
        <w:rPr>
          <w:rFonts w:ascii="Arial Narrow" w:hAnsi="Arial Narrow"/>
        </w:rPr>
        <w:t>5. wykonanie robót</w:t>
      </w:r>
      <w:bookmarkEnd w:id="13"/>
      <w:bookmarkEnd w:id="14"/>
      <w:bookmarkEnd w:id="15"/>
    </w:p>
    <w:p w:rsidR="00CF7CC9" w:rsidRPr="00B462B2" w:rsidRDefault="00CF7CC9">
      <w:pPr>
        <w:pStyle w:val="tekstost"/>
        <w:rPr>
          <w:rFonts w:ascii="Arial Narrow" w:hAnsi="Arial Narrow"/>
        </w:rPr>
      </w:pPr>
      <w:r w:rsidRPr="00B462B2">
        <w:rPr>
          <w:rFonts w:ascii="Arial Narrow" w:hAnsi="Arial Narrow"/>
        </w:rPr>
        <w:tab/>
        <w:t xml:space="preserve">Wykonawca jest odpowiedzialny </w:t>
      </w:r>
      <w:proofErr w:type="spellStart"/>
      <w:r w:rsidRPr="00B462B2">
        <w:rPr>
          <w:rFonts w:ascii="Arial Narrow" w:hAnsi="Arial Narrow"/>
        </w:rPr>
        <w:t>za</w:t>
      </w:r>
      <w:proofErr w:type="spellEnd"/>
      <w:r w:rsidRPr="00B462B2">
        <w:rPr>
          <w:rFonts w:ascii="Arial Narrow" w:hAnsi="Arial Narrow"/>
        </w:rPr>
        <w:t xml:space="preserve"> prowadzenie robót zgodnie z warunkami umowy oraz </w:t>
      </w:r>
      <w:proofErr w:type="spellStart"/>
      <w:r w:rsidRPr="00B462B2">
        <w:rPr>
          <w:rFonts w:ascii="Arial Narrow" w:hAnsi="Arial Narrow"/>
        </w:rPr>
        <w:t>za</w:t>
      </w:r>
      <w:proofErr w:type="spellEnd"/>
      <w:r w:rsidRPr="00B462B2">
        <w:rPr>
          <w:rFonts w:ascii="Arial Narrow" w:hAnsi="Arial Narrow"/>
        </w:rPr>
        <w:t xml:space="preserve"> jakość zastosowanych materiałów i wykonywanych robót, </w:t>
      </w:r>
      <w:proofErr w:type="spellStart"/>
      <w:r w:rsidRPr="00B462B2">
        <w:rPr>
          <w:rFonts w:ascii="Arial Narrow" w:hAnsi="Arial Narrow"/>
        </w:rPr>
        <w:t>za</w:t>
      </w:r>
      <w:proofErr w:type="spellEnd"/>
      <w:r w:rsidRPr="00B462B2">
        <w:rPr>
          <w:rFonts w:ascii="Arial Narrow" w:hAnsi="Arial Narrow"/>
        </w:rPr>
        <w:t xml:space="preserve"> ich zgodność z dokumentacją projektową, wymaganiami </w:t>
      </w:r>
      <w:proofErr w:type="spellStart"/>
      <w:r w:rsidR="00473051" w:rsidRPr="00B462B2">
        <w:rPr>
          <w:rFonts w:ascii="Arial Narrow" w:hAnsi="Arial Narrow"/>
        </w:rPr>
        <w:t>STWiORB</w:t>
      </w:r>
      <w:proofErr w:type="spellEnd"/>
      <w:r w:rsidRPr="00B462B2">
        <w:rPr>
          <w:rFonts w:ascii="Arial Narrow" w:hAnsi="Arial Narrow"/>
        </w:rPr>
        <w:t>, projektem organizacji robót opracowanym przez Wykonawcę oraz poleceniami Inżyniera/Kierownika projektu.</w:t>
      </w:r>
    </w:p>
    <w:p w:rsidR="00CF7CC9" w:rsidRPr="00B462B2" w:rsidRDefault="00CF7CC9" w:rsidP="00F95562">
      <w:pPr>
        <w:pStyle w:val="tekstost"/>
        <w:rPr>
          <w:rFonts w:ascii="Arial Narrow" w:hAnsi="Arial Narrow"/>
        </w:rPr>
      </w:pPr>
      <w:r w:rsidRPr="00B462B2">
        <w:rPr>
          <w:rFonts w:ascii="Arial Narrow" w:hAnsi="Arial Narrow"/>
        </w:rPr>
        <w:tab/>
        <w:t xml:space="preserve">Wykonawca jest odpowiedzialny </w:t>
      </w:r>
      <w:proofErr w:type="spellStart"/>
      <w:r w:rsidRPr="00B462B2">
        <w:rPr>
          <w:rFonts w:ascii="Arial Narrow" w:hAnsi="Arial Narrow"/>
        </w:rPr>
        <w:t>za</w:t>
      </w:r>
      <w:proofErr w:type="spellEnd"/>
      <w:r w:rsidRPr="00B462B2">
        <w:rPr>
          <w:rFonts w:ascii="Arial Narrow" w:hAnsi="Arial Narrow"/>
        </w:rPr>
        <w:t xml:space="preserve"> stosowane metody wykonywania robót.</w:t>
      </w:r>
    </w:p>
    <w:p w:rsidR="00CF7CC9" w:rsidRPr="00B462B2" w:rsidRDefault="00CF7CC9" w:rsidP="00F95562">
      <w:pPr>
        <w:pStyle w:val="tekstost"/>
        <w:rPr>
          <w:rFonts w:ascii="Arial Narrow" w:hAnsi="Arial Narrow"/>
        </w:rPr>
      </w:pPr>
      <w:r w:rsidRPr="00B462B2">
        <w:rPr>
          <w:rFonts w:ascii="Arial Narrow" w:hAnsi="Arial Narrow"/>
        </w:rPr>
        <w:tab/>
        <w:t xml:space="preserve">Wykonawca jest odpowiedzialny </w:t>
      </w:r>
      <w:proofErr w:type="spellStart"/>
      <w:r w:rsidRPr="00B462B2">
        <w:rPr>
          <w:rFonts w:ascii="Arial Narrow" w:hAnsi="Arial Narrow"/>
        </w:rPr>
        <w:t>za</w:t>
      </w:r>
      <w:proofErr w:type="spellEnd"/>
      <w:r w:rsidRPr="00B462B2">
        <w:rPr>
          <w:rFonts w:ascii="Arial Narrow" w:hAnsi="Arial Narrow"/>
        </w:rPr>
        <w:t xml:space="preserve"> dokładne wytyczenie w planie i wyznaczenie wysokości wszystkich elementów robót zgodnie z wymiarami i rzędnymi określonymi w dokumentacji projektowej lub przekazanymi na piśmie przez Inżyniera/Kierownika projektu.</w:t>
      </w:r>
    </w:p>
    <w:p w:rsidR="00CF7CC9" w:rsidRPr="00B462B2" w:rsidRDefault="00CF7CC9" w:rsidP="00F95562">
      <w:pPr>
        <w:pStyle w:val="tekstost"/>
        <w:rPr>
          <w:rFonts w:ascii="Arial Narrow" w:hAnsi="Arial Narrow"/>
        </w:rPr>
      </w:pPr>
      <w:r w:rsidRPr="00B462B2">
        <w:rPr>
          <w:rFonts w:ascii="Arial Narrow" w:hAnsi="Arial Narrow"/>
        </w:rPr>
        <w:tab/>
        <w:t>Błędy popełnione przez Wykonawcę w wytycze</w:t>
      </w:r>
      <w:r w:rsidR="007A0378" w:rsidRPr="00B462B2">
        <w:rPr>
          <w:rFonts w:ascii="Arial Narrow" w:hAnsi="Arial Narrow"/>
        </w:rPr>
        <w:t>niu i wyznaczaniu robót zostaną</w:t>
      </w:r>
      <w:r w:rsidRPr="00B462B2">
        <w:rPr>
          <w:rFonts w:ascii="Arial Narrow" w:hAnsi="Arial Narrow"/>
        </w:rPr>
        <w:t xml:space="preserve"> usunięte przez Wykonawcę na własny koszt, z wyjątkiem, kiedy dany błąd okaże się skutkiem błędu zawartego w danych dostarczonych Wykonawcy na piśmie przez Inżyniera/ Kierownika projektu.</w:t>
      </w:r>
    </w:p>
    <w:p w:rsidR="00617323" w:rsidRPr="00B462B2" w:rsidRDefault="00CF7CC9" w:rsidP="00F95562">
      <w:pPr>
        <w:pStyle w:val="tekstost"/>
        <w:rPr>
          <w:rFonts w:ascii="Arial Narrow" w:hAnsi="Arial Narrow"/>
        </w:rPr>
      </w:pPr>
      <w:r w:rsidRPr="00B462B2">
        <w:rPr>
          <w:rFonts w:ascii="Arial Narrow" w:hAnsi="Arial Narrow"/>
        </w:rPr>
        <w:tab/>
        <w:t xml:space="preserve">Sprawdzenie wytyczenia robót lub wyznaczenia wysokości przez Inżyniera/ Kierownika projektu nie zwalnia Wykonawcy od odpowiedzialności </w:t>
      </w:r>
      <w:proofErr w:type="spellStart"/>
      <w:r w:rsidRPr="00B462B2">
        <w:rPr>
          <w:rFonts w:ascii="Arial Narrow" w:hAnsi="Arial Narrow"/>
        </w:rPr>
        <w:t>za</w:t>
      </w:r>
      <w:proofErr w:type="spellEnd"/>
      <w:r w:rsidRPr="00B462B2">
        <w:rPr>
          <w:rFonts w:ascii="Arial Narrow" w:hAnsi="Arial Narrow"/>
        </w:rPr>
        <w:t xml:space="preserve"> ich dokładność.</w:t>
      </w:r>
    </w:p>
    <w:p w:rsidR="00CF7CC9" w:rsidRPr="00B462B2" w:rsidRDefault="00CF7CC9" w:rsidP="00F95562">
      <w:pPr>
        <w:pStyle w:val="tekstost"/>
        <w:spacing w:after="120"/>
        <w:rPr>
          <w:rFonts w:ascii="Arial Narrow" w:hAnsi="Arial Narrow"/>
        </w:rPr>
      </w:pPr>
      <w:r w:rsidRPr="00B462B2">
        <w:rPr>
          <w:rFonts w:ascii="Arial Narrow" w:hAnsi="Arial Narrow"/>
        </w:rPr>
        <w:tab/>
        <w:t xml:space="preserve">Polecenia Inżyniera/Kierownika projektu powinny być wykonywane przez Wykonawcę w czasie określonym przez Inżyniera/Kierownika projektu, </w:t>
      </w:r>
      <w:proofErr w:type="spellStart"/>
      <w:r w:rsidRPr="00B462B2">
        <w:rPr>
          <w:rFonts w:ascii="Arial Narrow" w:hAnsi="Arial Narrow"/>
        </w:rPr>
        <w:t>pod</w:t>
      </w:r>
      <w:proofErr w:type="spellEnd"/>
      <w:r w:rsidRPr="00B462B2">
        <w:rPr>
          <w:rFonts w:ascii="Arial Narrow" w:hAnsi="Arial Narrow"/>
        </w:rPr>
        <w:t xml:space="preserve"> groźbą zatrzymania robót. Skutki finansowe z tego tytułu poniesie Wykonawca.</w:t>
      </w:r>
    </w:p>
    <w:p w:rsidR="00CF7CC9" w:rsidRPr="00B462B2" w:rsidRDefault="00CF7CC9">
      <w:pPr>
        <w:pStyle w:val="Nagwek1"/>
        <w:rPr>
          <w:rFonts w:ascii="Arial Narrow" w:hAnsi="Arial Narrow"/>
        </w:rPr>
      </w:pPr>
      <w:bookmarkStart w:id="16" w:name="_Toc416830703"/>
      <w:bookmarkStart w:id="17" w:name="_Toc6881284"/>
      <w:bookmarkStart w:id="18" w:name="_Toc6882157"/>
      <w:r w:rsidRPr="00B462B2">
        <w:rPr>
          <w:rFonts w:ascii="Arial Narrow" w:hAnsi="Arial Narrow"/>
        </w:rPr>
        <w:t>6. kontrola jakości robót</w:t>
      </w:r>
      <w:bookmarkEnd w:id="16"/>
      <w:bookmarkEnd w:id="17"/>
      <w:bookmarkEnd w:id="18"/>
    </w:p>
    <w:p w:rsidR="00CF7CC9" w:rsidRPr="00B462B2" w:rsidRDefault="0022074B">
      <w:pPr>
        <w:pStyle w:val="Nagwek2"/>
        <w:rPr>
          <w:rFonts w:ascii="Arial Narrow" w:hAnsi="Arial Narrow"/>
        </w:rPr>
      </w:pPr>
      <w:r w:rsidRPr="00B462B2">
        <w:rPr>
          <w:rFonts w:ascii="Arial Narrow" w:hAnsi="Arial Narrow"/>
        </w:rPr>
        <w:t>6.1</w:t>
      </w:r>
      <w:r w:rsidR="00CF7CC9" w:rsidRPr="00B462B2">
        <w:rPr>
          <w:rFonts w:ascii="Arial Narrow" w:hAnsi="Arial Narrow"/>
        </w:rPr>
        <w:t>. Zasady kontroli jakości robót</w:t>
      </w:r>
    </w:p>
    <w:p w:rsidR="00CF7CC9" w:rsidRPr="00B462B2" w:rsidRDefault="00CF7CC9">
      <w:pPr>
        <w:pStyle w:val="tekstost"/>
        <w:rPr>
          <w:rFonts w:ascii="Arial Narrow" w:hAnsi="Arial Narrow"/>
        </w:rPr>
      </w:pPr>
      <w:r w:rsidRPr="00B462B2">
        <w:rPr>
          <w:rFonts w:ascii="Arial Narrow" w:hAnsi="Arial Narrow"/>
        </w:rPr>
        <w:tab/>
        <w:t>Celem kontroli robót będzie takie sterowanie ich przygotowaniem i wykonaniem, aby osiągnąć założoną jakość robót.</w:t>
      </w:r>
    </w:p>
    <w:p w:rsidR="00CF7CC9" w:rsidRPr="00B462B2" w:rsidRDefault="00CF7CC9">
      <w:pPr>
        <w:pStyle w:val="tekstost"/>
        <w:rPr>
          <w:rFonts w:ascii="Arial Narrow" w:hAnsi="Arial Narrow"/>
        </w:rPr>
      </w:pPr>
      <w:r w:rsidRPr="00B462B2">
        <w:rPr>
          <w:rFonts w:ascii="Arial Narrow" w:hAnsi="Arial Narrow"/>
        </w:rPr>
        <w:lastRenderedPageBreak/>
        <w:tab/>
        <w:t xml:space="preserve">Wykonawca jest odpowiedzialny </w:t>
      </w:r>
      <w:proofErr w:type="spellStart"/>
      <w:r w:rsidRPr="00B462B2">
        <w:rPr>
          <w:rFonts w:ascii="Arial Narrow" w:hAnsi="Arial Narrow"/>
        </w:rPr>
        <w:t>za</w:t>
      </w:r>
      <w:proofErr w:type="spellEnd"/>
      <w:r w:rsidRPr="00B462B2">
        <w:rPr>
          <w:rFonts w:ascii="Arial Narrow" w:hAnsi="Arial Narrow"/>
        </w:rPr>
        <w:t xml:space="preserve"> pełną kontrolę robót i jakości materiałów. Wykonawca zapewni odpowiedni system kontroli, włączając personel, laboratorium, sprzęt, zaopatrzenie i wszystkie urządzenia niezbędne do pobierania próbek i badań materiałów oraz robót.</w:t>
      </w:r>
    </w:p>
    <w:p w:rsidR="00CF7CC9" w:rsidRPr="00B462B2" w:rsidRDefault="00CF7CC9" w:rsidP="00A611BA">
      <w:pPr>
        <w:pStyle w:val="tekstost"/>
        <w:rPr>
          <w:rFonts w:ascii="Arial Narrow" w:hAnsi="Arial Narrow"/>
        </w:rPr>
      </w:pPr>
      <w:r w:rsidRPr="00B462B2">
        <w:rPr>
          <w:rFonts w:ascii="Arial Narrow" w:hAnsi="Arial Narrow"/>
        </w:rPr>
        <w:tab/>
        <w:t>Wykonawca będzie przeprowadzać pomiary i badania materiałów oraz robót z częstotliwością zapewniającą stwierdzenie, że roboty wykonano zgodnie z wymaganiami zawartymi w dokumentacji projektowej</w:t>
      </w:r>
      <w:r w:rsidR="002318AC" w:rsidRPr="00B462B2">
        <w:rPr>
          <w:rFonts w:ascii="Arial Narrow" w:hAnsi="Arial Narrow"/>
        </w:rPr>
        <w:br/>
      </w:r>
      <w:r w:rsidRPr="00B462B2">
        <w:rPr>
          <w:rFonts w:ascii="Arial Narrow" w:hAnsi="Arial Narrow"/>
        </w:rPr>
        <w:t xml:space="preserve">i </w:t>
      </w:r>
      <w:proofErr w:type="spellStart"/>
      <w:r w:rsidR="005177CF" w:rsidRPr="00B462B2">
        <w:rPr>
          <w:rFonts w:ascii="Arial Narrow" w:hAnsi="Arial Narrow"/>
        </w:rPr>
        <w:t>STWiORB</w:t>
      </w:r>
      <w:proofErr w:type="spellEnd"/>
      <w:r w:rsidR="008457BC" w:rsidRPr="00B462B2">
        <w:rPr>
          <w:rFonts w:ascii="Arial Narrow" w:hAnsi="Arial Narrow"/>
        </w:rPr>
        <w:t>.</w:t>
      </w:r>
    </w:p>
    <w:p w:rsidR="00CF7CC9" w:rsidRPr="00B462B2" w:rsidRDefault="00CF7CC9">
      <w:pPr>
        <w:pStyle w:val="tekstost"/>
        <w:rPr>
          <w:rFonts w:ascii="Arial Narrow" w:hAnsi="Arial Narrow"/>
        </w:rPr>
      </w:pPr>
      <w:r w:rsidRPr="00B462B2">
        <w:rPr>
          <w:rFonts w:ascii="Arial Narrow" w:hAnsi="Arial Narrow"/>
        </w:rPr>
        <w:tab/>
        <w:t xml:space="preserve">Minimalne wymagania co do zakresu badań i ich częstotliwość są określone w </w:t>
      </w:r>
      <w:proofErr w:type="spellStart"/>
      <w:r w:rsidR="005177CF" w:rsidRPr="00B462B2">
        <w:rPr>
          <w:rFonts w:ascii="Arial Narrow" w:hAnsi="Arial Narrow"/>
        </w:rPr>
        <w:t>STWiORB</w:t>
      </w:r>
      <w:proofErr w:type="spellEnd"/>
      <w:r w:rsidRPr="00B462B2">
        <w:rPr>
          <w:rFonts w:ascii="Arial Narrow" w:hAnsi="Arial Narrow"/>
        </w:rPr>
        <w:t>, normach</w:t>
      </w:r>
      <w:r w:rsidR="002318AC" w:rsidRPr="00B462B2">
        <w:rPr>
          <w:rFonts w:ascii="Arial Narrow" w:hAnsi="Arial Narrow"/>
        </w:rPr>
        <w:br/>
      </w:r>
      <w:r w:rsidRPr="00B462B2">
        <w:rPr>
          <w:rFonts w:ascii="Arial Narrow" w:hAnsi="Arial Narrow"/>
        </w:rPr>
        <w:t>i wytycznych.</w:t>
      </w:r>
      <w:r w:rsidR="002318AC" w:rsidRPr="00B462B2">
        <w:rPr>
          <w:rFonts w:ascii="Arial Narrow" w:hAnsi="Arial Narrow"/>
        </w:rPr>
        <w:t xml:space="preserve"> </w:t>
      </w:r>
      <w:r w:rsidRPr="00B462B2">
        <w:rPr>
          <w:rFonts w:ascii="Arial Narrow" w:hAnsi="Arial Narrow"/>
        </w:rPr>
        <w:t xml:space="preserve">W przypadku, gdy nie zostały one tam określone, Inżynier/ Kierownik projektu ustali jaki zakres kontroli jest </w:t>
      </w:r>
      <w:proofErr w:type="spellStart"/>
      <w:r w:rsidRPr="00B462B2">
        <w:rPr>
          <w:rFonts w:ascii="Arial Narrow" w:hAnsi="Arial Narrow"/>
        </w:rPr>
        <w:t>konieczny</w:t>
      </w:r>
      <w:proofErr w:type="spellEnd"/>
      <w:r w:rsidRPr="00B462B2">
        <w:rPr>
          <w:rFonts w:ascii="Arial Narrow" w:hAnsi="Arial Narrow"/>
        </w:rPr>
        <w:t>, aby zapewnić wykonanie robót zgodnie z umową.</w:t>
      </w:r>
      <w:r w:rsidR="005177CF" w:rsidRPr="00B462B2">
        <w:rPr>
          <w:rFonts w:ascii="Arial Narrow" w:hAnsi="Arial Narrow"/>
        </w:rPr>
        <w:t xml:space="preserve"> </w:t>
      </w:r>
    </w:p>
    <w:p w:rsidR="00CF7CC9" w:rsidRPr="00B462B2" w:rsidRDefault="00CF7CC9">
      <w:pPr>
        <w:pStyle w:val="tekstost"/>
        <w:rPr>
          <w:rFonts w:ascii="Arial Narrow" w:hAnsi="Arial Narrow"/>
        </w:rPr>
      </w:pPr>
      <w:r w:rsidRPr="00B462B2">
        <w:rPr>
          <w:rFonts w:ascii="Arial Narrow" w:hAnsi="Arial Narrow"/>
        </w:rPr>
        <w:tab/>
        <w:t>Wykonawca dostarczy Inżynierowi/Kierownikowi projektu świadectwa, że wszystkie stosowane urządzenia</w:t>
      </w:r>
      <w:r w:rsidR="00496F8A" w:rsidRPr="00B462B2">
        <w:rPr>
          <w:rFonts w:ascii="Arial Narrow" w:hAnsi="Arial Narrow"/>
        </w:rPr>
        <w:t xml:space="preserve"> </w:t>
      </w:r>
      <w:r w:rsidRPr="00B462B2">
        <w:rPr>
          <w:rFonts w:ascii="Arial Narrow" w:hAnsi="Arial Narrow"/>
        </w:rPr>
        <w:t>i sprzęt badawczy posiadają ważną legalizację, zostały prawidłowo wykalibrowane i odpowiadają wymaganiom norm określających procedury badań.</w:t>
      </w:r>
    </w:p>
    <w:p w:rsidR="00FA002D" w:rsidRPr="00B462B2" w:rsidRDefault="00CF7CC9">
      <w:pPr>
        <w:pStyle w:val="tekstost"/>
        <w:rPr>
          <w:rFonts w:ascii="Arial Narrow" w:hAnsi="Arial Narrow"/>
        </w:rPr>
      </w:pPr>
      <w:r w:rsidRPr="00B462B2">
        <w:rPr>
          <w:rFonts w:ascii="Arial Narrow" w:hAnsi="Arial Narrow"/>
        </w:rPr>
        <w:tab/>
        <w:t>Wszystkie koszty związane z organizowaniem i prowadzeniem badań materiałów ponosi Wykonawca.</w:t>
      </w:r>
    </w:p>
    <w:p w:rsidR="00CF7CC9" w:rsidRPr="00B462B2" w:rsidRDefault="0022074B">
      <w:pPr>
        <w:pStyle w:val="Nagwek2"/>
        <w:rPr>
          <w:rFonts w:ascii="Arial Narrow" w:hAnsi="Arial Narrow"/>
        </w:rPr>
      </w:pPr>
      <w:r w:rsidRPr="00B462B2">
        <w:rPr>
          <w:rFonts w:ascii="Arial Narrow" w:hAnsi="Arial Narrow"/>
        </w:rPr>
        <w:t>6.2</w:t>
      </w:r>
      <w:r w:rsidR="00CF7CC9" w:rsidRPr="00B462B2">
        <w:rPr>
          <w:rFonts w:ascii="Arial Narrow" w:hAnsi="Arial Narrow"/>
        </w:rPr>
        <w:t>. Pobieranie próbek</w:t>
      </w:r>
    </w:p>
    <w:p w:rsidR="00CF7CC9" w:rsidRPr="00B462B2" w:rsidRDefault="00CF7CC9">
      <w:pPr>
        <w:pStyle w:val="tekstost"/>
        <w:rPr>
          <w:rFonts w:ascii="Arial Narrow" w:hAnsi="Arial Narrow"/>
        </w:rPr>
      </w:pPr>
      <w:r w:rsidRPr="00B462B2">
        <w:rPr>
          <w:rFonts w:ascii="Arial Narrow" w:hAnsi="Arial Narrow"/>
        </w:rPr>
        <w:tab/>
        <w:t>Próbki będą pobierane losowo. Zaleca się stosowanie statystycznych metod pobierania próbek, opartych na zasadzie, że wszystkie jednostkowe elementy produkcji mogą być z jednakowym prawdopodobieństwem wytypowane do badań.</w:t>
      </w:r>
    </w:p>
    <w:p w:rsidR="00CF7CC9" w:rsidRPr="00B462B2" w:rsidRDefault="00CF7CC9">
      <w:pPr>
        <w:pStyle w:val="tekstost"/>
        <w:rPr>
          <w:rFonts w:ascii="Arial Narrow" w:hAnsi="Arial Narrow"/>
        </w:rPr>
      </w:pPr>
      <w:r w:rsidRPr="00B462B2">
        <w:rPr>
          <w:rFonts w:ascii="Arial Narrow" w:hAnsi="Arial Narrow"/>
        </w:rPr>
        <w:tab/>
        <w:t>Inżynier/Kierownik projektu będzie mieć zapewnion</w:t>
      </w:r>
      <w:r w:rsidR="000A7469" w:rsidRPr="00B462B2">
        <w:rPr>
          <w:rFonts w:ascii="Arial Narrow" w:hAnsi="Arial Narrow"/>
        </w:rPr>
        <w:t xml:space="preserve">ą możliwość udziału w </w:t>
      </w:r>
      <w:r w:rsidRPr="00B462B2">
        <w:rPr>
          <w:rFonts w:ascii="Arial Narrow" w:hAnsi="Arial Narrow"/>
        </w:rPr>
        <w:t>pobieraniu próbek.</w:t>
      </w:r>
    </w:p>
    <w:p w:rsidR="00CF7CC9" w:rsidRPr="00B462B2" w:rsidRDefault="0022074B">
      <w:pPr>
        <w:pStyle w:val="Nagwek2"/>
        <w:rPr>
          <w:rFonts w:ascii="Arial Narrow" w:hAnsi="Arial Narrow"/>
        </w:rPr>
      </w:pPr>
      <w:r w:rsidRPr="00B462B2">
        <w:rPr>
          <w:rFonts w:ascii="Arial Narrow" w:hAnsi="Arial Narrow"/>
        </w:rPr>
        <w:t>6.3</w:t>
      </w:r>
      <w:r w:rsidR="00CF7CC9" w:rsidRPr="00B462B2">
        <w:rPr>
          <w:rFonts w:ascii="Arial Narrow" w:hAnsi="Arial Narrow"/>
        </w:rPr>
        <w:t>. Badania i pomiary</w:t>
      </w:r>
    </w:p>
    <w:p w:rsidR="000A7469" w:rsidRPr="00B462B2" w:rsidRDefault="00CF7CC9">
      <w:pPr>
        <w:pStyle w:val="tekstost"/>
        <w:rPr>
          <w:rFonts w:ascii="Arial Narrow" w:hAnsi="Arial Narrow"/>
        </w:rPr>
      </w:pPr>
      <w:r w:rsidRPr="00B462B2">
        <w:rPr>
          <w:rFonts w:ascii="Arial Narrow" w:hAnsi="Arial Narrow"/>
        </w:rPr>
        <w:tab/>
        <w:t xml:space="preserve">Wszystkie badania i pomiary będą przeprowadzone zgodnie z wymaganiami norm. W przypadku, gdy normy nie obejmują jakiegokolwiek badania wymaganego w </w:t>
      </w:r>
      <w:proofErr w:type="spellStart"/>
      <w:r w:rsidR="005177CF" w:rsidRPr="00B462B2">
        <w:rPr>
          <w:rFonts w:ascii="Arial Narrow" w:hAnsi="Arial Narrow"/>
        </w:rPr>
        <w:t>STWiORB</w:t>
      </w:r>
      <w:proofErr w:type="spellEnd"/>
      <w:r w:rsidRPr="00B462B2">
        <w:rPr>
          <w:rFonts w:ascii="Arial Narrow" w:hAnsi="Arial Narrow"/>
        </w:rPr>
        <w:t>, stosować można wytyczne krajowe, albo inne procedury, zaakceptowane przez Inżyniera/ Kierownika projektu.</w:t>
      </w:r>
      <w:r w:rsidR="000A7469" w:rsidRPr="00B462B2">
        <w:rPr>
          <w:rFonts w:ascii="Arial Narrow" w:hAnsi="Arial Narrow"/>
        </w:rPr>
        <w:t xml:space="preserve"> </w:t>
      </w:r>
    </w:p>
    <w:p w:rsidR="00CF7CC9" w:rsidRPr="00B462B2" w:rsidRDefault="000A7469" w:rsidP="000A7469">
      <w:pPr>
        <w:pStyle w:val="tekstost"/>
        <w:ind w:firstLine="709"/>
        <w:rPr>
          <w:rFonts w:ascii="Arial Narrow" w:hAnsi="Arial Narrow"/>
        </w:rPr>
      </w:pPr>
      <w:r w:rsidRPr="00B462B2">
        <w:rPr>
          <w:rFonts w:ascii="Arial Narrow" w:hAnsi="Arial Narrow"/>
        </w:rPr>
        <w:t>Przed przystąpieniem do pomiarów lub badań,</w:t>
      </w:r>
      <w:r w:rsidR="005177CF" w:rsidRPr="00B462B2">
        <w:rPr>
          <w:rFonts w:ascii="Arial Narrow" w:hAnsi="Arial Narrow"/>
        </w:rPr>
        <w:t xml:space="preserve"> Wykonawca powiadomi Inżyniera/</w:t>
      </w:r>
      <w:r w:rsidRPr="00B462B2">
        <w:rPr>
          <w:rFonts w:ascii="Arial Narrow" w:hAnsi="Arial Narrow"/>
        </w:rPr>
        <w:t>Kierownika projektu</w:t>
      </w:r>
      <w:r w:rsidRPr="00B462B2">
        <w:rPr>
          <w:rFonts w:ascii="Arial Narrow" w:hAnsi="Arial Narrow"/>
        </w:rPr>
        <w:br/>
        <w:t>o rodzaju, miejscu i terminie pomiaru lub badania. Po wykonaniu pomiaru lub badania, Wykonawca przedstawi na piśmie ich wyniki do akceptacji Inżyniera/ Kierownika projektu.</w:t>
      </w:r>
      <w:r w:rsidR="005177CF" w:rsidRPr="00B462B2">
        <w:rPr>
          <w:rFonts w:ascii="Arial Narrow" w:hAnsi="Arial Narrow"/>
        </w:rPr>
        <w:t xml:space="preserve"> </w:t>
      </w:r>
    </w:p>
    <w:p w:rsidR="00CF7CC9" w:rsidRPr="00B462B2" w:rsidRDefault="0022074B">
      <w:pPr>
        <w:pStyle w:val="Nagwek2"/>
        <w:rPr>
          <w:rFonts w:ascii="Arial Narrow" w:hAnsi="Arial Narrow"/>
        </w:rPr>
      </w:pPr>
      <w:r w:rsidRPr="00B462B2">
        <w:rPr>
          <w:rFonts w:ascii="Arial Narrow" w:hAnsi="Arial Narrow"/>
        </w:rPr>
        <w:t>6.4</w:t>
      </w:r>
      <w:r w:rsidR="00CF7CC9" w:rsidRPr="00B462B2">
        <w:rPr>
          <w:rFonts w:ascii="Arial Narrow" w:hAnsi="Arial Narrow"/>
        </w:rPr>
        <w:t>. Raporty z badań</w:t>
      </w:r>
    </w:p>
    <w:p w:rsidR="00CF7CC9" w:rsidRPr="00B462B2" w:rsidRDefault="00CF7CC9">
      <w:pPr>
        <w:pStyle w:val="tekstost"/>
        <w:rPr>
          <w:rFonts w:ascii="Arial Narrow" w:hAnsi="Arial Narrow"/>
        </w:rPr>
      </w:pPr>
      <w:r w:rsidRPr="00B462B2">
        <w:rPr>
          <w:rFonts w:ascii="Arial Narrow" w:hAnsi="Arial Narrow"/>
        </w:rPr>
        <w:tab/>
        <w:t xml:space="preserve">Wykonawca będzie przekazywać Inżynierowi/Kierownikowi projektu kopie raportów z wynikami badań </w:t>
      </w:r>
      <w:r w:rsidR="00CE6D74" w:rsidRPr="00B462B2">
        <w:rPr>
          <w:rFonts w:ascii="Arial Narrow" w:hAnsi="Arial Narrow"/>
        </w:rPr>
        <w:t xml:space="preserve">możliwie </w:t>
      </w:r>
      <w:r w:rsidRPr="00B462B2">
        <w:rPr>
          <w:rFonts w:ascii="Arial Narrow" w:hAnsi="Arial Narrow"/>
        </w:rPr>
        <w:t>jak najszybciej</w:t>
      </w:r>
      <w:r w:rsidR="00CE6D74" w:rsidRPr="00B462B2">
        <w:rPr>
          <w:rFonts w:ascii="Arial Narrow" w:hAnsi="Arial Narrow"/>
        </w:rPr>
        <w:t>.</w:t>
      </w:r>
    </w:p>
    <w:p w:rsidR="00CF7CC9" w:rsidRPr="00B462B2" w:rsidRDefault="00CF7CC9">
      <w:pPr>
        <w:pStyle w:val="Nagwek2"/>
        <w:rPr>
          <w:rFonts w:ascii="Arial Narrow" w:hAnsi="Arial Narrow"/>
        </w:rPr>
      </w:pPr>
      <w:r w:rsidRPr="00B462B2">
        <w:rPr>
          <w:rFonts w:ascii="Arial Narrow" w:hAnsi="Arial Narrow"/>
        </w:rPr>
        <w:t>6.</w:t>
      </w:r>
      <w:r w:rsidR="0022074B" w:rsidRPr="00B462B2">
        <w:rPr>
          <w:rFonts w:ascii="Arial Narrow" w:hAnsi="Arial Narrow"/>
        </w:rPr>
        <w:t>5</w:t>
      </w:r>
      <w:r w:rsidRPr="00B462B2">
        <w:rPr>
          <w:rFonts w:ascii="Arial Narrow" w:hAnsi="Arial Narrow"/>
        </w:rPr>
        <w:t>. Badania prowadzone przez Inżyniera/Kierownika projektu</w:t>
      </w:r>
    </w:p>
    <w:p w:rsidR="00CF7CC9" w:rsidRPr="00B462B2" w:rsidRDefault="00CF7CC9">
      <w:pPr>
        <w:pStyle w:val="tekstost"/>
        <w:rPr>
          <w:rFonts w:ascii="Arial Narrow" w:hAnsi="Arial Narrow"/>
        </w:rPr>
      </w:pPr>
      <w:r w:rsidRPr="00B462B2">
        <w:rPr>
          <w:rFonts w:ascii="Arial Narrow" w:hAnsi="Arial Narrow"/>
        </w:rPr>
        <w:tab/>
        <w:t xml:space="preserve">Inżynier/Kierownik projektu jest uprawniony do dokonywania kontroli, pobierania próbek i badania materiałów </w:t>
      </w:r>
      <w:r w:rsidR="00FA4617">
        <w:rPr>
          <w:rFonts w:ascii="Arial Narrow" w:hAnsi="Arial Narrow"/>
        </w:rPr>
        <w:br/>
      </w:r>
      <w:r w:rsidRPr="00B462B2">
        <w:rPr>
          <w:rFonts w:ascii="Arial Narrow" w:hAnsi="Arial Narrow"/>
        </w:rPr>
        <w:t>w miejscu ich wytwarzania/pozyskiwania, a Wykonawca i producent materiałów powinien udzielić mu niezbędnej pomocy.</w:t>
      </w:r>
    </w:p>
    <w:p w:rsidR="00CF7CC9" w:rsidRPr="00B462B2" w:rsidRDefault="0022074B">
      <w:pPr>
        <w:pStyle w:val="Nagwek2"/>
        <w:rPr>
          <w:rFonts w:ascii="Arial Narrow" w:hAnsi="Arial Narrow"/>
        </w:rPr>
      </w:pPr>
      <w:r w:rsidRPr="00B462B2">
        <w:rPr>
          <w:rFonts w:ascii="Arial Narrow" w:hAnsi="Arial Narrow"/>
        </w:rPr>
        <w:t>6.6</w:t>
      </w:r>
      <w:r w:rsidR="00CF7CC9" w:rsidRPr="00B462B2">
        <w:rPr>
          <w:rFonts w:ascii="Arial Narrow" w:hAnsi="Arial Narrow"/>
        </w:rPr>
        <w:t>. Certyfikaty i deklaracje</w:t>
      </w:r>
    </w:p>
    <w:p w:rsidR="00CF7CC9" w:rsidRPr="00B462B2" w:rsidRDefault="00CF7CC9" w:rsidP="00CE6D74">
      <w:pPr>
        <w:pStyle w:val="tekstost"/>
        <w:rPr>
          <w:rFonts w:ascii="Arial Narrow" w:hAnsi="Arial Narrow"/>
        </w:rPr>
      </w:pPr>
      <w:r w:rsidRPr="00B462B2">
        <w:rPr>
          <w:rFonts w:ascii="Arial Narrow" w:hAnsi="Arial Narrow"/>
        </w:rPr>
        <w:tab/>
        <w:t>Inżynier/Kierownik projektu może dopuścić do użycia tylko te materiały, które posiadają:</w:t>
      </w:r>
    </w:p>
    <w:p w:rsidR="00CF7CC9" w:rsidRPr="00B462B2" w:rsidRDefault="00CF7CC9" w:rsidP="00CE6D74">
      <w:pPr>
        <w:pStyle w:val="tekstost"/>
        <w:numPr>
          <w:ilvl w:val="0"/>
          <w:numId w:val="4"/>
        </w:numPr>
        <w:rPr>
          <w:rFonts w:ascii="Arial Narrow" w:hAnsi="Arial Narrow"/>
        </w:rPr>
      </w:pPr>
      <w:r w:rsidRPr="00B462B2">
        <w:rPr>
          <w:rFonts w:ascii="Arial Narrow" w:hAnsi="Arial Narrow"/>
        </w:rPr>
        <w:t>certyfikat na znak bezpieczeństwa wykazujący, że zapewniono zgodność z kryteriami technicznymi określonymi na podstawie Polskich Norm, aprobat technicznych oraz właściwych przepisów i dokumentów technicznych,</w:t>
      </w:r>
    </w:p>
    <w:p w:rsidR="00CF7CC9" w:rsidRPr="00B462B2" w:rsidRDefault="00CF7CC9" w:rsidP="00CE6D74">
      <w:pPr>
        <w:pStyle w:val="tekstost"/>
        <w:numPr>
          <w:ilvl w:val="0"/>
          <w:numId w:val="4"/>
        </w:numPr>
        <w:rPr>
          <w:rFonts w:ascii="Arial Narrow" w:hAnsi="Arial Narrow"/>
        </w:rPr>
      </w:pPr>
      <w:r w:rsidRPr="00B462B2">
        <w:rPr>
          <w:rFonts w:ascii="Arial Narrow" w:hAnsi="Arial Narrow"/>
        </w:rPr>
        <w:t>deklarację zgodności lub certyfikat zgodności z:</w:t>
      </w:r>
    </w:p>
    <w:p w:rsidR="00CF7CC9" w:rsidRPr="00B462B2" w:rsidRDefault="00CF7CC9" w:rsidP="00CE6D74">
      <w:pPr>
        <w:pStyle w:val="tekstost"/>
        <w:numPr>
          <w:ilvl w:val="0"/>
          <w:numId w:val="2"/>
        </w:numPr>
        <w:ind w:left="988"/>
        <w:rPr>
          <w:rFonts w:ascii="Arial Narrow" w:hAnsi="Arial Narrow"/>
        </w:rPr>
      </w:pPr>
      <w:r w:rsidRPr="00B462B2">
        <w:rPr>
          <w:rFonts w:ascii="Arial Narrow" w:hAnsi="Arial Narrow"/>
        </w:rPr>
        <w:t>Polską Normą lub</w:t>
      </w:r>
    </w:p>
    <w:p w:rsidR="00CF7CC9" w:rsidRPr="00B462B2" w:rsidRDefault="00CF7CC9" w:rsidP="005903DE">
      <w:pPr>
        <w:pStyle w:val="tekstost"/>
        <w:numPr>
          <w:ilvl w:val="0"/>
          <w:numId w:val="2"/>
        </w:numPr>
        <w:ind w:left="988"/>
        <w:rPr>
          <w:rFonts w:ascii="Arial Narrow" w:hAnsi="Arial Narrow"/>
        </w:rPr>
      </w:pPr>
      <w:r w:rsidRPr="00B462B2">
        <w:rPr>
          <w:rFonts w:ascii="Arial Narrow" w:hAnsi="Arial Narrow"/>
        </w:rPr>
        <w:t xml:space="preserve">aprobatą techniczną, w przypadku wyrobów, dla których nie ustanowiono Polskiej Normy, jeżeli nie są objęte certyfikacją określoną w </w:t>
      </w:r>
      <w:proofErr w:type="spellStart"/>
      <w:r w:rsidRPr="00B462B2">
        <w:rPr>
          <w:rFonts w:ascii="Arial Narrow" w:hAnsi="Arial Narrow"/>
        </w:rPr>
        <w:t>pkt</w:t>
      </w:r>
      <w:proofErr w:type="spellEnd"/>
      <w:r w:rsidRPr="00B462B2">
        <w:rPr>
          <w:rFonts w:ascii="Arial Narrow" w:hAnsi="Arial Narrow"/>
        </w:rPr>
        <w:t xml:space="preserve"> 1</w:t>
      </w:r>
      <w:r w:rsidR="005903DE" w:rsidRPr="00B462B2">
        <w:rPr>
          <w:rFonts w:ascii="Arial Narrow" w:hAnsi="Arial Narrow"/>
        </w:rPr>
        <w:t xml:space="preserve"> </w:t>
      </w:r>
      <w:r w:rsidRPr="00B462B2">
        <w:rPr>
          <w:rFonts w:ascii="Arial Narrow" w:hAnsi="Arial Narrow"/>
        </w:rPr>
        <w:t xml:space="preserve">i które spełniają wymogi </w:t>
      </w:r>
      <w:proofErr w:type="spellStart"/>
      <w:r w:rsidR="005903DE" w:rsidRPr="00B462B2">
        <w:rPr>
          <w:rFonts w:ascii="Arial Narrow" w:hAnsi="Arial Narrow"/>
        </w:rPr>
        <w:t>STWiORB</w:t>
      </w:r>
      <w:proofErr w:type="spellEnd"/>
      <w:r w:rsidR="005903DE" w:rsidRPr="00B462B2">
        <w:rPr>
          <w:rFonts w:ascii="Arial Narrow" w:hAnsi="Arial Narrow"/>
        </w:rPr>
        <w:t>,</w:t>
      </w:r>
    </w:p>
    <w:p w:rsidR="005903DE" w:rsidRPr="00B462B2" w:rsidRDefault="005903DE" w:rsidP="005903DE">
      <w:pPr>
        <w:pStyle w:val="tekstost"/>
        <w:numPr>
          <w:ilvl w:val="0"/>
          <w:numId w:val="4"/>
        </w:numPr>
        <w:rPr>
          <w:rFonts w:ascii="Arial Narrow" w:hAnsi="Arial Narrow"/>
        </w:rPr>
      </w:pPr>
      <w:r w:rsidRPr="00B462B2">
        <w:rPr>
          <w:rFonts w:ascii="Arial Narrow" w:hAnsi="Arial Narrow"/>
        </w:rPr>
        <w:t>deklarację właściwości użytkowych.</w:t>
      </w:r>
    </w:p>
    <w:p w:rsidR="00CF7CC9" w:rsidRPr="00B462B2" w:rsidRDefault="00CF7CC9" w:rsidP="005E5B1C">
      <w:pPr>
        <w:pStyle w:val="tekstost"/>
        <w:numPr>
          <w:ilvl w:val="12"/>
          <w:numId w:val="0"/>
        </w:numPr>
        <w:rPr>
          <w:rFonts w:ascii="Arial Narrow" w:hAnsi="Arial Narrow"/>
        </w:rPr>
      </w:pPr>
      <w:r w:rsidRPr="00B462B2">
        <w:rPr>
          <w:rFonts w:ascii="Arial Narrow" w:hAnsi="Arial Narrow"/>
        </w:rPr>
        <w:tab/>
        <w:t>Jakiekolwiek materiały, które nie spełniają tych wymagań będą odrzucone.</w:t>
      </w:r>
    </w:p>
    <w:p w:rsidR="00CF7CC9" w:rsidRPr="00B462B2" w:rsidRDefault="00CF7CC9" w:rsidP="005E5B1C">
      <w:pPr>
        <w:pStyle w:val="Nagwek2"/>
        <w:numPr>
          <w:ilvl w:val="12"/>
          <w:numId w:val="0"/>
        </w:numPr>
        <w:rPr>
          <w:rFonts w:ascii="Arial Narrow" w:hAnsi="Arial Narrow"/>
        </w:rPr>
      </w:pPr>
      <w:r w:rsidRPr="00B462B2">
        <w:rPr>
          <w:rFonts w:ascii="Arial Narrow" w:hAnsi="Arial Narrow"/>
        </w:rPr>
        <w:t>6.</w:t>
      </w:r>
      <w:r w:rsidR="0022074B" w:rsidRPr="00B462B2">
        <w:rPr>
          <w:rFonts w:ascii="Arial Narrow" w:hAnsi="Arial Narrow"/>
        </w:rPr>
        <w:t>7</w:t>
      </w:r>
      <w:r w:rsidRPr="00B462B2">
        <w:rPr>
          <w:rFonts w:ascii="Arial Narrow" w:hAnsi="Arial Narrow"/>
        </w:rPr>
        <w:t>. Dokumenty budowy</w:t>
      </w:r>
    </w:p>
    <w:p w:rsidR="00CF7CC9" w:rsidRPr="00B462B2" w:rsidRDefault="00CF7CC9" w:rsidP="005E5B1C">
      <w:pPr>
        <w:pStyle w:val="tekstost"/>
        <w:numPr>
          <w:ilvl w:val="12"/>
          <w:numId w:val="0"/>
        </w:numPr>
        <w:spacing w:after="60"/>
        <w:rPr>
          <w:rFonts w:ascii="Arial Narrow" w:hAnsi="Arial Narrow"/>
        </w:rPr>
      </w:pPr>
      <w:r w:rsidRPr="00B462B2">
        <w:rPr>
          <w:rFonts w:ascii="Arial Narrow" w:hAnsi="Arial Narrow"/>
        </w:rPr>
        <w:t>(1) Dziennik budowy</w:t>
      </w:r>
    </w:p>
    <w:p w:rsidR="005903DE" w:rsidRPr="00B462B2" w:rsidRDefault="00CF7CC9" w:rsidP="005E5B1C">
      <w:pPr>
        <w:pStyle w:val="tekstost"/>
        <w:numPr>
          <w:ilvl w:val="12"/>
          <w:numId w:val="0"/>
        </w:numPr>
        <w:rPr>
          <w:rFonts w:ascii="Arial Narrow" w:hAnsi="Arial Narrow"/>
        </w:rPr>
      </w:pPr>
      <w:r w:rsidRPr="00B462B2">
        <w:rPr>
          <w:rFonts w:ascii="Arial Narrow" w:hAnsi="Arial Narrow"/>
        </w:rPr>
        <w:tab/>
        <w:t xml:space="preserve">Dziennik budowy jest wymaganym dokumentem prawnym obowiązującym Zamawiającego i Wykonawcę w okresie od przekazania Wykonawcy terenu budowy do końca okresu gwarancyjnego. Odpowiedzialność </w:t>
      </w:r>
      <w:proofErr w:type="spellStart"/>
      <w:r w:rsidRPr="00B462B2">
        <w:rPr>
          <w:rFonts w:ascii="Arial Narrow" w:hAnsi="Arial Narrow"/>
        </w:rPr>
        <w:t>za</w:t>
      </w:r>
      <w:proofErr w:type="spellEnd"/>
      <w:r w:rsidRPr="00B462B2">
        <w:rPr>
          <w:rFonts w:ascii="Arial Narrow" w:hAnsi="Arial Narrow"/>
        </w:rPr>
        <w:t xml:space="preserve"> prowadzenie dziennika budowy zgodnie z obowiązującymi przepisami spoczywa na Wykonawcy.</w:t>
      </w:r>
    </w:p>
    <w:p w:rsidR="00617323" w:rsidRPr="00B462B2" w:rsidRDefault="00CF7CC9" w:rsidP="005E5B1C">
      <w:pPr>
        <w:pStyle w:val="tekstost"/>
        <w:numPr>
          <w:ilvl w:val="12"/>
          <w:numId w:val="0"/>
        </w:numPr>
        <w:rPr>
          <w:rFonts w:ascii="Arial Narrow" w:hAnsi="Arial Narrow"/>
        </w:rPr>
      </w:pPr>
      <w:r w:rsidRPr="00B462B2">
        <w:rPr>
          <w:rFonts w:ascii="Arial Narrow" w:hAnsi="Arial Narrow"/>
        </w:rPr>
        <w:tab/>
        <w:t>Zapisy w dzienniku budowy będą dokonywane na bieżąco i będą dotyczyć przebiegu robót, stanu bezpieczeństwa ludzi i mienia oraz technicznej i gospodarczej strony budowy.</w:t>
      </w:r>
    </w:p>
    <w:p w:rsidR="00CF7CC9" w:rsidRPr="00B462B2" w:rsidRDefault="00CF7CC9" w:rsidP="005E5B1C">
      <w:pPr>
        <w:pStyle w:val="tekstost"/>
        <w:numPr>
          <w:ilvl w:val="12"/>
          <w:numId w:val="0"/>
        </w:numPr>
        <w:rPr>
          <w:rFonts w:ascii="Arial Narrow" w:hAnsi="Arial Narrow"/>
        </w:rPr>
      </w:pPr>
      <w:r w:rsidRPr="00B462B2">
        <w:rPr>
          <w:rFonts w:ascii="Arial Narrow" w:hAnsi="Arial Narrow"/>
        </w:rPr>
        <w:tab/>
        <w:t xml:space="preserve">Każdy zapis w dzienniku budowy będzie opatrzony datą jego dokonania, podpisem osoby, która dokonała zapisu, </w:t>
      </w:r>
      <w:r w:rsidR="00FA4617">
        <w:rPr>
          <w:rFonts w:ascii="Arial Narrow" w:hAnsi="Arial Narrow"/>
        </w:rPr>
        <w:br/>
      </w:r>
      <w:r w:rsidRPr="00B462B2">
        <w:rPr>
          <w:rFonts w:ascii="Arial Narrow" w:hAnsi="Arial Narrow"/>
        </w:rPr>
        <w:t xml:space="preserve">z podaniem jej imienia i nazwiska oraz stanowiska służbowego. Zapisy będą czytelne, dokonane trwałą techniką, w porządku chronologicznym, bezpośrednio jeden </w:t>
      </w:r>
      <w:proofErr w:type="spellStart"/>
      <w:r w:rsidRPr="00B462B2">
        <w:rPr>
          <w:rFonts w:ascii="Arial Narrow" w:hAnsi="Arial Narrow"/>
        </w:rPr>
        <w:t>pod</w:t>
      </w:r>
      <w:proofErr w:type="spellEnd"/>
      <w:r w:rsidRPr="00B462B2">
        <w:rPr>
          <w:rFonts w:ascii="Arial Narrow" w:hAnsi="Arial Narrow"/>
        </w:rPr>
        <w:t xml:space="preserve"> drugim, bez przerw.</w:t>
      </w:r>
    </w:p>
    <w:p w:rsidR="00CF7CC9" w:rsidRPr="00B462B2" w:rsidRDefault="00CF7CC9" w:rsidP="005E5B1C">
      <w:pPr>
        <w:pStyle w:val="tekstost"/>
        <w:numPr>
          <w:ilvl w:val="12"/>
          <w:numId w:val="0"/>
        </w:numPr>
        <w:rPr>
          <w:rFonts w:ascii="Arial Narrow" w:hAnsi="Arial Narrow"/>
        </w:rPr>
      </w:pPr>
      <w:r w:rsidRPr="00B462B2">
        <w:rPr>
          <w:rFonts w:ascii="Arial Narrow" w:hAnsi="Arial Narrow"/>
        </w:rPr>
        <w:tab/>
        <w:t>Do dziennika budowy należy wpisywać w szczególności:</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datę przekazania Wykonawcy terenu budowy,</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datę przekazania przez Zamawiającego dokumentacji projektowej,</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terminy rozpoczęcia i zakończenia poszczególnych elementów robót,</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lastRenderedPageBreak/>
        <w:t>przebieg robót, trudności i przeszkody w ich prowadzeniu, okresy i przyczyny przerw w robotach,</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uwagi i polecenia Inżyniera/Kierownika projektu,</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daty zarządzenia wstrzymania robót, z podaniem powodu,</w:t>
      </w:r>
    </w:p>
    <w:p w:rsidR="00FA002D" w:rsidRPr="00B462B2" w:rsidRDefault="00CF7CC9" w:rsidP="00FA002D">
      <w:pPr>
        <w:pStyle w:val="tekstost"/>
        <w:numPr>
          <w:ilvl w:val="0"/>
          <w:numId w:val="2"/>
        </w:numPr>
        <w:rPr>
          <w:rFonts w:ascii="Arial Narrow" w:hAnsi="Arial Narrow"/>
        </w:rPr>
      </w:pPr>
      <w:r w:rsidRPr="00B462B2">
        <w:rPr>
          <w:rFonts w:ascii="Arial Narrow" w:hAnsi="Arial Narrow"/>
        </w:rPr>
        <w:t>zgłoszenia i d</w:t>
      </w:r>
      <w:r w:rsidR="005903DE" w:rsidRPr="00B462B2">
        <w:rPr>
          <w:rFonts w:ascii="Arial Narrow" w:hAnsi="Arial Narrow"/>
        </w:rPr>
        <w:t xml:space="preserve">aty odbiorów robót zanikających </w:t>
      </w:r>
      <w:r w:rsidRPr="00B462B2">
        <w:rPr>
          <w:rFonts w:ascii="Arial Narrow" w:hAnsi="Arial Narrow"/>
        </w:rPr>
        <w:t>i ulegających zakryciu, częściowych</w:t>
      </w:r>
      <w:r w:rsidR="0022074B" w:rsidRPr="00B462B2">
        <w:rPr>
          <w:rFonts w:ascii="Arial Narrow" w:hAnsi="Arial Narrow"/>
        </w:rPr>
        <w:t xml:space="preserve"> </w:t>
      </w:r>
      <w:r w:rsidRPr="00B462B2">
        <w:rPr>
          <w:rFonts w:ascii="Arial Narrow" w:hAnsi="Arial Narrow"/>
        </w:rPr>
        <w:t>i ostatecznych odbiorów robót,</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wyjaśnienia, uwagi i propozycje Wykonawcy,</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stan pogody i temperaturę powietrza w okresie wykonywania robót podlegających ograniczeniom lub wymaganiom szczególnym w związku z warunkami klimatycznymi,</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zgodność rzeczywistych warunków geotechnicznych z ich opisem w dokumentacji projektowej,</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dane dotyczące czynności geodezyjnych (pomiarowych) dokonywanych przed i w trakcie wykonywania robót,</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dane dotyczące sposobu wykonywania zabezpieczenia robót,</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dane dotyczące jakości materiałów, pobierania próbek oraz wyniki przeprowadzonych badań z podaniem, kto je przeprowadzał,</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wyniki prób poszczególnych elementów budowli z podaniem, kto je przeprowadzał,</w:t>
      </w:r>
    </w:p>
    <w:p w:rsidR="00CF7CC9" w:rsidRPr="00B462B2" w:rsidRDefault="00CF7CC9" w:rsidP="005E5B1C">
      <w:pPr>
        <w:pStyle w:val="tekstost"/>
        <w:numPr>
          <w:ilvl w:val="0"/>
          <w:numId w:val="2"/>
        </w:numPr>
        <w:rPr>
          <w:rFonts w:ascii="Arial Narrow" w:hAnsi="Arial Narrow"/>
        </w:rPr>
      </w:pPr>
      <w:r w:rsidRPr="00B462B2">
        <w:rPr>
          <w:rFonts w:ascii="Arial Narrow" w:hAnsi="Arial Narrow"/>
        </w:rPr>
        <w:t>inne istotne informacje o przebiegu robót.</w:t>
      </w:r>
    </w:p>
    <w:p w:rsidR="00CF7CC9" w:rsidRPr="00B462B2" w:rsidRDefault="00970D68" w:rsidP="000A5B2E">
      <w:pPr>
        <w:pStyle w:val="tekstost"/>
        <w:spacing w:before="60" w:after="60"/>
        <w:rPr>
          <w:rFonts w:ascii="Arial Narrow" w:hAnsi="Arial Narrow"/>
        </w:rPr>
      </w:pPr>
      <w:r w:rsidRPr="00B462B2">
        <w:rPr>
          <w:rFonts w:ascii="Arial Narrow" w:hAnsi="Arial Narrow"/>
        </w:rPr>
        <w:t xml:space="preserve"> </w:t>
      </w:r>
      <w:r w:rsidR="00CF7CC9" w:rsidRPr="00B462B2">
        <w:rPr>
          <w:rFonts w:ascii="Arial Narrow" w:hAnsi="Arial Narrow"/>
        </w:rPr>
        <w:t>(2) Książka obmiarów</w:t>
      </w:r>
    </w:p>
    <w:p w:rsidR="00CF7CC9" w:rsidRPr="00B462B2" w:rsidRDefault="00CF7CC9">
      <w:pPr>
        <w:pStyle w:val="tekstost"/>
        <w:spacing w:after="120"/>
        <w:rPr>
          <w:rFonts w:ascii="Arial Narrow" w:hAnsi="Arial Narrow"/>
        </w:rPr>
      </w:pPr>
      <w:r w:rsidRPr="00B462B2">
        <w:rPr>
          <w:rFonts w:ascii="Arial Narrow" w:hAnsi="Arial Narrow"/>
        </w:rPr>
        <w:tab/>
        <w:t>Książka obmiarów stanowi dokument pozwalający na rozliczenie faktycznego postępu każdego</w:t>
      </w:r>
      <w:r w:rsidR="000A5B2E" w:rsidRPr="00B462B2">
        <w:rPr>
          <w:rFonts w:ascii="Arial Narrow" w:hAnsi="Arial Narrow"/>
        </w:rPr>
        <w:br/>
      </w:r>
      <w:r w:rsidRPr="00B462B2">
        <w:rPr>
          <w:rFonts w:ascii="Arial Narrow" w:hAnsi="Arial Narrow"/>
        </w:rPr>
        <w:t xml:space="preserve">z elementów robót. Obmiary wykonanych robót przeprowadza się w sposób ciągły w jednostkach przyjętych w kosztorysie </w:t>
      </w:r>
      <w:r w:rsidR="00FA4617">
        <w:rPr>
          <w:rFonts w:ascii="Arial Narrow" w:hAnsi="Arial Narrow"/>
        </w:rPr>
        <w:br/>
      </w:r>
      <w:r w:rsidRPr="00B462B2">
        <w:rPr>
          <w:rFonts w:ascii="Arial Narrow" w:hAnsi="Arial Narrow"/>
        </w:rPr>
        <w:t>i wpisuje do książki obmiarów.</w:t>
      </w:r>
    </w:p>
    <w:p w:rsidR="00CF7CC9" w:rsidRPr="00B462B2" w:rsidRDefault="00970D68" w:rsidP="000A5B2E">
      <w:pPr>
        <w:pStyle w:val="tekstost"/>
        <w:spacing w:before="60" w:after="60"/>
        <w:rPr>
          <w:rFonts w:ascii="Arial Narrow" w:hAnsi="Arial Narrow"/>
        </w:rPr>
      </w:pPr>
      <w:r w:rsidRPr="00B462B2">
        <w:rPr>
          <w:rFonts w:ascii="Arial Narrow" w:hAnsi="Arial Narrow"/>
        </w:rPr>
        <w:t xml:space="preserve"> </w:t>
      </w:r>
      <w:r w:rsidR="00CF7CC9" w:rsidRPr="00B462B2">
        <w:rPr>
          <w:rFonts w:ascii="Arial Narrow" w:hAnsi="Arial Narrow"/>
        </w:rPr>
        <w:t>(</w:t>
      </w:r>
      <w:r w:rsidRPr="00B462B2">
        <w:rPr>
          <w:rFonts w:ascii="Arial Narrow" w:hAnsi="Arial Narrow"/>
        </w:rPr>
        <w:t>3</w:t>
      </w:r>
      <w:r w:rsidR="00CF7CC9" w:rsidRPr="00B462B2">
        <w:rPr>
          <w:rFonts w:ascii="Arial Narrow" w:hAnsi="Arial Narrow"/>
        </w:rPr>
        <w:t>) Pozostałe dokumenty budowy</w:t>
      </w:r>
    </w:p>
    <w:p w:rsidR="00CF7CC9" w:rsidRPr="00B462B2" w:rsidRDefault="00CF7CC9">
      <w:pPr>
        <w:pStyle w:val="tekstost"/>
        <w:rPr>
          <w:rFonts w:ascii="Arial Narrow" w:hAnsi="Arial Narrow"/>
        </w:rPr>
      </w:pPr>
      <w:r w:rsidRPr="00B462B2">
        <w:rPr>
          <w:rFonts w:ascii="Arial Narrow" w:hAnsi="Arial Narrow"/>
        </w:rPr>
        <w:tab/>
        <w:t>Do dokumentów budowy zalicza się, oprócz wymienionych</w:t>
      </w:r>
      <w:r w:rsidR="000A5B2E" w:rsidRPr="00B462B2">
        <w:rPr>
          <w:rFonts w:ascii="Arial Narrow" w:hAnsi="Arial Narrow"/>
        </w:rPr>
        <w:t xml:space="preserve"> w punktach (1) - (2</w:t>
      </w:r>
      <w:r w:rsidRPr="00B462B2">
        <w:rPr>
          <w:rFonts w:ascii="Arial Narrow" w:hAnsi="Arial Narrow"/>
        </w:rPr>
        <w:t>) następujące dokumenty:</w:t>
      </w:r>
    </w:p>
    <w:p w:rsidR="00CF7CC9" w:rsidRPr="00B462B2" w:rsidRDefault="00CF7CC9" w:rsidP="005F5350">
      <w:pPr>
        <w:pStyle w:val="tekstost"/>
        <w:numPr>
          <w:ilvl w:val="0"/>
          <w:numId w:val="5"/>
        </w:numPr>
        <w:ind w:left="288" w:hanging="288"/>
        <w:rPr>
          <w:rFonts w:ascii="Arial Narrow" w:hAnsi="Arial Narrow"/>
        </w:rPr>
      </w:pPr>
      <w:r w:rsidRPr="00B462B2">
        <w:rPr>
          <w:rFonts w:ascii="Arial Narrow" w:hAnsi="Arial Narrow"/>
        </w:rPr>
        <w:t>pozwolenie na realizację zadania budowlanego,</w:t>
      </w:r>
    </w:p>
    <w:p w:rsidR="00CF7CC9" w:rsidRPr="00B462B2" w:rsidRDefault="00CF7CC9" w:rsidP="005F5350">
      <w:pPr>
        <w:pStyle w:val="tekstost"/>
        <w:numPr>
          <w:ilvl w:val="0"/>
          <w:numId w:val="5"/>
        </w:numPr>
        <w:ind w:left="288" w:hanging="288"/>
        <w:rPr>
          <w:rFonts w:ascii="Arial Narrow" w:hAnsi="Arial Narrow"/>
        </w:rPr>
      </w:pPr>
      <w:r w:rsidRPr="00B462B2">
        <w:rPr>
          <w:rFonts w:ascii="Arial Narrow" w:hAnsi="Arial Narrow"/>
        </w:rPr>
        <w:t>protokoły przekazania terenu budowy,</w:t>
      </w:r>
    </w:p>
    <w:p w:rsidR="00CF7CC9" w:rsidRPr="00B462B2" w:rsidRDefault="00CF7CC9" w:rsidP="005F5350">
      <w:pPr>
        <w:pStyle w:val="tekstost"/>
        <w:numPr>
          <w:ilvl w:val="0"/>
          <w:numId w:val="5"/>
        </w:numPr>
        <w:ind w:left="288" w:hanging="288"/>
        <w:rPr>
          <w:rFonts w:ascii="Arial Narrow" w:hAnsi="Arial Narrow"/>
        </w:rPr>
      </w:pPr>
      <w:r w:rsidRPr="00B462B2">
        <w:rPr>
          <w:rFonts w:ascii="Arial Narrow" w:hAnsi="Arial Narrow"/>
        </w:rPr>
        <w:t>protokoły odbioru robót,</w:t>
      </w:r>
    </w:p>
    <w:p w:rsidR="00CF7CC9" w:rsidRPr="00B462B2" w:rsidRDefault="00CF7CC9" w:rsidP="005F5350">
      <w:pPr>
        <w:pStyle w:val="tekstost"/>
        <w:numPr>
          <w:ilvl w:val="0"/>
          <w:numId w:val="5"/>
        </w:numPr>
        <w:ind w:left="288" w:hanging="288"/>
        <w:rPr>
          <w:rFonts w:ascii="Arial Narrow" w:hAnsi="Arial Narrow"/>
        </w:rPr>
      </w:pPr>
      <w:r w:rsidRPr="00B462B2">
        <w:rPr>
          <w:rFonts w:ascii="Arial Narrow" w:hAnsi="Arial Narrow"/>
        </w:rPr>
        <w:t>protokoły z narad i ustaleń,</w:t>
      </w:r>
    </w:p>
    <w:p w:rsidR="00CF7CC9" w:rsidRPr="00B462B2" w:rsidRDefault="00CF7CC9" w:rsidP="005F5350">
      <w:pPr>
        <w:pStyle w:val="tekstost"/>
        <w:numPr>
          <w:ilvl w:val="0"/>
          <w:numId w:val="5"/>
        </w:numPr>
        <w:ind w:left="288" w:hanging="288"/>
        <w:rPr>
          <w:rFonts w:ascii="Arial Narrow" w:hAnsi="Arial Narrow"/>
        </w:rPr>
      </w:pPr>
      <w:r w:rsidRPr="00B462B2">
        <w:rPr>
          <w:rFonts w:ascii="Arial Narrow" w:hAnsi="Arial Narrow"/>
        </w:rPr>
        <w:t>korespondencję na budowie.</w:t>
      </w:r>
    </w:p>
    <w:p w:rsidR="00CF7CC9" w:rsidRPr="00B462B2" w:rsidRDefault="00970D68">
      <w:pPr>
        <w:pStyle w:val="tekstost"/>
        <w:spacing w:before="120" w:after="120"/>
        <w:rPr>
          <w:rFonts w:ascii="Arial Narrow" w:hAnsi="Arial Narrow"/>
        </w:rPr>
      </w:pPr>
      <w:r w:rsidRPr="00B462B2">
        <w:rPr>
          <w:rFonts w:ascii="Arial Narrow" w:hAnsi="Arial Narrow"/>
        </w:rPr>
        <w:t>(4</w:t>
      </w:r>
      <w:r w:rsidR="00CF7CC9" w:rsidRPr="00B462B2">
        <w:rPr>
          <w:rFonts w:ascii="Arial Narrow" w:hAnsi="Arial Narrow"/>
        </w:rPr>
        <w:t>) Przechowywanie dokumentów budowy</w:t>
      </w:r>
    </w:p>
    <w:p w:rsidR="00B66BC8" w:rsidRPr="00B462B2" w:rsidRDefault="00CF7CC9" w:rsidP="00B66BC8">
      <w:pPr>
        <w:pStyle w:val="tekstost"/>
        <w:rPr>
          <w:rFonts w:ascii="Arial Narrow" w:hAnsi="Arial Narrow"/>
        </w:rPr>
      </w:pPr>
      <w:r w:rsidRPr="00B462B2">
        <w:rPr>
          <w:rFonts w:ascii="Arial Narrow" w:hAnsi="Arial Narrow"/>
        </w:rPr>
        <w:tab/>
        <w:t>Dokumenty budowy będą przechowywane na terenie budowy w miejscu odpowiednio zabezpieczonym.</w:t>
      </w:r>
      <w:r w:rsidR="00B66BC8" w:rsidRPr="00B462B2">
        <w:rPr>
          <w:rFonts w:ascii="Arial Narrow" w:hAnsi="Arial Narrow"/>
        </w:rPr>
        <w:t xml:space="preserve"> Zaginięcie któregokolwiek z dokumentów budowy spowoduje jego natychmiastowe odtworzenie w formie przewidzianej prawem.</w:t>
      </w:r>
    </w:p>
    <w:p w:rsidR="00CF7CC9" w:rsidRPr="00B462B2" w:rsidRDefault="00B66BC8">
      <w:pPr>
        <w:pStyle w:val="tekstost"/>
        <w:rPr>
          <w:rFonts w:ascii="Arial Narrow" w:hAnsi="Arial Narrow"/>
        </w:rPr>
      </w:pPr>
      <w:r w:rsidRPr="00B462B2">
        <w:rPr>
          <w:rFonts w:ascii="Arial Narrow" w:hAnsi="Arial Narrow"/>
        </w:rPr>
        <w:tab/>
        <w:t>Wszelkie dokumenty budowy będą zawsze dostępne dla Inżyniera/Kierownika projektu i przedstawiane do wglądu na życzenie Zamawiającego.</w:t>
      </w:r>
    </w:p>
    <w:p w:rsidR="00CF7CC9" w:rsidRPr="00B462B2" w:rsidRDefault="00CF7CC9" w:rsidP="00B66BC8">
      <w:pPr>
        <w:pStyle w:val="Nagwek1"/>
        <w:rPr>
          <w:rFonts w:ascii="Arial Narrow" w:hAnsi="Arial Narrow"/>
        </w:rPr>
      </w:pPr>
      <w:bookmarkStart w:id="19" w:name="_Toc416830704"/>
      <w:bookmarkStart w:id="20" w:name="_Toc6881285"/>
      <w:bookmarkStart w:id="21" w:name="_Toc6882158"/>
      <w:r w:rsidRPr="00B462B2">
        <w:rPr>
          <w:rFonts w:ascii="Arial Narrow" w:hAnsi="Arial Narrow"/>
        </w:rPr>
        <w:t>7. obmiar robót</w:t>
      </w:r>
      <w:bookmarkEnd w:id="19"/>
      <w:bookmarkEnd w:id="20"/>
      <w:bookmarkEnd w:id="21"/>
    </w:p>
    <w:p w:rsidR="00CF7CC9" w:rsidRPr="00B462B2" w:rsidRDefault="00CF7CC9" w:rsidP="00B66BC8">
      <w:pPr>
        <w:pStyle w:val="Nagwek2"/>
        <w:rPr>
          <w:rFonts w:ascii="Arial Narrow" w:hAnsi="Arial Narrow"/>
        </w:rPr>
      </w:pPr>
      <w:r w:rsidRPr="00B462B2">
        <w:rPr>
          <w:rFonts w:ascii="Arial Narrow" w:hAnsi="Arial Narrow"/>
        </w:rPr>
        <w:t>7.1. Ogólne zasady obmiaru robót</w:t>
      </w:r>
    </w:p>
    <w:p w:rsidR="00CF7CC9" w:rsidRPr="00B462B2" w:rsidRDefault="00CF7CC9">
      <w:pPr>
        <w:pStyle w:val="tekstost"/>
        <w:rPr>
          <w:rFonts w:ascii="Arial Narrow" w:hAnsi="Arial Narrow"/>
        </w:rPr>
      </w:pPr>
      <w:r w:rsidRPr="00B462B2">
        <w:rPr>
          <w:rFonts w:ascii="Arial Narrow" w:hAnsi="Arial Narrow"/>
        </w:rPr>
        <w:tab/>
        <w:t>Obmiar robót będzie określać faktyczny zakres wykonywanych robót zgodnie z dokumentacją projektową</w:t>
      </w:r>
      <w:r w:rsidR="00496F8A" w:rsidRPr="00B462B2">
        <w:rPr>
          <w:rFonts w:ascii="Arial Narrow" w:hAnsi="Arial Narrow"/>
        </w:rPr>
        <w:t xml:space="preserve"> </w:t>
      </w:r>
      <w:r w:rsidR="00FA4617">
        <w:rPr>
          <w:rFonts w:ascii="Arial Narrow" w:hAnsi="Arial Narrow"/>
        </w:rPr>
        <w:br/>
      </w:r>
      <w:r w:rsidRPr="00B462B2">
        <w:rPr>
          <w:rFonts w:ascii="Arial Narrow" w:hAnsi="Arial Narrow"/>
        </w:rPr>
        <w:t xml:space="preserve">i </w:t>
      </w:r>
      <w:proofErr w:type="spellStart"/>
      <w:r w:rsidR="00322370" w:rsidRPr="00B462B2">
        <w:rPr>
          <w:rFonts w:ascii="Arial Narrow" w:hAnsi="Arial Narrow"/>
        </w:rPr>
        <w:t>STWiORB</w:t>
      </w:r>
      <w:proofErr w:type="spellEnd"/>
      <w:r w:rsidRPr="00B462B2">
        <w:rPr>
          <w:rFonts w:ascii="Arial Narrow" w:hAnsi="Arial Narrow"/>
        </w:rPr>
        <w:t>, w jednostkach ustalonych w kosztorysie.</w:t>
      </w:r>
      <w:r w:rsidR="00322370" w:rsidRPr="00B462B2">
        <w:rPr>
          <w:rFonts w:ascii="Arial Narrow" w:hAnsi="Arial Narrow"/>
        </w:rPr>
        <w:t xml:space="preserve"> </w:t>
      </w:r>
    </w:p>
    <w:p w:rsidR="00CF7CC9" w:rsidRPr="00B462B2" w:rsidRDefault="00CF7CC9">
      <w:pPr>
        <w:pStyle w:val="tekstost"/>
        <w:rPr>
          <w:rFonts w:ascii="Arial Narrow" w:hAnsi="Arial Narrow"/>
        </w:rPr>
      </w:pPr>
      <w:r w:rsidRPr="00B462B2">
        <w:rPr>
          <w:rFonts w:ascii="Arial Narrow" w:hAnsi="Arial Narrow"/>
        </w:rPr>
        <w:tab/>
        <w:t>Wyniki obmiaru będą wpisane do książki obmiarów.</w:t>
      </w:r>
    </w:p>
    <w:p w:rsidR="00CF7CC9" w:rsidRPr="00B462B2" w:rsidRDefault="00CF7CC9">
      <w:pPr>
        <w:pStyle w:val="tekstost"/>
        <w:rPr>
          <w:rFonts w:ascii="Arial Narrow" w:hAnsi="Arial Narrow"/>
        </w:rPr>
      </w:pPr>
      <w:r w:rsidRPr="00B462B2">
        <w:rPr>
          <w:rFonts w:ascii="Arial Narrow" w:hAnsi="Arial Narrow"/>
        </w:rPr>
        <w:tab/>
        <w:t>Jakikolwiek błąd lub przeoczenie (opuszczenie) w ilościach podanych w kosztorysie</w:t>
      </w:r>
      <w:r w:rsidR="00322370" w:rsidRPr="00B462B2">
        <w:rPr>
          <w:rFonts w:ascii="Arial Narrow" w:hAnsi="Arial Narrow"/>
        </w:rPr>
        <w:t xml:space="preserve"> ofertowym</w:t>
      </w:r>
      <w:r w:rsidRPr="00B462B2">
        <w:rPr>
          <w:rFonts w:ascii="Arial Narrow" w:hAnsi="Arial Narrow"/>
        </w:rPr>
        <w:t xml:space="preserve"> lub gdzie </w:t>
      </w:r>
      <w:r w:rsidR="00496F8A" w:rsidRPr="00B462B2">
        <w:rPr>
          <w:rFonts w:ascii="Arial Narrow" w:hAnsi="Arial Narrow"/>
        </w:rPr>
        <w:t xml:space="preserve">indziej, </w:t>
      </w:r>
      <w:r w:rsidRPr="00B462B2">
        <w:rPr>
          <w:rFonts w:ascii="Arial Narrow" w:hAnsi="Arial Narrow"/>
        </w:rPr>
        <w:t>nie zwalnia Wykonawcy od obowiązku ukończenia wszystkich robót. Błędne dane zostaną poprawione wg instrukcji Inżyniera/Kierownika projektu na piśmie.</w:t>
      </w:r>
      <w:r w:rsidR="00322370" w:rsidRPr="00B462B2">
        <w:rPr>
          <w:rFonts w:ascii="Arial Narrow" w:hAnsi="Arial Narrow"/>
        </w:rPr>
        <w:t xml:space="preserve"> </w:t>
      </w:r>
    </w:p>
    <w:p w:rsidR="00CF7CC9" w:rsidRPr="00B462B2" w:rsidRDefault="00CF7CC9">
      <w:pPr>
        <w:pStyle w:val="Nagwek2"/>
        <w:rPr>
          <w:rFonts w:ascii="Arial Narrow" w:hAnsi="Arial Narrow"/>
        </w:rPr>
      </w:pPr>
      <w:r w:rsidRPr="00B462B2">
        <w:rPr>
          <w:rFonts w:ascii="Arial Narrow" w:hAnsi="Arial Narrow"/>
        </w:rPr>
        <w:t>7.2. Zasady określania ilości robót i materiałów</w:t>
      </w:r>
    </w:p>
    <w:p w:rsidR="00CF7CC9" w:rsidRPr="00B462B2" w:rsidRDefault="00CF7CC9">
      <w:pPr>
        <w:pStyle w:val="tekstost"/>
        <w:rPr>
          <w:rFonts w:ascii="Arial Narrow" w:hAnsi="Arial Narrow"/>
        </w:rPr>
      </w:pPr>
      <w:r w:rsidRPr="00B462B2">
        <w:rPr>
          <w:rFonts w:ascii="Arial Narrow" w:hAnsi="Arial Narrow"/>
        </w:rPr>
        <w:tab/>
        <w:t>Długości i odległości pomiędzy wyszczególnionymi punktami skrajnymi będą obmierzone poziomo wzdłuż linii osiowej.</w:t>
      </w:r>
    </w:p>
    <w:p w:rsidR="002A07E3" w:rsidRPr="00B462B2" w:rsidRDefault="00CF7CC9">
      <w:pPr>
        <w:pStyle w:val="tekstost"/>
        <w:rPr>
          <w:rFonts w:ascii="Arial Narrow" w:hAnsi="Arial Narrow"/>
        </w:rPr>
      </w:pPr>
      <w:r w:rsidRPr="00B462B2">
        <w:rPr>
          <w:rFonts w:ascii="Arial Narrow" w:hAnsi="Arial Narrow"/>
        </w:rPr>
        <w:tab/>
        <w:t xml:space="preserve">Jeśli </w:t>
      </w:r>
      <w:proofErr w:type="spellStart"/>
      <w:r w:rsidR="00322370" w:rsidRPr="00B462B2">
        <w:rPr>
          <w:rFonts w:ascii="Arial Narrow" w:hAnsi="Arial Narrow"/>
        </w:rPr>
        <w:t>STWiORB</w:t>
      </w:r>
      <w:proofErr w:type="spellEnd"/>
      <w:r w:rsidRPr="00B462B2">
        <w:rPr>
          <w:rFonts w:ascii="Arial Narrow" w:hAnsi="Arial Narrow"/>
        </w:rPr>
        <w:t xml:space="preserve"> właściwe dla danych robót nie wymagają tego inaczej, objętości będą wyliczone w m</w:t>
      </w:r>
      <w:r w:rsidRPr="00B462B2">
        <w:rPr>
          <w:rFonts w:ascii="Arial Narrow" w:hAnsi="Arial Narrow"/>
          <w:vertAlign w:val="superscript"/>
        </w:rPr>
        <w:t>3</w:t>
      </w:r>
      <w:r w:rsidRPr="00B462B2">
        <w:rPr>
          <w:rFonts w:ascii="Arial Narrow" w:hAnsi="Arial Narrow"/>
        </w:rPr>
        <w:t xml:space="preserve"> jako długość pomnożona przez średni przekrój.</w:t>
      </w:r>
      <w:r w:rsidR="002A07E3" w:rsidRPr="00B462B2">
        <w:rPr>
          <w:rFonts w:ascii="Arial Narrow" w:hAnsi="Arial Narrow"/>
        </w:rPr>
        <w:t xml:space="preserve"> </w:t>
      </w:r>
      <w:r w:rsidR="00322370" w:rsidRPr="00B462B2">
        <w:rPr>
          <w:rFonts w:ascii="Arial Narrow" w:hAnsi="Arial Narrow"/>
        </w:rPr>
        <w:t xml:space="preserve"> </w:t>
      </w:r>
    </w:p>
    <w:p w:rsidR="00617323" w:rsidRPr="00B462B2" w:rsidRDefault="002A07E3" w:rsidP="00FA002D">
      <w:pPr>
        <w:pStyle w:val="tekstost"/>
        <w:ind w:firstLine="709"/>
        <w:rPr>
          <w:rFonts w:ascii="Arial Narrow" w:hAnsi="Arial Narrow"/>
        </w:rPr>
      </w:pPr>
      <w:r w:rsidRPr="00B462B2">
        <w:rPr>
          <w:rFonts w:ascii="Arial Narrow" w:hAnsi="Arial Narrow"/>
        </w:rPr>
        <w:t xml:space="preserve">Ilości, które mają być obmierzone wagowo, będą ważone w tonach lub kilogramach zgodnie z wymaganiami </w:t>
      </w:r>
      <w:proofErr w:type="spellStart"/>
      <w:r w:rsidR="00322370" w:rsidRPr="00B462B2">
        <w:rPr>
          <w:rFonts w:ascii="Arial Narrow" w:hAnsi="Arial Narrow"/>
        </w:rPr>
        <w:t>STWiORB</w:t>
      </w:r>
      <w:proofErr w:type="spellEnd"/>
      <w:r w:rsidRPr="00B462B2">
        <w:rPr>
          <w:rFonts w:ascii="Arial Narrow" w:hAnsi="Arial Narrow"/>
        </w:rPr>
        <w:t>.</w:t>
      </w:r>
    </w:p>
    <w:p w:rsidR="00CF7CC9" w:rsidRPr="00B462B2" w:rsidRDefault="00CF7CC9">
      <w:pPr>
        <w:pStyle w:val="Nagwek2"/>
        <w:rPr>
          <w:rFonts w:ascii="Arial Narrow" w:hAnsi="Arial Narrow"/>
        </w:rPr>
      </w:pPr>
      <w:r w:rsidRPr="00B462B2">
        <w:rPr>
          <w:rFonts w:ascii="Arial Narrow" w:hAnsi="Arial Narrow"/>
        </w:rPr>
        <w:t>7.3. Urządzenia i sprzęt pomiarowy</w:t>
      </w:r>
    </w:p>
    <w:p w:rsidR="00CF7CC9" w:rsidRPr="00B462B2" w:rsidRDefault="00CF7CC9">
      <w:pPr>
        <w:pStyle w:val="tekstost"/>
        <w:rPr>
          <w:rFonts w:ascii="Arial Narrow" w:hAnsi="Arial Narrow"/>
        </w:rPr>
      </w:pPr>
      <w:r w:rsidRPr="00B462B2">
        <w:rPr>
          <w:rFonts w:ascii="Arial Narrow" w:hAnsi="Arial Narrow"/>
        </w:rPr>
        <w:tab/>
        <w:t>Wszystki</w:t>
      </w:r>
      <w:r w:rsidR="002A07E3" w:rsidRPr="00B462B2">
        <w:rPr>
          <w:rFonts w:ascii="Arial Narrow" w:hAnsi="Arial Narrow"/>
        </w:rPr>
        <w:t>e urządzenia i sprzęt pomiarowy</w:t>
      </w:r>
      <w:r w:rsidRPr="00B462B2">
        <w:rPr>
          <w:rFonts w:ascii="Arial Narrow" w:hAnsi="Arial Narrow"/>
        </w:rPr>
        <w:t xml:space="preserve"> stosowany w czasie obmiaru robót będą zaakceptowane przez Inżyniera/Kierownika projektu.</w:t>
      </w:r>
    </w:p>
    <w:p w:rsidR="00FA002D" w:rsidRPr="00B462B2" w:rsidRDefault="00CF7CC9">
      <w:pPr>
        <w:pStyle w:val="tekstost"/>
        <w:rPr>
          <w:rFonts w:ascii="Arial Narrow" w:hAnsi="Arial Narrow"/>
        </w:rPr>
      </w:pPr>
      <w:r w:rsidRPr="00B462B2">
        <w:rPr>
          <w:rFonts w:ascii="Arial Narrow" w:hAnsi="Arial Narrow"/>
        </w:rPr>
        <w:tab/>
        <w:t>Urządzenia i sprzęt pomiarowy zostaną dostarczone przez Wykonawcę. Jeżeli urządzenia te lub sprzęt wymagają badań atestujących to Wykonawca będzie posiadać ważne świadectwa legalizacji.</w:t>
      </w:r>
    </w:p>
    <w:p w:rsidR="00CF7CC9" w:rsidRPr="00B462B2" w:rsidRDefault="00CF7CC9">
      <w:pPr>
        <w:pStyle w:val="tekstost"/>
        <w:rPr>
          <w:rFonts w:ascii="Arial Narrow" w:hAnsi="Arial Narrow"/>
        </w:rPr>
      </w:pPr>
      <w:r w:rsidRPr="00B462B2">
        <w:rPr>
          <w:rFonts w:ascii="Arial Narrow" w:hAnsi="Arial Narrow"/>
        </w:rPr>
        <w:tab/>
        <w:t>Wszystkie urządzenia pomiarowe będą przez Wykonawcę utrzymywane w dobrym stanie, w całym okresie trwania robót.</w:t>
      </w:r>
    </w:p>
    <w:p w:rsidR="00CF7CC9" w:rsidRPr="00B462B2" w:rsidRDefault="00CF7CC9">
      <w:pPr>
        <w:pStyle w:val="Nagwek2"/>
        <w:rPr>
          <w:rFonts w:ascii="Arial Narrow" w:hAnsi="Arial Narrow"/>
        </w:rPr>
      </w:pPr>
      <w:r w:rsidRPr="00B462B2">
        <w:rPr>
          <w:rFonts w:ascii="Arial Narrow" w:hAnsi="Arial Narrow"/>
        </w:rPr>
        <w:lastRenderedPageBreak/>
        <w:t>7.</w:t>
      </w:r>
      <w:r w:rsidR="0022074B" w:rsidRPr="00B462B2">
        <w:rPr>
          <w:rFonts w:ascii="Arial Narrow" w:hAnsi="Arial Narrow"/>
        </w:rPr>
        <w:t>4</w:t>
      </w:r>
      <w:r w:rsidRPr="00B462B2">
        <w:rPr>
          <w:rFonts w:ascii="Arial Narrow" w:hAnsi="Arial Narrow"/>
        </w:rPr>
        <w:t>. Czas przeprowadzenia obmiaru</w:t>
      </w:r>
    </w:p>
    <w:p w:rsidR="00CF7CC9" w:rsidRPr="00B462B2" w:rsidRDefault="00CF7CC9">
      <w:pPr>
        <w:pStyle w:val="tekstost"/>
        <w:rPr>
          <w:rFonts w:ascii="Arial Narrow" w:hAnsi="Arial Narrow"/>
        </w:rPr>
      </w:pPr>
      <w:r w:rsidRPr="00B462B2">
        <w:rPr>
          <w:rFonts w:ascii="Arial Narrow" w:hAnsi="Arial Narrow"/>
        </w:rPr>
        <w:tab/>
        <w:t xml:space="preserve">Obmiary będą przeprowadzone przed częściowym lub ostatecznym odbiorem odcinków robót, a także </w:t>
      </w:r>
      <w:r w:rsidR="00FA4617">
        <w:rPr>
          <w:rFonts w:ascii="Arial Narrow" w:hAnsi="Arial Narrow"/>
        </w:rPr>
        <w:br/>
      </w:r>
      <w:r w:rsidRPr="00B462B2">
        <w:rPr>
          <w:rFonts w:ascii="Arial Narrow" w:hAnsi="Arial Narrow"/>
        </w:rPr>
        <w:t>w przypadku występowania dłuższej przerwy w robotach.</w:t>
      </w:r>
    </w:p>
    <w:p w:rsidR="00CF7CC9" w:rsidRPr="00B462B2" w:rsidRDefault="00CF7CC9">
      <w:pPr>
        <w:pStyle w:val="tekstost"/>
        <w:rPr>
          <w:rFonts w:ascii="Arial Narrow" w:hAnsi="Arial Narrow"/>
        </w:rPr>
      </w:pPr>
      <w:r w:rsidRPr="00B462B2">
        <w:rPr>
          <w:rFonts w:ascii="Arial Narrow" w:hAnsi="Arial Narrow"/>
        </w:rPr>
        <w:tab/>
        <w:t>Obmiar robót zanikających przeprowadza się w czasie ich wykonywania.</w:t>
      </w:r>
    </w:p>
    <w:p w:rsidR="00CF7CC9" w:rsidRPr="00B462B2" w:rsidRDefault="00CF7CC9">
      <w:pPr>
        <w:pStyle w:val="tekstost"/>
        <w:rPr>
          <w:rFonts w:ascii="Arial Narrow" w:hAnsi="Arial Narrow"/>
        </w:rPr>
      </w:pPr>
      <w:r w:rsidRPr="00B462B2">
        <w:rPr>
          <w:rFonts w:ascii="Arial Narrow" w:hAnsi="Arial Narrow"/>
        </w:rPr>
        <w:tab/>
        <w:t>Obmiar robót podlegających zakryciu przeprowadza się przed ich zakryciem.</w:t>
      </w:r>
    </w:p>
    <w:p w:rsidR="00CF7CC9" w:rsidRPr="00B462B2" w:rsidRDefault="00CF7CC9">
      <w:pPr>
        <w:pStyle w:val="tekstost"/>
        <w:rPr>
          <w:rFonts w:ascii="Arial Narrow" w:hAnsi="Arial Narrow"/>
        </w:rPr>
      </w:pPr>
      <w:r w:rsidRPr="00B462B2">
        <w:rPr>
          <w:rFonts w:ascii="Arial Narrow" w:hAnsi="Arial Narrow"/>
        </w:rPr>
        <w:tab/>
        <w:t>Roboty pomiarowe do obmiaru oraz nieodzowne obliczenia będą wykonane w sposób zrozumiały</w:t>
      </w:r>
      <w:r w:rsidR="002A07E3" w:rsidRPr="00B462B2">
        <w:rPr>
          <w:rFonts w:ascii="Arial Narrow" w:hAnsi="Arial Narrow"/>
        </w:rPr>
        <w:br/>
      </w:r>
      <w:r w:rsidRPr="00B462B2">
        <w:rPr>
          <w:rFonts w:ascii="Arial Narrow" w:hAnsi="Arial Narrow"/>
        </w:rPr>
        <w:t>i jednoznaczny.</w:t>
      </w:r>
    </w:p>
    <w:p w:rsidR="00CF7CC9" w:rsidRPr="00B462B2" w:rsidRDefault="00CF7CC9" w:rsidP="002A07E3">
      <w:pPr>
        <w:pStyle w:val="Nagwek1"/>
        <w:rPr>
          <w:rFonts w:ascii="Arial Narrow" w:hAnsi="Arial Narrow"/>
        </w:rPr>
      </w:pPr>
      <w:bookmarkStart w:id="22" w:name="_Toc416830705"/>
      <w:bookmarkStart w:id="23" w:name="_Toc6881286"/>
      <w:bookmarkStart w:id="24" w:name="_Toc6882159"/>
      <w:r w:rsidRPr="00B462B2">
        <w:rPr>
          <w:rFonts w:ascii="Arial Narrow" w:hAnsi="Arial Narrow"/>
        </w:rPr>
        <w:t>8. odbiór robót</w:t>
      </w:r>
      <w:bookmarkEnd w:id="22"/>
      <w:bookmarkEnd w:id="23"/>
      <w:bookmarkEnd w:id="24"/>
    </w:p>
    <w:p w:rsidR="00CF7CC9" w:rsidRPr="00B462B2" w:rsidRDefault="00CF7CC9">
      <w:pPr>
        <w:pStyle w:val="Nagwek2"/>
        <w:rPr>
          <w:rFonts w:ascii="Arial Narrow" w:hAnsi="Arial Narrow"/>
        </w:rPr>
      </w:pPr>
      <w:r w:rsidRPr="00B462B2">
        <w:rPr>
          <w:rFonts w:ascii="Arial Narrow" w:hAnsi="Arial Narrow"/>
        </w:rPr>
        <w:t>8.1. Rodzaje odbiorów robót</w:t>
      </w:r>
    </w:p>
    <w:p w:rsidR="00CF7CC9" w:rsidRPr="00B462B2" w:rsidRDefault="00CF7CC9">
      <w:pPr>
        <w:pStyle w:val="tekstost"/>
        <w:rPr>
          <w:rFonts w:ascii="Arial Narrow" w:hAnsi="Arial Narrow"/>
        </w:rPr>
      </w:pPr>
      <w:r w:rsidRPr="00B462B2">
        <w:rPr>
          <w:rFonts w:ascii="Arial Narrow" w:hAnsi="Arial Narrow"/>
        </w:rPr>
        <w:tab/>
        <w:t xml:space="preserve">W zależności od ustaleń odpowiednich </w:t>
      </w:r>
      <w:proofErr w:type="spellStart"/>
      <w:r w:rsidR="00322370" w:rsidRPr="00B462B2">
        <w:rPr>
          <w:rFonts w:ascii="Arial Narrow" w:hAnsi="Arial Narrow"/>
        </w:rPr>
        <w:t>STWiORB</w:t>
      </w:r>
      <w:proofErr w:type="spellEnd"/>
      <w:r w:rsidRPr="00B462B2">
        <w:rPr>
          <w:rFonts w:ascii="Arial Narrow" w:hAnsi="Arial Narrow"/>
        </w:rPr>
        <w:t>, roboty podlegają następującym etapom odbioru:</w:t>
      </w:r>
    </w:p>
    <w:p w:rsidR="00CF7CC9" w:rsidRPr="00B462B2" w:rsidRDefault="00CF7CC9" w:rsidP="005F5350">
      <w:pPr>
        <w:pStyle w:val="tekstost"/>
        <w:numPr>
          <w:ilvl w:val="0"/>
          <w:numId w:val="6"/>
        </w:numPr>
        <w:rPr>
          <w:rFonts w:ascii="Arial Narrow" w:hAnsi="Arial Narrow"/>
        </w:rPr>
      </w:pPr>
      <w:r w:rsidRPr="00B462B2">
        <w:rPr>
          <w:rFonts w:ascii="Arial Narrow" w:hAnsi="Arial Narrow"/>
        </w:rPr>
        <w:t>odbiorowi robót zanikających i ulegających zakryciu,</w:t>
      </w:r>
    </w:p>
    <w:p w:rsidR="00CF7CC9" w:rsidRPr="00B462B2" w:rsidRDefault="00CF7CC9" w:rsidP="005F5350">
      <w:pPr>
        <w:pStyle w:val="tekstost"/>
        <w:numPr>
          <w:ilvl w:val="0"/>
          <w:numId w:val="6"/>
        </w:numPr>
        <w:rPr>
          <w:rFonts w:ascii="Arial Narrow" w:hAnsi="Arial Narrow"/>
        </w:rPr>
      </w:pPr>
      <w:r w:rsidRPr="00B462B2">
        <w:rPr>
          <w:rFonts w:ascii="Arial Narrow" w:hAnsi="Arial Narrow"/>
        </w:rPr>
        <w:t>odbiorowi częściowemu,</w:t>
      </w:r>
    </w:p>
    <w:p w:rsidR="00CF7CC9" w:rsidRPr="00B462B2" w:rsidRDefault="00CF7CC9" w:rsidP="005F5350">
      <w:pPr>
        <w:pStyle w:val="tekstost"/>
        <w:numPr>
          <w:ilvl w:val="0"/>
          <w:numId w:val="6"/>
        </w:numPr>
        <w:rPr>
          <w:rFonts w:ascii="Arial Narrow" w:hAnsi="Arial Narrow"/>
        </w:rPr>
      </w:pPr>
      <w:r w:rsidRPr="00B462B2">
        <w:rPr>
          <w:rFonts w:ascii="Arial Narrow" w:hAnsi="Arial Narrow"/>
        </w:rPr>
        <w:t>odbiorowi ostatecznemu,</w:t>
      </w:r>
    </w:p>
    <w:p w:rsidR="00CF7CC9" w:rsidRPr="00B462B2" w:rsidRDefault="00CF7CC9" w:rsidP="005F5350">
      <w:pPr>
        <w:pStyle w:val="tekstost"/>
        <w:numPr>
          <w:ilvl w:val="0"/>
          <w:numId w:val="6"/>
        </w:numPr>
        <w:rPr>
          <w:rFonts w:ascii="Arial Narrow" w:hAnsi="Arial Narrow"/>
        </w:rPr>
      </w:pPr>
      <w:r w:rsidRPr="00B462B2">
        <w:rPr>
          <w:rFonts w:ascii="Arial Narrow" w:hAnsi="Arial Narrow"/>
        </w:rPr>
        <w:t>odbiorowi pogwarancyjnemu.</w:t>
      </w:r>
    </w:p>
    <w:p w:rsidR="00CF7CC9" w:rsidRPr="00B462B2" w:rsidRDefault="00CF7CC9">
      <w:pPr>
        <w:pStyle w:val="Nagwek2"/>
        <w:rPr>
          <w:rFonts w:ascii="Arial Narrow" w:hAnsi="Arial Narrow"/>
        </w:rPr>
      </w:pPr>
      <w:r w:rsidRPr="00B462B2">
        <w:rPr>
          <w:rFonts w:ascii="Arial Narrow" w:hAnsi="Arial Narrow"/>
        </w:rPr>
        <w:t>8.2. Odbiór robót zanikających i ulegających zakryciu</w:t>
      </w:r>
    </w:p>
    <w:p w:rsidR="00CF7CC9" w:rsidRPr="00B462B2" w:rsidRDefault="00CF7CC9">
      <w:pPr>
        <w:pStyle w:val="tekstost"/>
        <w:rPr>
          <w:rFonts w:ascii="Arial Narrow" w:hAnsi="Arial Narrow"/>
        </w:rPr>
      </w:pPr>
      <w:r w:rsidRPr="00B462B2">
        <w:rPr>
          <w:rFonts w:ascii="Arial Narrow" w:hAnsi="Arial Narrow"/>
        </w:rPr>
        <w:tab/>
        <w:t>Odbiór robót zanikających i ulegających zakryciu polega na finalnej ocenie ilości i jakości wykonywanych robót, które w dalszym procesie realizacji ulegną zakryciu.</w:t>
      </w:r>
    </w:p>
    <w:p w:rsidR="00CF7CC9" w:rsidRPr="00B462B2" w:rsidRDefault="00CF7CC9">
      <w:pPr>
        <w:pStyle w:val="tekstost"/>
        <w:rPr>
          <w:rFonts w:ascii="Arial Narrow" w:hAnsi="Arial Narrow"/>
        </w:rPr>
      </w:pPr>
      <w:r w:rsidRPr="00B462B2">
        <w:rPr>
          <w:rFonts w:ascii="Arial Narrow" w:hAnsi="Arial Narrow"/>
        </w:rPr>
        <w:tab/>
        <w:t>Odbiór robót zanikających i ulegających zakryciu będzie dokonany w czasie umożliwiającym wykonanie ewentualnych korekt i poprawek bez hamowania ogólnego postępu robót.</w:t>
      </w:r>
    </w:p>
    <w:p w:rsidR="00CF7CC9" w:rsidRPr="00B462B2" w:rsidRDefault="00CF7CC9">
      <w:pPr>
        <w:pStyle w:val="Nagwek2"/>
        <w:rPr>
          <w:rFonts w:ascii="Arial Narrow" w:hAnsi="Arial Narrow"/>
        </w:rPr>
      </w:pPr>
      <w:r w:rsidRPr="00B462B2">
        <w:rPr>
          <w:rFonts w:ascii="Arial Narrow" w:hAnsi="Arial Narrow"/>
        </w:rPr>
        <w:t>8.3. Odbiór częściowy</w:t>
      </w:r>
    </w:p>
    <w:p w:rsidR="00CF7CC9" w:rsidRPr="00B462B2" w:rsidRDefault="00CF7CC9">
      <w:pPr>
        <w:pStyle w:val="tekstost"/>
        <w:rPr>
          <w:rFonts w:ascii="Arial Narrow" w:hAnsi="Arial Narrow"/>
        </w:rPr>
      </w:pPr>
      <w:r w:rsidRPr="00B462B2">
        <w:rPr>
          <w:rFonts w:ascii="Arial Narrow" w:hAnsi="Arial Narrow"/>
        </w:rPr>
        <w:tab/>
        <w:t>Odbiór  częściowy polega na ocenie ilości i jakości wykonanych części robót. Odbioru częściowego robót dokonuje się wg zasad jak przy odbiorze ostatecznym robót. Odbioru robót dokonuje Inżynier/Kierownik projektu.</w:t>
      </w:r>
    </w:p>
    <w:p w:rsidR="00CF7CC9" w:rsidRPr="00B462B2" w:rsidRDefault="00CF7CC9">
      <w:pPr>
        <w:pStyle w:val="Nagwek2"/>
        <w:rPr>
          <w:rFonts w:ascii="Arial Narrow" w:hAnsi="Arial Narrow"/>
        </w:rPr>
      </w:pPr>
      <w:r w:rsidRPr="00B462B2">
        <w:rPr>
          <w:rFonts w:ascii="Arial Narrow" w:hAnsi="Arial Narrow"/>
        </w:rPr>
        <w:t>8.4. Odbiór ostateczny robót</w:t>
      </w:r>
    </w:p>
    <w:p w:rsidR="00CF7CC9" w:rsidRPr="00B462B2" w:rsidRDefault="00CF7CC9">
      <w:pPr>
        <w:spacing w:after="60"/>
        <w:rPr>
          <w:rFonts w:ascii="Arial Narrow" w:hAnsi="Arial Narrow"/>
        </w:rPr>
      </w:pPr>
      <w:r w:rsidRPr="00B462B2">
        <w:rPr>
          <w:rFonts w:ascii="Arial Narrow" w:hAnsi="Arial Narrow"/>
          <w:b/>
        </w:rPr>
        <w:t>8.4.1.</w:t>
      </w:r>
      <w:r w:rsidRPr="00B462B2">
        <w:rPr>
          <w:rFonts w:ascii="Arial Narrow" w:hAnsi="Arial Narrow"/>
        </w:rPr>
        <w:t xml:space="preserve"> Zasady odbioru ostatecznego robót</w:t>
      </w:r>
    </w:p>
    <w:p w:rsidR="00CF7CC9" w:rsidRPr="00B462B2" w:rsidRDefault="00CF7CC9">
      <w:pPr>
        <w:rPr>
          <w:rFonts w:ascii="Arial Narrow" w:hAnsi="Arial Narrow"/>
        </w:rPr>
      </w:pPr>
      <w:r w:rsidRPr="00B462B2">
        <w:rPr>
          <w:rFonts w:ascii="Arial Narrow" w:hAnsi="Arial Narrow"/>
        </w:rPr>
        <w:tab/>
        <w:t xml:space="preserve">Odbiór ostateczny polega na finalnej ocenie rzeczywistego wykonania robót w odniesieniu do ich ilości, jakości </w:t>
      </w:r>
      <w:r w:rsidR="00FA4617">
        <w:rPr>
          <w:rFonts w:ascii="Arial Narrow" w:hAnsi="Arial Narrow"/>
        </w:rPr>
        <w:br/>
      </w:r>
      <w:r w:rsidRPr="00B462B2">
        <w:rPr>
          <w:rFonts w:ascii="Arial Narrow" w:hAnsi="Arial Narrow"/>
        </w:rPr>
        <w:t>i wartości.</w:t>
      </w:r>
    </w:p>
    <w:p w:rsidR="002A07E3" w:rsidRPr="00B462B2" w:rsidRDefault="002A07E3" w:rsidP="002A07E3">
      <w:pPr>
        <w:ind w:firstLine="709"/>
        <w:rPr>
          <w:rFonts w:ascii="Arial Narrow" w:hAnsi="Arial Narrow"/>
        </w:rPr>
      </w:pPr>
      <w:r w:rsidRPr="00B462B2">
        <w:rPr>
          <w:rFonts w:ascii="Arial Narrow" w:hAnsi="Arial Narrow"/>
        </w:rPr>
        <w:t>Całkowite zakończenie robót oraz gotowość do odbioru ostatecznego będzie stwierdzona przez Wykonawcę wpisem do dziennika budowy z bezzwłocznym powiadomieniem na piśmie o tym fakcie Inżyniera/Kierownika projektu.</w:t>
      </w:r>
    </w:p>
    <w:p w:rsidR="0044714A" w:rsidRPr="00B462B2" w:rsidRDefault="002A07E3" w:rsidP="002A07E3">
      <w:pPr>
        <w:ind w:firstLine="709"/>
        <w:rPr>
          <w:rFonts w:ascii="Arial Narrow" w:hAnsi="Arial Narrow"/>
        </w:rPr>
      </w:pPr>
      <w:r w:rsidRPr="00B462B2">
        <w:rPr>
          <w:rFonts w:ascii="Arial Narrow" w:hAnsi="Arial Narrow"/>
        </w:rPr>
        <w:t xml:space="preserve">Odbioru ostatecznego robót dokona komisja wyznaczona przez Zamawiającego w obecności Inżyniera/Kierownika projektu i Wykonawcy. </w:t>
      </w:r>
    </w:p>
    <w:p w:rsidR="0044714A" w:rsidRPr="00B462B2" w:rsidRDefault="0044714A" w:rsidP="002A07E3">
      <w:pPr>
        <w:ind w:firstLine="709"/>
        <w:rPr>
          <w:rFonts w:ascii="Arial Narrow" w:hAnsi="Arial Narrow"/>
        </w:rPr>
      </w:pPr>
    </w:p>
    <w:p w:rsidR="002A07E3" w:rsidRPr="00B462B2" w:rsidRDefault="002A07E3" w:rsidP="002A07E3">
      <w:pPr>
        <w:ind w:firstLine="709"/>
        <w:rPr>
          <w:rFonts w:ascii="Arial Narrow" w:hAnsi="Arial Narrow"/>
        </w:rPr>
      </w:pPr>
      <w:r w:rsidRPr="00B462B2">
        <w:rPr>
          <w:rFonts w:ascii="Arial Narrow" w:hAnsi="Arial Narrow"/>
        </w:rPr>
        <w:t xml:space="preserve">Komisja odbierająca roboty dokona ich oceny jakościowej na podstawie przedłożonych dokumentów, wyników badań i pomiarów, ocenie wizualnej oraz zgodności wykonania robót z dokumentacją projektową i </w:t>
      </w:r>
      <w:proofErr w:type="spellStart"/>
      <w:r w:rsidR="00322370" w:rsidRPr="00B462B2">
        <w:rPr>
          <w:rFonts w:ascii="Arial Narrow" w:hAnsi="Arial Narrow"/>
        </w:rPr>
        <w:t>STWiORB</w:t>
      </w:r>
      <w:proofErr w:type="spellEnd"/>
      <w:r w:rsidRPr="00B462B2">
        <w:rPr>
          <w:rFonts w:ascii="Arial Narrow" w:hAnsi="Arial Narrow"/>
        </w:rPr>
        <w:t>.</w:t>
      </w:r>
    </w:p>
    <w:p w:rsidR="00CF7CC9" w:rsidRPr="00B462B2" w:rsidRDefault="00CF7CC9" w:rsidP="0044714A">
      <w:pPr>
        <w:spacing w:before="120" w:after="60"/>
        <w:rPr>
          <w:rFonts w:ascii="Arial Narrow" w:hAnsi="Arial Narrow"/>
        </w:rPr>
      </w:pPr>
      <w:bookmarkStart w:id="25" w:name="_Toc412518599"/>
      <w:r w:rsidRPr="00B462B2">
        <w:rPr>
          <w:rFonts w:ascii="Arial Narrow" w:hAnsi="Arial Narrow"/>
          <w:b/>
        </w:rPr>
        <w:t>8.4.2.</w:t>
      </w:r>
      <w:r w:rsidRPr="00B462B2">
        <w:rPr>
          <w:rFonts w:ascii="Arial Narrow" w:hAnsi="Arial Narrow"/>
        </w:rPr>
        <w:t xml:space="preserve"> Dokumenty do odbioru ostatecznego</w:t>
      </w:r>
      <w:bookmarkEnd w:id="25"/>
    </w:p>
    <w:p w:rsidR="00CF7CC9" w:rsidRPr="00B462B2" w:rsidRDefault="00CF7CC9">
      <w:pPr>
        <w:rPr>
          <w:rFonts w:ascii="Arial Narrow" w:hAnsi="Arial Narrow"/>
        </w:rPr>
      </w:pPr>
      <w:r w:rsidRPr="00B462B2">
        <w:rPr>
          <w:rFonts w:ascii="Arial Narrow" w:hAnsi="Arial Narrow"/>
        </w:rPr>
        <w:tab/>
        <w:t>Podstawowym dokumentem do dokonania odbioru ostatecznego robót jest protokół odbioru ostatecznego robót sporządzony wg wzoru ustalonego przez Zamawiającego.</w:t>
      </w:r>
    </w:p>
    <w:p w:rsidR="00CF7CC9" w:rsidRPr="00B462B2" w:rsidRDefault="00CF7CC9">
      <w:pPr>
        <w:rPr>
          <w:rFonts w:ascii="Arial Narrow" w:hAnsi="Arial Narrow"/>
        </w:rPr>
      </w:pPr>
      <w:r w:rsidRPr="00B462B2">
        <w:rPr>
          <w:rFonts w:ascii="Arial Narrow" w:hAnsi="Arial Narrow"/>
        </w:rPr>
        <w:tab/>
        <w:t>Wszystkie zarządzone przez komisję roboty poprawkowe lub uzupełniające będą zestawione wg wzoru ustalonego przez Zamawiającego.</w:t>
      </w:r>
    </w:p>
    <w:p w:rsidR="00CF7CC9" w:rsidRPr="00B462B2" w:rsidRDefault="00CF7CC9">
      <w:pPr>
        <w:rPr>
          <w:rFonts w:ascii="Arial Narrow" w:hAnsi="Arial Narrow"/>
        </w:rPr>
      </w:pPr>
      <w:r w:rsidRPr="00B462B2">
        <w:rPr>
          <w:rFonts w:ascii="Arial Narrow" w:hAnsi="Arial Narrow"/>
        </w:rPr>
        <w:tab/>
        <w:t>Termin wykonania robót poprawkowych i robót uzupełniających wyznaczy komisja.</w:t>
      </w:r>
    </w:p>
    <w:p w:rsidR="00CF7CC9" w:rsidRPr="00B462B2" w:rsidRDefault="00CF7CC9">
      <w:pPr>
        <w:pStyle w:val="Nagwek2"/>
        <w:rPr>
          <w:rFonts w:ascii="Arial Narrow" w:hAnsi="Arial Narrow"/>
        </w:rPr>
      </w:pPr>
      <w:r w:rsidRPr="00B462B2">
        <w:rPr>
          <w:rFonts w:ascii="Arial Narrow" w:hAnsi="Arial Narrow"/>
        </w:rPr>
        <w:t>8.5. Odbiór pogwarancyjny</w:t>
      </w:r>
    </w:p>
    <w:p w:rsidR="00CF7CC9" w:rsidRPr="00B462B2" w:rsidRDefault="00CF7CC9">
      <w:pPr>
        <w:pStyle w:val="tekstost"/>
        <w:rPr>
          <w:rFonts w:ascii="Arial Narrow" w:hAnsi="Arial Narrow"/>
        </w:rPr>
      </w:pPr>
      <w:r w:rsidRPr="00B462B2">
        <w:rPr>
          <w:rFonts w:ascii="Arial Narrow" w:hAnsi="Arial Narrow"/>
        </w:rPr>
        <w:tab/>
        <w:t>Odbiór pogwarancyjny polega na ocenie wykonanych robót związanych z usunięciem wad stwierdzonych przy odbiorze ostatecznym i zaistniałych w okresie gwarancyjnym.</w:t>
      </w:r>
    </w:p>
    <w:p w:rsidR="00CF7CC9" w:rsidRPr="00B462B2" w:rsidRDefault="00CF7CC9">
      <w:pPr>
        <w:spacing w:after="120"/>
        <w:rPr>
          <w:rFonts w:ascii="Arial Narrow" w:hAnsi="Arial Narrow"/>
        </w:rPr>
      </w:pPr>
      <w:r w:rsidRPr="00B462B2">
        <w:rPr>
          <w:rFonts w:ascii="Arial Narrow" w:hAnsi="Arial Narrow"/>
        </w:rPr>
        <w:tab/>
        <w:t>Odbiór pogwarancyjny będzie dokonany na podstawie oceny wizualnej obiektu z uwzględnieniem zasad opisanych w punkcie 8.4 „Odbiór ostateczny robót”</w:t>
      </w:r>
    </w:p>
    <w:p w:rsidR="0022074B" w:rsidRPr="00B462B2" w:rsidRDefault="00CF7CC9" w:rsidP="0022074B">
      <w:pPr>
        <w:pStyle w:val="Nagwek1"/>
        <w:rPr>
          <w:rFonts w:ascii="Arial Narrow" w:hAnsi="Arial Narrow"/>
        </w:rPr>
      </w:pPr>
      <w:bookmarkStart w:id="26" w:name="_Toc416830706"/>
      <w:bookmarkStart w:id="27" w:name="_Toc6881287"/>
      <w:bookmarkStart w:id="28" w:name="_Toc6882160"/>
      <w:r w:rsidRPr="00B462B2">
        <w:rPr>
          <w:rFonts w:ascii="Arial Narrow" w:hAnsi="Arial Narrow"/>
        </w:rPr>
        <w:t>9. podstawa płatności</w:t>
      </w:r>
      <w:bookmarkEnd w:id="26"/>
      <w:bookmarkEnd w:id="27"/>
      <w:bookmarkEnd w:id="28"/>
    </w:p>
    <w:p w:rsidR="00CF7CC9" w:rsidRPr="00B462B2" w:rsidRDefault="00CF7CC9">
      <w:pPr>
        <w:pStyle w:val="tekstost"/>
        <w:rPr>
          <w:rFonts w:ascii="Arial Narrow" w:hAnsi="Arial Narrow"/>
        </w:rPr>
      </w:pPr>
      <w:r w:rsidRPr="00B462B2">
        <w:rPr>
          <w:rFonts w:ascii="Arial Narrow" w:hAnsi="Arial Narrow"/>
        </w:rPr>
        <w:tab/>
        <w:t xml:space="preserve">Podstawą płatności jest cena jednostkowa skalkulowana przez Wykonawcę </w:t>
      </w:r>
      <w:proofErr w:type="spellStart"/>
      <w:r w:rsidRPr="00B462B2">
        <w:rPr>
          <w:rFonts w:ascii="Arial Narrow" w:hAnsi="Arial Narrow"/>
        </w:rPr>
        <w:t>za</w:t>
      </w:r>
      <w:proofErr w:type="spellEnd"/>
      <w:r w:rsidRPr="00B462B2">
        <w:rPr>
          <w:rFonts w:ascii="Arial Narrow" w:hAnsi="Arial Narrow"/>
        </w:rPr>
        <w:t xml:space="preserve"> jednostkę obmiarową ustaloną dla danej pozycji kosztorysu.</w:t>
      </w:r>
    </w:p>
    <w:p w:rsidR="00CF7CC9" w:rsidRPr="00B462B2" w:rsidRDefault="00CF7CC9">
      <w:pPr>
        <w:pStyle w:val="tekstost"/>
        <w:rPr>
          <w:rFonts w:ascii="Arial Narrow" w:hAnsi="Arial Narrow"/>
        </w:rPr>
      </w:pPr>
      <w:r w:rsidRPr="00B462B2">
        <w:rPr>
          <w:rFonts w:ascii="Arial Narrow" w:hAnsi="Arial Narrow"/>
        </w:rPr>
        <w:tab/>
        <w:t>Dla pozycji kosztorysowych wycenionych ryczałtowo podstawą płatności jest wartość (kwota) podana przez Wykonawcę w danej pozycji kosztorysu.</w:t>
      </w:r>
    </w:p>
    <w:p w:rsidR="00CF7CC9" w:rsidRPr="00B462B2" w:rsidRDefault="00CF7CC9">
      <w:pPr>
        <w:pStyle w:val="tekstost"/>
        <w:rPr>
          <w:rFonts w:ascii="Arial Narrow" w:hAnsi="Arial Narrow"/>
        </w:rPr>
      </w:pPr>
      <w:r w:rsidRPr="00B462B2">
        <w:rPr>
          <w:rFonts w:ascii="Arial Narrow" w:hAnsi="Arial Narrow"/>
        </w:rPr>
        <w:tab/>
        <w:t xml:space="preserve">Cena jednostkowa lub kwota ryczałtowa pozycji kosztorysowej będzie uwzględniać wszystkie czynności, wymagania i badania składające się na jej wykonanie, określone dla tej roboty w </w:t>
      </w:r>
      <w:proofErr w:type="spellStart"/>
      <w:r w:rsidR="00322370" w:rsidRPr="00B462B2">
        <w:rPr>
          <w:rFonts w:ascii="Arial Narrow" w:hAnsi="Arial Narrow"/>
        </w:rPr>
        <w:t>STWiORB</w:t>
      </w:r>
      <w:proofErr w:type="spellEnd"/>
      <w:r w:rsidRPr="00B462B2">
        <w:rPr>
          <w:rFonts w:ascii="Arial Narrow" w:hAnsi="Arial Narrow"/>
        </w:rPr>
        <w:t xml:space="preserve"> i w dokumentacji projektowej.</w:t>
      </w:r>
    </w:p>
    <w:p w:rsidR="00CF7CC9" w:rsidRPr="00B462B2" w:rsidRDefault="00CF7CC9">
      <w:pPr>
        <w:pStyle w:val="tekstost"/>
        <w:rPr>
          <w:rFonts w:ascii="Arial Narrow" w:hAnsi="Arial Narrow"/>
        </w:rPr>
      </w:pPr>
      <w:r w:rsidRPr="00B462B2">
        <w:rPr>
          <w:rFonts w:ascii="Arial Narrow" w:hAnsi="Arial Narrow"/>
        </w:rPr>
        <w:tab/>
        <w:t>Do cen jednostkowych nie należy wliczać podatku VAT.</w:t>
      </w:r>
    </w:p>
    <w:p w:rsidR="00CF7CC9" w:rsidRPr="00B462B2" w:rsidRDefault="00CF7CC9">
      <w:pPr>
        <w:pStyle w:val="Nagwek1"/>
        <w:rPr>
          <w:rFonts w:ascii="Arial Narrow" w:hAnsi="Arial Narrow"/>
        </w:rPr>
      </w:pPr>
      <w:bookmarkStart w:id="29" w:name="_Toc416830707"/>
      <w:bookmarkStart w:id="30" w:name="_Toc6881288"/>
      <w:bookmarkStart w:id="31" w:name="_Toc6882161"/>
      <w:r w:rsidRPr="00B462B2">
        <w:rPr>
          <w:rFonts w:ascii="Arial Narrow" w:hAnsi="Arial Narrow"/>
        </w:rPr>
        <w:lastRenderedPageBreak/>
        <w:t>10. przepisy związane</w:t>
      </w:r>
      <w:bookmarkEnd w:id="29"/>
      <w:bookmarkEnd w:id="30"/>
      <w:bookmarkEnd w:id="31"/>
    </w:p>
    <w:p w:rsidR="00CF7CC9" w:rsidRPr="00B462B2" w:rsidRDefault="00CF7CC9" w:rsidP="005F5350">
      <w:pPr>
        <w:pStyle w:val="tekstost"/>
        <w:numPr>
          <w:ilvl w:val="0"/>
          <w:numId w:val="7"/>
        </w:numPr>
        <w:rPr>
          <w:rFonts w:ascii="Arial Narrow" w:hAnsi="Arial Narrow"/>
        </w:rPr>
      </w:pPr>
      <w:r w:rsidRPr="00B462B2">
        <w:rPr>
          <w:rFonts w:ascii="Arial Narrow" w:hAnsi="Arial Narrow"/>
        </w:rPr>
        <w:t xml:space="preserve">Ustawa z dnia 7 lipca 1994 </w:t>
      </w:r>
      <w:proofErr w:type="spellStart"/>
      <w:r w:rsidRPr="00B462B2">
        <w:rPr>
          <w:rFonts w:ascii="Arial Narrow" w:hAnsi="Arial Narrow"/>
        </w:rPr>
        <w:t>r</w:t>
      </w:r>
      <w:proofErr w:type="spellEnd"/>
      <w:r w:rsidRPr="00B462B2">
        <w:rPr>
          <w:rFonts w:ascii="Arial Narrow" w:hAnsi="Arial Narrow"/>
        </w:rPr>
        <w:t xml:space="preserve">. - Prawo budowlane (Dz. U. </w:t>
      </w:r>
      <w:r w:rsidR="004F6A70" w:rsidRPr="00B462B2">
        <w:rPr>
          <w:rFonts w:ascii="Arial Narrow" w:hAnsi="Arial Narrow"/>
        </w:rPr>
        <w:t>2021</w:t>
      </w:r>
      <w:r w:rsidRPr="00B462B2">
        <w:rPr>
          <w:rFonts w:ascii="Arial Narrow" w:hAnsi="Arial Narrow"/>
        </w:rPr>
        <w:t xml:space="preserve">, poz. </w:t>
      </w:r>
      <w:r w:rsidR="004F6A70" w:rsidRPr="00B462B2">
        <w:rPr>
          <w:rFonts w:ascii="Arial Narrow" w:hAnsi="Arial Narrow"/>
        </w:rPr>
        <w:t>2351</w:t>
      </w:r>
      <w:r w:rsidRPr="00B462B2">
        <w:rPr>
          <w:rFonts w:ascii="Arial Narrow" w:hAnsi="Arial Narrow"/>
        </w:rPr>
        <w:t xml:space="preserve"> z później</w:t>
      </w:r>
      <w:r w:rsidRPr="00B462B2">
        <w:rPr>
          <w:rFonts w:ascii="Arial Narrow" w:hAnsi="Arial Narrow"/>
        </w:rPr>
        <w:softHyphen/>
        <w:t>szymi zmianami).</w:t>
      </w:r>
    </w:p>
    <w:p w:rsidR="00CF7CC9" w:rsidRPr="00B462B2" w:rsidRDefault="00CF7CC9" w:rsidP="005F5350">
      <w:pPr>
        <w:pStyle w:val="tekstost"/>
        <w:numPr>
          <w:ilvl w:val="0"/>
          <w:numId w:val="7"/>
        </w:numPr>
        <w:rPr>
          <w:rFonts w:ascii="Arial Narrow" w:hAnsi="Arial Narrow"/>
        </w:rPr>
      </w:pPr>
      <w:r w:rsidRPr="00B462B2">
        <w:rPr>
          <w:rFonts w:ascii="Arial Narrow" w:hAnsi="Arial Narrow"/>
        </w:rPr>
        <w:t xml:space="preserve">Zarządzenie Ministra Infrastruktury z dnia 19 listopada 2001 </w:t>
      </w:r>
      <w:proofErr w:type="spellStart"/>
      <w:r w:rsidRPr="00B462B2">
        <w:rPr>
          <w:rFonts w:ascii="Arial Narrow" w:hAnsi="Arial Narrow"/>
        </w:rPr>
        <w:t>r</w:t>
      </w:r>
      <w:proofErr w:type="spellEnd"/>
      <w:r w:rsidRPr="00B462B2">
        <w:rPr>
          <w:rFonts w:ascii="Arial Narrow" w:hAnsi="Arial Narrow"/>
        </w:rPr>
        <w:t>. w sprawie dziennika budowy, montażu i rozbiórki oraz tablicy informacyjnej (Dz. U. Nr 138, poz. 1555).</w:t>
      </w:r>
    </w:p>
    <w:p w:rsidR="00CF7CC9" w:rsidRPr="00B462B2" w:rsidRDefault="00CF7CC9" w:rsidP="005F5350">
      <w:pPr>
        <w:pStyle w:val="tekstost"/>
        <w:numPr>
          <w:ilvl w:val="0"/>
          <w:numId w:val="7"/>
        </w:numPr>
        <w:rPr>
          <w:rFonts w:ascii="Arial Narrow" w:hAnsi="Arial Narrow"/>
        </w:rPr>
      </w:pPr>
      <w:r w:rsidRPr="00B462B2">
        <w:rPr>
          <w:rFonts w:ascii="Arial Narrow" w:hAnsi="Arial Narrow"/>
        </w:rPr>
        <w:t xml:space="preserve">Ustawa z dnia 21 marca 1985 </w:t>
      </w:r>
      <w:proofErr w:type="spellStart"/>
      <w:r w:rsidRPr="00B462B2">
        <w:rPr>
          <w:rFonts w:ascii="Arial Narrow" w:hAnsi="Arial Narrow"/>
        </w:rPr>
        <w:t>r</w:t>
      </w:r>
      <w:proofErr w:type="spellEnd"/>
      <w:r w:rsidRPr="00B462B2">
        <w:rPr>
          <w:rFonts w:ascii="Arial Narrow" w:hAnsi="Arial Narrow"/>
        </w:rPr>
        <w:t xml:space="preserve">. o drogach </w:t>
      </w:r>
      <w:proofErr w:type="spellStart"/>
      <w:r w:rsidRPr="00B462B2">
        <w:rPr>
          <w:rFonts w:ascii="Arial Narrow" w:hAnsi="Arial Narrow"/>
        </w:rPr>
        <w:t>publicznych</w:t>
      </w:r>
      <w:proofErr w:type="spellEnd"/>
      <w:r w:rsidRPr="00B462B2">
        <w:rPr>
          <w:rFonts w:ascii="Arial Narrow" w:hAnsi="Arial Narrow"/>
        </w:rPr>
        <w:t xml:space="preserve"> (Dz. U. </w:t>
      </w:r>
      <w:r w:rsidR="004F6A70" w:rsidRPr="00B462B2">
        <w:rPr>
          <w:rFonts w:ascii="Arial Narrow" w:hAnsi="Arial Narrow"/>
        </w:rPr>
        <w:t>2021</w:t>
      </w:r>
      <w:r w:rsidRPr="00B462B2">
        <w:rPr>
          <w:rFonts w:ascii="Arial Narrow" w:hAnsi="Arial Narrow"/>
        </w:rPr>
        <w:t xml:space="preserve">, poz. </w:t>
      </w:r>
      <w:r w:rsidR="004F6A70" w:rsidRPr="00B462B2">
        <w:rPr>
          <w:rFonts w:ascii="Arial Narrow" w:hAnsi="Arial Narrow"/>
        </w:rPr>
        <w:t>1376</w:t>
      </w:r>
      <w:r w:rsidRPr="00B462B2">
        <w:rPr>
          <w:rFonts w:ascii="Arial Narrow" w:hAnsi="Arial Narrow"/>
        </w:rPr>
        <w:t xml:space="preserve"> z późniejszymi zmianami).</w:t>
      </w:r>
    </w:p>
    <w:p w:rsidR="00322370" w:rsidRPr="00B462B2" w:rsidRDefault="00322370" w:rsidP="00322370">
      <w:pPr>
        <w:pStyle w:val="tekstost"/>
        <w:numPr>
          <w:ilvl w:val="0"/>
          <w:numId w:val="7"/>
        </w:numPr>
        <w:rPr>
          <w:rFonts w:ascii="Arial Narrow" w:hAnsi="Arial Narrow"/>
        </w:rPr>
      </w:pPr>
      <w:r w:rsidRPr="00B462B2">
        <w:rPr>
          <w:rFonts w:ascii="Arial Narrow" w:hAnsi="Arial Narrow"/>
        </w:rPr>
        <w:t xml:space="preserve">Rozporządzenie Ministra Transportu i Gospodarki Morskiej z dnia 2 marca 1999 </w:t>
      </w:r>
      <w:proofErr w:type="spellStart"/>
      <w:r w:rsidRPr="00B462B2">
        <w:rPr>
          <w:rFonts w:ascii="Arial Narrow" w:hAnsi="Arial Narrow"/>
        </w:rPr>
        <w:t>r</w:t>
      </w:r>
      <w:proofErr w:type="spellEnd"/>
      <w:r w:rsidRPr="00B462B2">
        <w:rPr>
          <w:rFonts w:ascii="Arial Narrow" w:hAnsi="Arial Narrow"/>
        </w:rPr>
        <w:t xml:space="preserve">. w sprawie warunków technicznych, jakim powinny odpowiadać drogi </w:t>
      </w:r>
      <w:proofErr w:type="spellStart"/>
      <w:r w:rsidRPr="00B462B2">
        <w:rPr>
          <w:rFonts w:ascii="Arial Narrow" w:hAnsi="Arial Narrow"/>
        </w:rPr>
        <w:t>publiczne</w:t>
      </w:r>
      <w:proofErr w:type="spellEnd"/>
      <w:r w:rsidRPr="00B462B2">
        <w:rPr>
          <w:rFonts w:ascii="Arial Narrow" w:hAnsi="Arial Narrow"/>
        </w:rPr>
        <w:t xml:space="preserve"> i ich usytuowanie (Dz. U. </w:t>
      </w:r>
      <w:r w:rsidR="004F6A70" w:rsidRPr="00B462B2">
        <w:rPr>
          <w:rFonts w:ascii="Arial Narrow" w:hAnsi="Arial Narrow"/>
        </w:rPr>
        <w:t>2019</w:t>
      </w:r>
      <w:r w:rsidRPr="00B462B2">
        <w:rPr>
          <w:rFonts w:ascii="Arial Narrow" w:hAnsi="Arial Narrow"/>
        </w:rPr>
        <w:t xml:space="preserve"> poz. </w:t>
      </w:r>
      <w:r w:rsidR="004F6A70" w:rsidRPr="00B462B2">
        <w:rPr>
          <w:rFonts w:ascii="Arial Narrow" w:hAnsi="Arial Narrow"/>
        </w:rPr>
        <w:t>1643</w:t>
      </w:r>
      <w:r w:rsidRPr="00B462B2">
        <w:rPr>
          <w:rFonts w:ascii="Arial Narrow" w:hAnsi="Arial Narrow"/>
        </w:rPr>
        <w:t>),</w:t>
      </w:r>
    </w:p>
    <w:p w:rsidR="0044714A" w:rsidRPr="00B462B2" w:rsidRDefault="0044714A" w:rsidP="00322370">
      <w:pPr>
        <w:pStyle w:val="tekstost"/>
        <w:numPr>
          <w:ilvl w:val="0"/>
          <w:numId w:val="7"/>
        </w:numPr>
        <w:rPr>
          <w:rFonts w:ascii="Arial Narrow" w:hAnsi="Arial Narrow"/>
        </w:rPr>
      </w:pPr>
      <w:r w:rsidRPr="00B462B2">
        <w:rPr>
          <w:rFonts w:ascii="Arial Narrow" w:hAnsi="Arial Narrow"/>
        </w:rPr>
        <w:t xml:space="preserve">Ustawa z dnia 3 lipca 2002 </w:t>
      </w:r>
      <w:proofErr w:type="spellStart"/>
      <w:r w:rsidRPr="00B462B2">
        <w:rPr>
          <w:rFonts w:ascii="Arial Narrow" w:hAnsi="Arial Narrow"/>
        </w:rPr>
        <w:t>r</w:t>
      </w:r>
      <w:proofErr w:type="spellEnd"/>
      <w:r w:rsidRPr="00B462B2">
        <w:rPr>
          <w:rFonts w:ascii="Arial Narrow" w:hAnsi="Arial Narrow"/>
        </w:rPr>
        <w:t>. Prawo lotnicze (</w:t>
      </w:r>
      <w:proofErr w:type="spellStart"/>
      <w:r w:rsidRPr="00B462B2">
        <w:rPr>
          <w:rFonts w:ascii="Arial Narrow" w:hAnsi="Arial Narrow"/>
        </w:rPr>
        <w:t>Dz.U</w:t>
      </w:r>
      <w:proofErr w:type="spellEnd"/>
      <w:r w:rsidRPr="00B462B2">
        <w:rPr>
          <w:rFonts w:ascii="Arial Narrow" w:hAnsi="Arial Narrow"/>
        </w:rPr>
        <w:t>. 20</w:t>
      </w:r>
      <w:r w:rsidR="004F6A70" w:rsidRPr="00B462B2">
        <w:rPr>
          <w:rFonts w:ascii="Arial Narrow" w:hAnsi="Arial Narrow"/>
        </w:rPr>
        <w:t>22</w:t>
      </w:r>
      <w:r w:rsidRPr="00B462B2">
        <w:rPr>
          <w:rFonts w:ascii="Arial Narrow" w:hAnsi="Arial Narrow"/>
        </w:rPr>
        <w:t xml:space="preserve"> poz. 1</w:t>
      </w:r>
      <w:r w:rsidR="004F6A70" w:rsidRPr="00B462B2">
        <w:rPr>
          <w:rFonts w:ascii="Arial Narrow" w:hAnsi="Arial Narrow"/>
        </w:rPr>
        <w:t>235</w:t>
      </w:r>
      <w:r w:rsidRPr="00B462B2">
        <w:rPr>
          <w:rFonts w:ascii="Arial Narrow" w:hAnsi="Arial Narrow"/>
        </w:rPr>
        <w:t xml:space="preserve"> z </w:t>
      </w:r>
      <w:proofErr w:type="spellStart"/>
      <w:r w:rsidRPr="00B462B2">
        <w:rPr>
          <w:rFonts w:ascii="Arial Narrow" w:hAnsi="Arial Narrow"/>
        </w:rPr>
        <w:t>późn</w:t>
      </w:r>
      <w:proofErr w:type="spellEnd"/>
      <w:r w:rsidRPr="00B462B2">
        <w:rPr>
          <w:rFonts w:ascii="Arial Narrow" w:hAnsi="Arial Narrow"/>
        </w:rPr>
        <w:t>. Zmianami)</w:t>
      </w:r>
    </w:p>
    <w:p w:rsidR="00D82B43" w:rsidRPr="00B462B2" w:rsidRDefault="00D82B43">
      <w:pPr>
        <w:pStyle w:val="Standardowytekst"/>
        <w:jc w:val="center"/>
        <w:rPr>
          <w:rFonts w:ascii="Arial Narrow" w:hAnsi="Arial Narrow"/>
        </w:rPr>
      </w:pPr>
    </w:p>
    <w:p w:rsidR="008D0C29" w:rsidRPr="00B462B2" w:rsidRDefault="00B574AA">
      <w:pPr>
        <w:pStyle w:val="Standardowytekst"/>
        <w:jc w:val="center"/>
        <w:rPr>
          <w:rFonts w:ascii="Arial Narrow" w:hAnsi="Arial Narrow"/>
        </w:rPr>
      </w:pPr>
      <w:r w:rsidRPr="00B462B2">
        <w:rPr>
          <w:rFonts w:ascii="Arial Narrow" w:hAnsi="Arial Narrow"/>
        </w:rPr>
        <w:br w:type="page"/>
      </w:r>
    </w:p>
    <w:p w:rsidR="00B574AA" w:rsidRPr="00B462B2" w:rsidRDefault="00D619AD" w:rsidP="00DF77BB">
      <w:pPr>
        <w:jc w:val="center"/>
        <w:rPr>
          <w:rFonts w:ascii="Arial Narrow" w:hAnsi="Arial Narrow"/>
          <w:b/>
        </w:rPr>
      </w:pPr>
      <w:r w:rsidRPr="00B462B2">
        <w:rPr>
          <w:rFonts w:ascii="Arial Narrow" w:hAnsi="Arial Narrow"/>
          <w:b/>
        </w:rPr>
        <w:lastRenderedPageBreak/>
        <w:t>D-01.00.00</w:t>
      </w:r>
    </w:p>
    <w:p w:rsidR="00B574AA" w:rsidRPr="00B462B2" w:rsidRDefault="00B574AA" w:rsidP="00DF77BB">
      <w:pPr>
        <w:jc w:val="center"/>
        <w:rPr>
          <w:rFonts w:ascii="Arial Narrow" w:hAnsi="Arial Narrow"/>
          <w:b/>
        </w:rPr>
      </w:pPr>
    </w:p>
    <w:p w:rsidR="00B574AA" w:rsidRPr="00B462B2" w:rsidRDefault="00615410" w:rsidP="00615410">
      <w:pPr>
        <w:jc w:val="center"/>
        <w:rPr>
          <w:rFonts w:ascii="Arial Narrow" w:hAnsi="Arial Narrow"/>
          <w:b/>
        </w:rPr>
      </w:pPr>
      <w:r w:rsidRPr="00B462B2">
        <w:rPr>
          <w:rFonts w:ascii="Arial Narrow" w:hAnsi="Arial Narrow"/>
          <w:b/>
        </w:rPr>
        <w:t>PRACE POMIAROWE</w:t>
      </w:r>
    </w:p>
    <w:p w:rsidR="00B574AA" w:rsidRPr="00B462B2" w:rsidRDefault="00B574AA">
      <w:pPr>
        <w:rPr>
          <w:rFonts w:ascii="Arial Narrow" w:hAnsi="Arial Narrow"/>
        </w:rPr>
      </w:pPr>
    </w:p>
    <w:p w:rsidR="00B574AA" w:rsidRPr="00B462B2" w:rsidRDefault="00B574AA">
      <w:pPr>
        <w:pStyle w:val="Nagwek1"/>
        <w:rPr>
          <w:rFonts w:ascii="Arial Narrow" w:hAnsi="Arial Narrow"/>
        </w:rPr>
      </w:pPr>
      <w:r w:rsidRPr="00B462B2">
        <w:rPr>
          <w:rFonts w:ascii="Arial Narrow" w:hAnsi="Arial Narrow"/>
        </w:rPr>
        <w:t>1. WSTĘP</w:t>
      </w:r>
    </w:p>
    <w:p w:rsidR="00615410" w:rsidRPr="00B462B2" w:rsidRDefault="00B574AA" w:rsidP="00615410">
      <w:pPr>
        <w:pStyle w:val="Nagwek2"/>
        <w:rPr>
          <w:rFonts w:ascii="Arial Narrow" w:hAnsi="Arial Narrow"/>
        </w:rPr>
      </w:pPr>
      <w:r w:rsidRPr="00B462B2">
        <w:rPr>
          <w:rFonts w:ascii="Arial Narrow" w:hAnsi="Arial Narrow"/>
        </w:rPr>
        <w:t xml:space="preserve">1.1.Przedmiot </w:t>
      </w:r>
      <w:proofErr w:type="spellStart"/>
      <w:r w:rsidRPr="00B462B2">
        <w:rPr>
          <w:rFonts w:ascii="Arial Narrow" w:hAnsi="Arial Narrow"/>
        </w:rPr>
        <w:t>S</w:t>
      </w:r>
      <w:r w:rsidR="00615410" w:rsidRPr="00B462B2">
        <w:rPr>
          <w:rFonts w:ascii="Arial Narrow" w:hAnsi="Arial Narrow"/>
        </w:rPr>
        <w:t>TWiORB</w:t>
      </w:r>
      <w:proofErr w:type="spellEnd"/>
    </w:p>
    <w:p w:rsidR="00DD6CD6" w:rsidRPr="00B462B2" w:rsidRDefault="00DD6CD6" w:rsidP="00DD6CD6">
      <w:pPr>
        <w:spacing w:before="60"/>
        <w:jc w:val="left"/>
        <w:rPr>
          <w:rFonts w:ascii="Arial Narrow" w:hAnsi="Arial Narrow"/>
        </w:rPr>
      </w:pPr>
      <w:r w:rsidRPr="00B462B2">
        <w:rPr>
          <w:rFonts w:ascii="Arial Narrow" w:hAnsi="Arial Narrow"/>
        </w:rPr>
        <w:tab/>
        <w:t>Przedmiotem niniejszej specyfikacji technicznej wykonania i odbioru robót budowlanych (</w:t>
      </w:r>
      <w:proofErr w:type="spellStart"/>
      <w:r w:rsidRPr="00B462B2">
        <w:rPr>
          <w:rFonts w:ascii="Arial Narrow" w:hAnsi="Arial Narrow"/>
        </w:rPr>
        <w:t>STWiORB</w:t>
      </w:r>
      <w:proofErr w:type="spellEnd"/>
      <w:r w:rsidRPr="00B462B2">
        <w:rPr>
          <w:rFonts w:ascii="Arial Narrow" w:hAnsi="Arial Narrow"/>
        </w:rPr>
        <w:t xml:space="preserve">) są wymagania dotyczące wykonania i odbioru robót </w:t>
      </w:r>
      <w:r w:rsidR="00563403" w:rsidRPr="00B462B2">
        <w:rPr>
          <w:rFonts w:ascii="Arial Narrow" w:hAnsi="Arial Narrow"/>
        </w:rPr>
        <w:t xml:space="preserve">pomiarowych sytuacyjno-wysokościowych </w:t>
      </w:r>
      <w:r w:rsidR="00C225B3" w:rsidRPr="00B462B2">
        <w:rPr>
          <w:rFonts w:ascii="Arial Narrow" w:hAnsi="Arial Narrow"/>
        </w:rPr>
        <w:t xml:space="preserve">przy przebudowie lądowiska dla śmigłowców LPR w </w:t>
      </w:r>
      <w:r w:rsidR="00E9416D">
        <w:rPr>
          <w:rFonts w:ascii="Arial Narrow" w:hAnsi="Arial Narrow"/>
        </w:rPr>
        <w:t>Wieluniu</w:t>
      </w:r>
      <w:r w:rsidRPr="00B462B2">
        <w:rPr>
          <w:rFonts w:ascii="Arial Narrow" w:hAnsi="Arial Narrow"/>
        </w:rPr>
        <w:t>.</w:t>
      </w:r>
    </w:p>
    <w:p w:rsidR="00B574AA" w:rsidRPr="00B462B2" w:rsidRDefault="00B574AA">
      <w:pPr>
        <w:pStyle w:val="Nagwek2"/>
        <w:rPr>
          <w:rFonts w:ascii="Arial Narrow" w:hAnsi="Arial Narrow"/>
        </w:rPr>
      </w:pPr>
      <w:r w:rsidRPr="00B462B2">
        <w:rPr>
          <w:rFonts w:ascii="Arial Narrow" w:hAnsi="Arial Narrow"/>
        </w:rPr>
        <w:t xml:space="preserve">1.2. Zakres stosowania </w:t>
      </w:r>
      <w:proofErr w:type="spellStart"/>
      <w:r w:rsidR="00615410" w:rsidRPr="00B462B2">
        <w:rPr>
          <w:rFonts w:ascii="Arial Narrow" w:hAnsi="Arial Narrow"/>
        </w:rPr>
        <w:t>STWiORB</w:t>
      </w:r>
      <w:proofErr w:type="spellEnd"/>
    </w:p>
    <w:p w:rsidR="00B574AA" w:rsidRPr="00B462B2" w:rsidRDefault="00B574AA" w:rsidP="00D43687">
      <w:pPr>
        <w:rPr>
          <w:rFonts w:ascii="Arial Narrow" w:hAnsi="Arial Narrow"/>
        </w:rPr>
      </w:pPr>
      <w:r w:rsidRPr="00B462B2">
        <w:rPr>
          <w:rFonts w:ascii="Arial Narrow" w:hAnsi="Arial Narrow"/>
        </w:rPr>
        <w:tab/>
      </w:r>
      <w:r w:rsidR="00615410" w:rsidRPr="00B462B2">
        <w:rPr>
          <w:rFonts w:ascii="Arial Narrow" w:hAnsi="Arial Narrow"/>
        </w:rPr>
        <w:t xml:space="preserve">Niniejsza specyfikacja techniczna wykonania i odbioru robót budowlanych </w:t>
      </w:r>
      <w:r w:rsidR="007A3FBE" w:rsidRPr="00B462B2">
        <w:rPr>
          <w:rFonts w:ascii="Arial Narrow" w:hAnsi="Arial Narrow"/>
        </w:rPr>
        <w:t>jest stosowana jako dokument przetargowy i kontraktowy przy zlecaniu i realizacji robót wymienionych w punkcie 1.1.</w:t>
      </w:r>
      <w:r w:rsidR="00365862" w:rsidRPr="00B462B2">
        <w:rPr>
          <w:rFonts w:ascii="Arial Narrow" w:hAnsi="Arial Narrow"/>
        </w:rPr>
        <w:t xml:space="preserve"> </w:t>
      </w:r>
    </w:p>
    <w:p w:rsidR="00B574AA" w:rsidRPr="00B462B2" w:rsidRDefault="00B574AA">
      <w:pPr>
        <w:pStyle w:val="Nagwek2"/>
        <w:rPr>
          <w:rFonts w:ascii="Arial Narrow" w:hAnsi="Arial Narrow"/>
        </w:rPr>
      </w:pPr>
      <w:r w:rsidRPr="00B462B2">
        <w:rPr>
          <w:rFonts w:ascii="Arial Narrow" w:hAnsi="Arial Narrow"/>
        </w:rPr>
        <w:t xml:space="preserve">1.3. Zakres robót objętych </w:t>
      </w:r>
      <w:proofErr w:type="spellStart"/>
      <w:r w:rsidR="00615410" w:rsidRPr="00B462B2">
        <w:rPr>
          <w:rFonts w:ascii="Arial Narrow" w:hAnsi="Arial Narrow"/>
        </w:rPr>
        <w:t>STWiORB</w:t>
      </w:r>
      <w:proofErr w:type="spellEnd"/>
    </w:p>
    <w:p w:rsidR="00B574AA" w:rsidRPr="00B462B2" w:rsidRDefault="00B574AA">
      <w:pPr>
        <w:tabs>
          <w:tab w:val="left" w:pos="0"/>
        </w:tabs>
        <w:rPr>
          <w:rFonts w:ascii="Arial Narrow" w:hAnsi="Arial Narrow"/>
        </w:rPr>
      </w:pPr>
      <w:r w:rsidRPr="00B462B2">
        <w:rPr>
          <w:rFonts w:ascii="Arial Narrow" w:hAnsi="Arial Narrow"/>
          <w:b/>
        </w:rPr>
        <w:tab/>
      </w:r>
      <w:r w:rsidRPr="00B462B2">
        <w:rPr>
          <w:rFonts w:ascii="Arial Narrow" w:hAnsi="Arial Narrow"/>
        </w:rPr>
        <w:t xml:space="preserve">Ustalenia zawarte w niniejszej specyfikacji dotyczą zasad prowadzenia robót związanych z wszystkimi czynnościami umożliwiającymi i mającymi na celu odtworzenie w terenie położenia obiektów </w:t>
      </w:r>
      <w:r w:rsidR="00E5314D" w:rsidRPr="00B462B2">
        <w:rPr>
          <w:rFonts w:ascii="Arial Narrow" w:hAnsi="Arial Narrow"/>
        </w:rPr>
        <w:t>budowlanych</w:t>
      </w:r>
      <w:r w:rsidR="00615410" w:rsidRPr="00B462B2">
        <w:rPr>
          <w:rFonts w:ascii="Arial Narrow" w:hAnsi="Arial Narrow"/>
        </w:rPr>
        <w:t>.</w:t>
      </w:r>
    </w:p>
    <w:p w:rsidR="00B574AA" w:rsidRPr="00B462B2" w:rsidRDefault="00615410" w:rsidP="00AB759A">
      <w:pPr>
        <w:tabs>
          <w:tab w:val="left" w:pos="0"/>
        </w:tabs>
        <w:rPr>
          <w:rFonts w:ascii="Arial Narrow" w:hAnsi="Arial Narrow"/>
        </w:rPr>
      </w:pPr>
      <w:r w:rsidRPr="00B462B2">
        <w:rPr>
          <w:rFonts w:ascii="Arial Narrow" w:hAnsi="Arial Narrow"/>
        </w:rPr>
        <w:tab/>
        <w:t xml:space="preserve">W zakres robót pomiarowych </w:t>
      </w:r>
      <w:r w:rsidR="00B574AA" w:rsidRPr="00B462B2">
        <w:rPr>
          <w:rFonts w:ascii="Arial Narrow" w:hAnsi="Arial Narrow"/>
        </w:rPr>
        <w:t>wchodzą:</w:t>
      </w:r>
    </w:p>
    <w:p w:rsidR="00B574AA" w:rsidRPr="00B462B2" w:rsidRDefault="00B574AA" w:rsidP="005F5350">
      <w:pPr>
        <w:numPr>
          <w:ilvl w:val="0"/>
          <w:numId w:val="8"/>
        </w:numPr>
        <w:tabs>
          <w:tab w:val="left" w:pos="0"/>
        </w:tabs>
        <w:rPr>
          <w:rFonts w:ascii="Arial Narrow" w:hAnsi="Arial Narrow"/>
        </w:rPr>
      </w:pPr>
      <w:r w:rsidRPr="00B462B2">
        <w:rPr>
          <w:rFonts w:ascii="Arial Narrow" w:hAnsi="Arial Narrow"/>
        </w:rPr>
        <w:t xml:space="preserve">sprawdzenie wyznaczenia sytuacyjnego i wysokościowego punktów głównych </w:t>
      </w:r>
      <w:r w:rsidR="00D82C75" w:rsidRPr="00B462B2">
        <w:rPr>
          <w:rFonts w:ascii="Arial Narrow" w:hAnsi="Arial Narrow"/>
        </w:rPr>
        <w:t>płyty lotniska</w:t>
      </w:r>
      <w:r w:rsidRPr="00B462B2">
        <w:rPr>
          <w:rFonts w:ascii="Arial Narrow" w:hAnsi="Arial Narrow"/>
        </w:rPr>
        <w:t>,</w:t>
      </w:r>
      <w:r w:rsidR="00D82C75" w:rsidRPr="00B462B2">
        <w:rPr>
          <w:rFonts w:ascii="Arial Narrow" w:hAnsi="Arial Narrow"/>
        </w:rPr>
        <w:t xml:space="preserve"> dróg kołowania, projektowanej kanalizacji deszczowej oraz sieci elektrycznej.</w:t>
      </w:r>
    </w:p>
    <w:p w:rsidR="00B574AA" w:rsidRPr="00B462B2" w:rsidRDefault="00B574AA" w:rsidP="005F5350">
      <w:pPr>
        <w:numPr>
          <w:ilvl w:val="0"/>
          <w:numId w:val="8"/>
        </w:numPr>
        <w:tabs>
          <w:tab w:val="left" w:pos="0"/>
        </w:tabs>
        <w:rPr>
          <w:rFonts w:ascii="Arial Narrow" w:hAnsi="Arial Narrow"/>
        </w:rPr>
      </w:pPr>
      <w:r w:rsidRPr="00B462B2">
        <w:rPr>
          <w:rFonts w:ascii="Arial Narrow" w:hAnsi="Arial Narrow"/>
        </w:rPr>
        <w:t>wyznaczenie dodatkowych punktów wysokościowych (reperów roboczych),</w:t>
      </w:r>
    </w:p>
    <w:p w:rsidR="00B574AA" w:rsidRPr="00B462B2" w:rsidRDefault="00B574AA" w:rsidP="005F5350">
      <w:pPr>
        <w:numPr>
          <w:ilvl w:val="0"/>
          <w:numId w:val="8"/>
        </w:numPr>
        <w:tabs>
          <w:tab w:val="left" w:pos="0"/>
        </w:tabs>
        <w:rPr>
          <w:rFonts w:ascii="Arial Narrow" w:hAnsi="Arial Narrow"/>
        </w:rPr>
      </w:pPr>
      <w:r w:rsidRPr="00B462B2">
        <w:rPr>
          <w:rFonts w:ascii="Arial Narrow" w:hAnsi="Arial Narrow"/>
        </w:rPr>
        <w:t xml:space="preserve">wyznaczenie </w:t>
      </w:r>
      <w:r w:rsidR="00615410" w:rsidRPr="00B462B2">
        <w:rPr>
          <w:rFonts w:ascii="Arial Narrow" w:hAnsi="Arial Narrow"/>
        </w:rPr>
        <w:t xml:space="preserve">dodatkowych </w:t>
      </w:r>
      <w:r w:rsidR="00D82C75" w:rsidRPr="00B462B2">
        <w:rPr>
          <w:rFonts w:ascii="Arial Narrow" w:hAnsi="Arial Narrow"/>
        </w:rPr>
        <w:t>przekrojów poprzecznych jeżeli konieczne,</w:t>
      </w:r>
    </w:p>
    <w:p w:rsidR="00B574AA" w:rsidRPr="00B462B2" w:rsidRDefault="00B574AA" w:rsidP="005F5350">
      <w:pPr>
        <w:numPr>
          <w:ilvl w:val="0"/>
          <w:numId w:val="8"/>
        </w:numPr>
        <w:tabs>
          <w:tab w:val="left" w:pos="0"/>
        </w:tabs>
        <w:rPr>
          <w:rFonts w:ascii="Arial Narrow" w:hAnsi="Arial Narrow"/>
        </w:rPr>
      </w:pPr>
      <w:proofErr w:type="spellStart"/>
      <w:r w:rsidRPr="00B462B2">
        <w:rPr>
          <w:rFonts w:ascii="Arial Narrow" w:hAnsi="Arial Narrow"/>
        </w:rPr>
        <w:t>zastabilizowanie</w:t>
      </w:r>
      <w:proofErr w:type="spellEnd"/>
      <w:r w:rsidRPr="00B462B2">
        <w:rPr>
          <w:rFonts w:ascii="Arial Narrow" w:hAnsi="Arial Narrow"/>
        </w:rPr>
        <w:t xml:space="preserve"> punktów w sposób trwały, ochrona ich przed zniszczeniem oraz oznakowanie w sposób ułatwiający odszukanie i ewentualne odtworzenie.</w:t>
      </w:r>
    </w:p>
    <w:p w:rsidR="00B574AA" w:rsidRPr="00B462B2" w:rsidRDefault="00B574AA">
      <w:pPr>
        <w:pStyle w:val="Nagwek2"/>
        <w:rPr>
          <w:rFonts w:ascii="Arial Narrow" w:hAnsi="Arial Narrow"/>
        </w:rPr>
      </w:pPr>
      <w:r w:rsidRPr="00B462B2">
        <w:rPr>
          <w:rFonts w:ascii="Arial Narrow" w:hAnsi="Arial Narrow"/>
        </w:rPr>
        <w:t>1.4. Określenia podstawowe</w:t>
      </w:r>
    </w:p>
    <w:p w:rsidR="00B574AA" w:rsidRPr="00B462B2" w:rsidRDefault="00B574AA">
      <w:pPr>
        <w:tabs>
          <w:tab w:val="left" w:pos="0"/>
        </w:tabs>
        <w:spacing w:after="120"/>
        <w:rPr>
          <w:rFonts w:ascii="Arial Narrow" w:hAnsi="Arial Narrow"/>
        </w:rPr>
      </w:pPr>
      <w:r w:rsidRPr="00B462B2">
        <w:rPr>
          <w:rFonts w:ascii="Arial Narrow" w:hAnsi="Arial Narrow"/>
          <w:b/>
        </w:rPr>
        <w:t xml:space="preserve">1.4.1. </w:t>
      </w:r>
      <w:r w:rsidR="00AB759A" w:rsidRPr="00B462B2">
        <w:rPr>
          <w:rFonts w:ascii="Arial Narrow" w:hAnsi="Arial Narrow"/>
          <w:b/>
        </w:rPr>
        <w:t xml:space="preserve"> </w:t>
      </w:r>
      <w:r w:rsidRPr="00B462B2">
        <w:rPr>
          <w:rFonts w:ascii="Arial Narrow" w:hAnsi="Arial Narrow"/>
        </w:rPr>
        <w:t>Pu</w:t>
      </w:r>
      <w:r w:rsidR="00D82C75" w:rsidRPr="00B462B2">
        <w:rPr>
          <w:rFonts w:ascii="Arial Narrow" w:hAnsi="Arial Narrow"/>
        </w:rPr>
        <w:t xml:space="preserve">nkty główne - punkty załamania sieci, </w:t>
      </w:r>
      <w:r w:rsidR="00AB759A" w:rsidRPr="00B462B2">
        <w:rPr>
          <w:rFonts w:ascii="Arial Narrow" w:hAnsi="Arial Narrow"/>
        </w:rPr>
        <w:t xml:space="preserve">punkty </w:t>
      </w:r>
      <w:r w:rsidRPr="00B462B2">
        <w:rPr>
          <w:rFonts w:ascii="Arial Narrow" w:hAnsi="Arial Narrow"/>
        </w:rPr>
        <w:t xml:space="preserve">początkowy i końcowy </w:t>
      </w:r>
      <w:r w:rsidR="0008537E" w:rsidRPr="00B462B2">
        <w:rPr>
          <w:rFonts w:ascii="Arial Narrow" w:hAnsi="Arial Narrow"/>
        </w:rPr>
        <w:t xml:space="preserve">drogi, </w:t>
      </w:r>
      <w:r w:rsidR="00AB759A" w:rsidRPr="00B462B2">
        <w:rPr>
          <w:rFonts w:ascii="Arial Narrow" w:hAnsi="Arial Narrow"/>
        </w:rPr>
        <w:t xml:space="preserve">naroża </w:t>
      </w:r>
      <w:r w:rsidR="001828EE" w:rsidRPr="00B462B2">
        <w:rPr>
          <w:rFonts w:ascii="Arial Narrow" w:hAnsi="Arial Narrow"/>
        </w:rPr>
        <w:t>i środek płyty</w:t>
      </w:r>
      <w:r w:rsidRPr="00B462B2">
        <w:rPr>
          <w:rFonts w:ascii="Arial Narrow" w:hAnsi="Arial Narrow"/>
        </w:rPr>
        <w:t>.</w:t>
      </w:r>
    </w:p>
    <w:p w:rsidR="00B574AA" w:rsidRPr="00B462B2" w:rsidRDefault="00B574AA">
      <w:pPr>
        <w:tabs>
          <w:tab w:val="left" w:pos="0"/>
        </w:tabs>
        <w:rPr>
          <w:rFonts w:ascii="Arial Narrow" w:hAnsi="Arial Narrow"/>
        </w:rPr>
      </w:pPr>
      <w:r w:rsidRPr="00B462B2">
        <w:rPr>
          <w:rFonts w:ascii="Arial Narrow" w:hAnsi="Arial Narrow"/>
          <w:b/>
        </w:rPr>
        <w:t xml:space="preserve">1.4.2. </w:t>
      </w:r>
      <w:r w:rsidRPr="00B462B2">
        <w:rPr>
          <w:rFonts w:ascii="Arial Narrow" w:hAnsi="Arial Narrow"/>
        </w:rPr>
        <w:t>Pozostałe określenia podstawowe są zgodne z obowiązującymi, odpowiednimi polskimi normami</w:t>
      </w:r>
      <w:r w:rsidR="000D27A3" w:rsidRPr="00B462B2">
        <w:rPr>
          <w:rFonts w:ascii="Arial Narrow" w:hAnsi="Arial Narrow"/>
        </w:rPr>
        <w:br/>
      </w:r>
      <w:r w:rsidRPr="00B462B2">
        <w:rPr>
          <w:rFonts w:ascii="Arial Narrow" w:hAnsi="Arial Narrow"/>
        </w:rPr>
        <w:t xml:space="preserve">i z definicjami podanymi w </w:t>
      </w:r>
      <w:proofErr w:type="spellStart"/>
      <w:r w:rsidRPr="00B462B2">
        <w:rPr>
          <w:rFonts w:ascii="Arial Narrow" w:hAnsi="Arial Narrow"/>
        </w:rPr>
        <w:t>S</w:t>
      </w:r>
      <w:r w:rsidR="001828EE" w:rsidRPr="00B462B2">
        <w:rPr>
          <w:rFonts w:ascii="Arial Narrow" w:hAnsi="Arial Narrow"/>
        </w:rPr>
        <w:t>TWiORB</w:t>
      </w:r>
      <w:proofErr w:type="spellEnd"/>
      <w:r w:rsidR="001828EE"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1.4.</w:t>
      </w:r>
    </w:p>
    <w:p w:rsidR="00B574AA" w:rsidRPr="00B462B2" w:rsidRDefault="00B574AA">
      <w:pPr>
        <w:pStyle w:val="Nagwek2"/>
        <w:rPr>
          <w:rFonts w:ascii="Arial Narrow" w:hAnsi="Arial Narrow"/>
        </w:rPr>
      </w:pPr>
      <w:r w:rsidRPr="00B462B2">
        <w:rPr>
          <w:rFonts w:ascii="Arial Narrow" w:hAnsi="Arial Narrow"/>
        </w:rPr>
        <w:t>1.5. Ogólne wymagania dotyczące robót</w:t>
      </w:r>
    </w:p>
    <w:p w:rsidR="00B574AA" w:rsidRPr="00B462B2" w:rsidRDefault="00B574AA">
      <w:pPr>
        <w:tabs>
          <w:tab w:val="left" w:pos="0"/>
        </w:tabs>
        <w:rPr>
          <w:rFonts w:ascii="Arial Narrow" w:hAnsi="Arial Narrow"/>
        </w:rPr>
      </w:pPr>
      <w:r w:rsidRPr="00B462B2">
        <w:rPr>
          <w:rFonts w:ascii="Arial Narrow" w:hAnsi="Arial Narrow"/>
        </w:rPr>
        <w:tab/>
        <w:t xml:space="preserve">Ogólne wymagania </w:t>
      </w:r>
      <w:r w:rsidR="001828EE" w:rsidRPr="00B462B2">
        <w:rPr>
          <w:rFonts w:ascii="Arial Narrow" w:hAnsi="Arial Narrow"/>
        </w:rPr>
        <w:t xml:space="preserve">dotyczące robót podano w </w:t>
      </w:r>
      <w:proofErr w:type="spellStart"/>
      <w:r w:rsidR="001828EE" w:rsidRPr="00B462B2">
        <w:rPr>
          <w:rFonts w:ascii="Arial Narrow" w:hAnsi="Arial Narrow"/>
        </w:rPr>
        <w:t>STWiORB</w:t>
      </w:r>
      <w:proofErr w:type="spellEnd"/>
      <w:r w:rsidR="001828EE"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1.5.</w:t>
      </w:r>
    </w:p>
    <w:p w:rsidR="00B574AA" w:rsidRPr="00B462B2" w:rsidRDefault="00B574AA">
      <w:pPr>
        <w:pStyle w:val="Nagwek1"/>
        <w:rPr>
          <w:rFonts w:ascii="Arial Narrow" w:hAnsi="Arial Narrow"/>
        </w:rPr>
      </w:pPr>
      <w:r w:rsidRPr="00B462B2">
        <w:rPr>
          <w:rFonts w:ascii="Arial Narrow" w:hAnsi="Arial Narrow"/>
        </w:rPr>
        <w:t>2. MATERIAŁY</w:t>
      </w:r>
    </w:p>
    <w:p w:rsidR="00B574AA" w:rsidRPr="00B462B2" w:rsidRDefault="00B574AA">
      <w:pPr>
        <w:pStyle w:val="Nagwek2"/>
        <w:rPr>
          <w:rFonts w:ascii="Arial Narrow" w:hAnsi="Arial Narrow"/>
        </w:rPr>
      </w:pPr>
      <w:r w:rsidRPr="00B462B2">
        <w:rPr>
          <w:rFonts w:ascii="Arial Narrow" w:hAnsi="Arial Narrow"/>
        </w:rPr>
        <w:t>2.1. Ogólne wymagania dotyczące materiałów</w:t>
      </w:r>
    </w:p>
    <w:p w:rsidR="00B574AA" w:rsidRPr="00B462B2" w:rsidRDefault="00B574AA">
      <w:pPr>
        <w:tabs>
          <w:tab w:val="left" w:pos="0"/>
        </w:tabs>
        <w:rPr>
          <w:rFonts w:ascii="Arial Narrow" w:hAnsi="Arial Narrow"/>
        </w:rPr>
      </w:pPr>
      <w:r w:rsidRPr="00B462B2">
        <w:rPr>
          <w:rFonts w:ascii="Arial Narrow" w:hAnsi="Arial Narrow"/>
          <w:b/>
        </w:rPr>
        <w:tab/>
      </w:r>
      <w:r w:rsidRPr="00B462B2">
        <w:rPr>
          <w:rFonts w:ascii="Arial Narrow" w:hAnsi="Arial Narrow"/>
        </w:rPr>
        <w:t xml:space="preserve">Ogólne wymagania dotyczące materiałów, ich pozyskiwania i składowania podano w </w:t>
      </w:r>
      <w:proofErr w:type="spellStart"/>
      <w:r w:rsidR="001828EE" w:rsidRPr="00B462B2">
        <w:rPr>
          <w:rFonts w:ascii="Arial Narrow" w:hAnsi="Arial Narrow"/>
        </w:rPr>
        <w:t>STWiORB</w:t>
      </w:r>
      <w:proofErr w:type="spellEnd"/>
      <w:r w:rsidR="00D82C75" w:rsidRPr="00B462B2">
        <w:rPr>
          <w:rFonts w:ascii="Arial Narrow" w:hAnsi="Arial Narrow"/>
        </w:rPr>
        <w:br/>
      </w:r>
      <w:r w:rsidR="001828EE" w:rsidRPr="00B462B2">
        <w:rPr>
          <w:rFonts w:ascii="Arial Narrow" w:hAnsi="Arial Narrow"/>
        </w:rPr>
        <w:t>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2.</w:t>
      </w:r>
    </w:p>
    <w:p w:rsidR="00B574AA" w:rsidRPr="00B462B2" w:rsidRDefault="00B574AA">
      <w:pPr>
        <w:pStyle w:val="Nagwek2"/>
        <w:rPr>
          <w:rFonts w:ascii="Arial Narrow" w:hAnsi="Arial Narrow"/>
        </w:rPr>
      </w:pPr>
      <w:r w:rsidRPr="00B462B2">
        <w:rPr>
          <w:rFonts w:ascii="Arial Narrow" w:hAnsi="Arial Narrow"/>
        </w:rPr>
        <w:t>2.2. Rodzaje materiałów</w:t>
      </w:r>
    </w:p>
    <w:p w:rsidR="00B574AA" w:rsidRPr="00B462B2" w:rsidRDefault="00B574AA">
      <w:pPr>
        <w:tabs>
          <w:tab w:val="left" w:pos="0"/>
        </w:tabs>
        <w:rPr>
          <w:rFonts w:ascii="Arial Narrow" w:hAnsi="Arial Narrow"/>
        </w:rPr>
      </w:pPr>
      <w:r w:rsidRPr="00B462B2">
        <w:rPr>
          <w:rFonts w:ascii="Arial Narrow" w:hAnsi="Arial Narrow"/>
        </w:rPr>
        <w:tab/>
        <w:t>Do utrwalenia punktów gł</w:t>
      </w:r>
      <w:r w:rsidR="001828EE" w:rsidRPr="00B462B2">
        <w:rPr>
          <w:rFonts w:ascii="Arial Narrow" w:hAnsi="Arial Narrow"/>
        </w:rPr>
        <w:t>ównych należy stosować paliki</w:t>
      </w:r>
      <w:r w:rsidRPr="00B462B2">
        <w:rPr>
          <w:rFonts w:ascii="Arial Narrow" w:hAnsi="Arial Narrow"/>
        </w:rPr>
        <w:t xml:space="preserve"> drewniane z gwoździem lub prętem stalowym, słupki betonowe albo rur</w:t>
      </w:r>
      <w:r w:rsidR="001828EE" w:rsidRPr="00B462B2">
        <w:rPr>
          <w:rFonts w:ascii="Arial Narrow" w:hAnsi="Arial Narrow"/>
        </w:rPr>
        <w:t>y metalowe o długości około 0,5</w:t>
      </w:r>
      <w:r w:rsidRPr="00B462B2">
        <w:rPr>
          <w:rFonts w:ascii="Arial Narrow" w:hAnsi="Arial Narrow"/>
        </w:rPr>
        <w:t xml:space="preserve"> metra.</w:t>
      </w:r>
    </w:p>
    <w:p w:rsidR="00B574AA" w:rsidRPr="00B462B2" w:rsidRDefault="001828EE">
      <w:pPr>
        <w:tabs>
          <w:tab w:val="left" w:pos="0"/>
        </w:tabs>
        <w:rPr>
          <w:rFonts w:ascii="Arial Narrow" w:hAnsi="Arial Narrow"/>
        </w:rPr>
      </w:pPr>
      <w:r w:rsidRPr="00B462B2">
        <w:rPr>
          <w:rFonts w:ascii="Arial Narrow" w:hAnsi="Arial Narrow"/>
        </w:rPr>
        <w:tab/>
        <w:t>Paliki</w:t>
      </w:r>
      <w:r w:rsidR="00B574AA" w:rsidRPr="00B462B2">
        <w:rPr>
          <w:rFonts w:ascii="Arial Narrow" w:hAnsi="Arial Narrow"/>
        </w:rPr>
        <w:t xml:space="preserve"> drewniane umieszczo</w:t>
      </w:r>
      <w:r w:rsidRPr="00B462B2">
        <w:rPr>
          <w:rFonts w:ascii="Arial Narrow" w:hAnsi="Arial Narrow"/>
        </w:rPr>
        <w:t>ne poza granicą robót ziemnych</w:t>
      </w:r>
      <w:r w:rsidR="00B574AA" w:rsidRPr="00B462B2">
        <w:rPr>
          <w:rFonts w:ascii="Arial Narrow" w:hAnsi="Arial Narrow"/>
        </w:rPr>
        <w:t xml:space="preserve">, powinny mieć średnicę od  0,15 do </w:t>
      </w:r>
      <w:smartTag w:uri="urn:schemas-microsoft-com:office:smarttags" w:element="metricconverter">
        <w:smartTagPr>
          <w:attr w:name="ProductID" w:val="0,20 m"/>
        </w:smartTagPr>
        <w:r w:rsidR="00B574AA" w:rsidRPr="00B462B2">
          <w:rPr>
            <w:rFonts w:ascii="Arial Narrow" w:hAnsi="Arial Narrow"/>
          </w:rPr>
          <w:t>0,20 m</w:t>
        </w:r>
      </w:smartTag>
      <w:r w:rsidRPr="00B462B2">
        <w:rPr>
          <w:rFonts w:ascii="Arial Narrow" w:hAnsi="Arial Narrow"/>
        </w:rPr>
        <w:t xml:space="preserve">  i długość od 0,5 do 1</w:t>
      </w:r>
      <w:r w:rsidR="00B574AA" w:rsidRPr="00B462B2">
        <w:rPr>
          <w:rFonts w:ascii="Arial Narrow" w:hAnsi="Arial Narrow"/>
        </w:rPr>
        <w:t xml:space="preserve"> m.</w:t>
      </w:r>
    </w:p>
    <w:p w:rsidR="00B574AA" w:rsidRPr="00B462B2" w:rsidRDefault="00B574AA">
      <w:pPr>
        <w:tabs>
          <w:tab w:val="left" w:pos="0"/>
        </w:tabs>
        <w:rPr>
          <w:rFonts w:ascii="Arial Narrow" w:hAnsi="Arial Narrow"/>
        </w:rPr>
      </w:pPr>
      <w:r w:rsidRPr="00B462B2">
        <w:rPr>
          <w:rFonts w:ascii="Arial Narrow" w:hAnsi="Arial Narrow"/>
        </w:rPr>
        <w:tab/>
        <w:t>Do stabilizacji pozostałych punktów należy stosować paliki drewniane średnicy od 0,05 do 0,08 m</w:t>
      </w:r>
      <w:r w:rsidR="0008537E" w:rsidRPr="00B462B2">
        <w:rPr>
          <w:rFonts w:ascii="Arial Narrow" w:hAnsi="Arial Narrow"/>
        </w:rPr>
        <w:br/>
      </w:r>
      <w:r w:rsidRPr="00B462B2">
        <w:rPr>
          <w:rFonts w:ascii="Arial Narrow" w:hAnsi="Arial Narrow"/>
        </w:rPr>
        <w:t xml:space="preserve">i długości około </w:t>
      </w:r>
      <w:smartTag w:uri="urn:schemas-microsoft-com:office:smarttags" w:element="metricconverter">
        <w:smartTagPr>
          <w:attr w:name="ProductID" w:val="0,30 m"/>
        </w:smartTagPr>
        <w:r w:rsidRPr="00B462B2">
          <w:rPr>
            <w:rFonts w:ascii="Arial Narrow" w:hAnsi="Arial Narrow"/>
          </w:rPr>
          <w:t>0,30 m</w:t>
        </w:r>
      </w:smartTag>
      <w:r w:rsidRPr="00B462B2">
        <w:rPr>
          <w:rFonts w:ascii="Arial Narrow" w:hAnsi="Arial Narrow"/>
        </w:rPr>
        <w:t>, a dla punktów utrwalanych w istniejącej nawierzchni bolce stalowe średnicy 5 mm</w:t>
      </w:r>
      <w:r w:rsidR="0008537E" w:rsidRPr="00B462B2">
        <w:rPr>
          <w:rFonts w:ascii="Arial Narrow" w:hAnsi="Arial Narrow"/>
        </w:rPr>
        <w:br/>
      </w:r>
      <w:r w:rsidRPr="00B462B2">
        <w:rPr>
          <w:rFonts w:ascii="Arial Narrow" w:hAnsi="Arial Narrow"/>
        </w:rPr>
        <w:t xml:space="preserve">i długości od  0,04 do </w:t>
      </w:r>
      <w:smartTag w:uri="urn:schemas-microsoft-com:office:smarttags" w:element="metricconverter">
        <w:smartTagPr>
          <w:attr w:name="ProductID" w:val="0,05 m"/>
        </w:smartTagPr>
        <w:r w:rsidRPr="00B462B2">
          <w:rPr>
            <w:rFonts w:ascii="Arial Narrow" w:hAnsi="Arial Narrow"/>
          </w:rPr>
          <w:t>0,05 m</w:t>
        </w:r>
      </w:smartTag>
      <w:r w:rsidRPr="00B462B2">
        <w:rPr>
          <w:rFonts w:ascii="Arial Narrow" w:hAnsi="Arial Narrow"/>
        </w:rPr>
        <w:t>.</w:t>
      </w:r>
    </w:p>
    <w:p w:rsidR="00071CC3" w:rsidRPr="00B462B2" w:rsidRDefault="00B574AA">
      <w:pPr>
        <w:tabs>
          <w:tab w:val="left" w:pos="0"/>
        </w:tabs>
        <w:rPr>
          <w:rFonts w:ascii="Arial Narrow" w:hAnsi="Arial Narrow"/>
        </w:rPr>
      </w:pPr>
      <w:r w:rsidRPr="00B462B2">
        <w:rPr>
          <w:rFonts w:ascii="Arial Narrow" w:hAnsi="Arial Narrow"/>
        </w:rPr>
        <w:tab/>
        <w:t xml:space="preserve">„Świadki” powinny mieć długość około </w:t>
      </w:r>
      <w:smartTag w:uri="urn:schemas-microsoft-com:office:smarttags" w:element="metricconverter">
        <w:smartTagPr>
          <w:attr w:name="ProductID" w:val="0,50 m"/>
        </w:smartTagPr>
        <w:r w:rsidRPr="00B462B2">
          <w:rPr>
            <w:rFonts w:ascii="Arial Narrow" w:hAnsi="Arial Narrow"/>
          </w:rPr>
          <w:t>0,50 m</w:t>
        </w:r>
      </w:smartTag>
      <w:r w:rsidRPr="00B462B2">
        <w:rPr>
          <w:rFonts w:ascii="Arial Narrow" w:hAnsi="Arial Narrow"/>
        </w:rPr>
        <w:t xml:space="preserve"> i przekrój prostokątny.</w:t>
      </w:r>
    </w:p>
    <w:p w:rsidR="00B574AA" w:rsidRPr="00B462B2" w:rsidRDefault="00B574AA">
      <w:pPr>
        <w:pStyle w:val="Nagwek1"/>
        <w:rPr>
          <w:rFonts w:ascii="Arial Narrow" w:hAnsi="Arial Narrow"/>
        </w:rPr>
      </w:pPr>
      <w:r w:rsidRPr="00B462B2">
        <w:rPr>
          <w:rFonts w:ascii="Arial Narrow" w:hAnsi="Arial Narrow"/>
        </w:rPr>
        <w:t>3. SPRZĘT</w:t>
      </w:r>
    </w:p>
    <w:p w:rsidR="00B574AA" w:rsidRPr="00B462B2" w:rsidRDefault="00B574AA">
      <w:pPr>
        <w:pStyle w:val="Nagwek2"/>
        <w:rPr>
          <w:rFonts w:ascii="Arial Narrow" w:hAnsi="Arial Narrow"/>
        </w:rPr>
      </w:pPr>
      <w:r w:rsidRPr="00B462B2">
        <w:rPr>
          <w:rFonts w:ascii="Arial Narrow" w:hAnsi="Arial Narrow"/>
        </w:rPr>
        <w:t>3.1. Ogólne wymagania dotyczące sprzętu</w:t>
      </w:r>
    </w:p>
    <w:p w:rsidR="001828EE" w:rsidRPr="00B462B2" w:rsidRDefault="00B574AA">
      <w:pPr>
        <w:tabs>
          <w:tab w:val="left" w:pos="0"/>
        </w:tabs>
        <w:rPr>
          <w:rFonts w:ascii="Arial Narrow" w:hAnsi="Arial Narrow"/>
        </w:rPr>
      </w:pPr>
      <w:r w:rsidRPr="00B462B2">
        <w:rPr>
          <w:rFonts w:ascii="Arial Narrow" w:hAnsi="Arial Narrow"/>
        </w:rPr>
        <w:tab/>
        <w:t xml:space="preserve">Ogólne wymagania dotyczące sprzętu podano w </w:t>
      </w:r>
      <w:proofErr w:type="spellStart"/>
      <w:r w:rsidR="001828EE" w:rsidRPr="00B462B2">
        <w:rPr>
          <w:rFonts w:ascii="Arial Narrow" w:hAnsi="Arial Narrow"/>
        </w:rPr>
        <w:t>STWiORB</w:t>
      </w:r>
      <w:proofErr w:type="spellEnd"/>
      <w:r w:rsidR="001828EE"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3.</w:t>
      </w:r>
    </w:p>
    <w:p w:rsidR="00B574AA" w:rsidRPr="00B462B2" w:rsidRDefault="00B574AA">
      <w:pPr>
        <w:pStyle w:val="Nagwek2"/>
        <w:rPr>
          <w:rFonts w:ascii="Arial Narrow" w:hAnsi="Arial Narrow"/>
        </w:rPr>
      </w:pPr>
      <w:r w:rsidRPr="00B462B2">
        <w:rPr>
          <w:rFonts w:ascii="Arial Narrow" w:hAnsi="Arial Narrow"/>
        </w:rPr>
        <w:t>3.2. Sprzęt pomiarowy</w:t>
      </w:r>
    </w:p>
    <w:p w:rsidR="00B574AA" w:rsidRPr="00B462B2" w:rsidRDefault="00B574AA">
      <w:pPr>
        <w:tabs>
          <w:tab w:val="left" w:pos="0"/>
        </w:tabs>
        <w:rPr>
          <w:rFonts w:ascii="Arial Narrow" w:hAnsi="Arial Narrow"/>
        </w:rPr>
      </w:pPr>
      <w:r w:rsidRPr="00B462B2">
        <w:rPr>
          <w:rFonts w:ascii="Arial Narrow" w:hAnsi="Arial Narrow"/>
          <w:b/>
        </w:rPr>
        <w:tab/>
      </w:r>
      <w:r w:rsidRPr="00B462B2">
        <w:rPr>
          <w:rFonts w:ascii="Arial Narrow" w:hAnsi="Arial Narrow"/>
        </w:rPr>
        <w:t>Do od</w:t>
      </w:r>
      <w:r w:rsidR="001828EE" w:rsidRPr="00B462B2">
        <w:rPr>
          <w:rFonts w:ascii="Arial Narrow" w:hAnsi="Arial Narrow"/>
        </w:rPr>
        <w:t xml:space="preserve">tworzenia sytuacyjnego i </w:t>
      </w:r>
      <w:r w:rsidRPr="00B462B2">
        <w:rPr>
          <w:rFonts w:ascii="Arial Narrow" w:hAnsi="Arial Narrow"/>
        </w:rPr>
        <w:t xml:space="preserve"> wysokości</w:t>
      </w:r>
      <w:r w:rsidR="001828EE" w:rsidRPr="00B462B2">
        <w:rPr>
          <w:rFonts w:ascii="Arial Narrow" w:hAnsi="Arial Narrow"/>
        </w:rPr>
        <w:t>owego punktów</w:t>
      </w:r>
      <w:r w:rsidRPr="00B462B2">
        <w:rPr>
          <w:rFonts w:ascii="Arial Narrow" w:hAnsi="Arial Narrow"/>
        </w:rPr>
        <w:t xml:space="preserve"> należy stosować następujący sprzęt:</w:t>
      </w:r>
    </w:p>
    <w:p w:rsidR="00B574AA" w:rsidRPr="00B462B2" w:rsidRDefault="00B574AA" w:rsidP="00D43687">
      <w:pPr>
        <w:numPr>
          <w:ilvl w:val="0"/>
          <w:numId w:val="2"/>
        </w:numPr>
        <w:tabs>
          <w:tab w:val="left" w:pos="0"/>
        </w:tabs>
        <w:rPr>
          <w:rFonts w:ascii="Arial Narrow" w:hAnsi="Arial Narrow"/>
        </w:rPr>
      </w:pPr>
      <w:r w:rsidRPr="00B462B2">
        <w:rPr>
          <w:rFonts w:ascii="Arial Narrow" w:hAnsi="Arial Narrow"/>
        </w:rPr>
        <w:t>teodolity lub tachimetry,</w:t>
      </w:r>
    </w:p>
    <w:p w:rsidR="00716471" w:rsidRPr="00B462B2" w:rsidRDefault="00716471" w:rsidP="00D43687">
      <w:pPr>
        <w:numPr>
          <w:ilvl w:val="0"/>
          <w:numId w:val="2"/>
        </w:numPr>
        <w:tabs>
          <w:tab w:val="left" w:pos="0"/>
        </w:tabs>
        <w:rPr>
          <w:rFonts w:ascii="Arial Narrow" w:hAnsi="Arial Narrow"/>
        </w:rPr>
      </w:pPr>
      <w:r w:rsidRPr="00B462B2">
        <w:rPr>
          <w:rFonts w:ascii="Arial Narrow" w:hAnsi="Arial Narrow"/>
        </w:rPr>
        <w:t>odbiorniki GPS,</w:t>
      </w:r>
    </w:p>
    <w:p w:rsidR="00B574AA" w:rsidRPr="00B462B2" w:rsidRDefault="00B574AA" w:rsidP="00D43687">
      <w:pPr>
        <w:numPr>
          <w:ilvl w:val="0"/>
          <w:numId w:val="2"/>
        </w:numPr>
        <w:tabs>
          <w:tab w:val="left" w:pos="0"/>
        </w:tabs>
        <w:rPr>
          <w:rFonts w:ascii="Arial Narrow" w:hAnsi="Arial Narrow"/>
        </w:rPr>
      </w:pPr>
      <w:r w:rsidRPr="00B462B2">
        <w:rPr>
          <w:rFonts w:ascii="Arial Narrow" w:hAnsi="Arial Narrow"/>
        </w:rPr>
        <w:t>niwelatory,</w:t>
      </w:r>
    </w:p>
    <w:p w:rsidR="00B574AA" w:rsidRPr="00B462B2" w:rsidRDefault="00B574AA" w:rsidP="00D43687">
      <w:pPr>
        <w:numPr>
          <w:ilvl w:val="0"/>
          <w:numId w:val="2"/>
        </w:numPr>
        <w:tabs>
          <w:tab w:val="left" w:pos="0"/>
        </w:tabs>
        <w:rPr>
          <w:rFonts w:ascii="Arial Narrow" w:hAnsi="Arial Narrow"/>
        </w:rPr>
      </w:pPr>
      <w:r w:rsidRPr="00B462B2">
        <w:rPr>
          <w:rFonts w:ascii="Arial Narrow" w:hAnsi="Arial Narrow"/>
        </w:rPr>
        <w:t>dalmierze,</w:t>
      </w:r>
    </w:p>
    <w:p w:rsidR="00B574AA" w:rsidRPr="00B462B2" w:rsidRDefault="00B574AA" w:rsidP="00716471">
      <w:pPr>
        <w:numPr>
          <w:ilvl w:val="0"/>
          <w:numId w:val="2"/>
        </w:numPr>
        <w:tabs>
          <w:tab w:val="left" w:pos="0"/>
        </w:tabs>
        <w:rPr>
          <w:rFonts w:ascii="Arial Narrow" w:hAnsi="Arial Narrow"/>
        </w:rPr>
      </w:pPr>
      <w:r w:rsidRPr="00B462B2">
        <w:rPr>
          <w:rFonts w:ascii="Arial Narrow" w:hAnsi="Arial Narrow"/>
        </w:rPr>
        <w:lastRenderedPageBreak/>
        <w:t>tyczki,</w:t>
      </w:r>
      <w:r w:rsidR="00716471" w:rsidRPr="00B462B2">
        <w:rPr>
          <w:rFonts w:ascii="Arial Narrow" w:hAnsi="Arial Narrow"/>
        </w:rPr>
        <w:t xml:space="preserve"> </w:t>
      </w:r>
      <w:r w:rsidRPr="00B462B2">
        <w:rPr>
          <w:rFonts w:ascii="Arial Narrow" w:hAnsi="Arial Narrow"/>
        </w:rPr>
        <w:t>łaty,</w:t>
      </w:r>
      <w:r w:rsidR="00716471" w:rsidRPr="00B462B2">
        <w:rPr>
          <w:rFonts w:ascii="Arial Narrow" w:hAnsi="Arial Narrow"/>
        </w:rPr>
        <w:t xml:space="preserve"> </w:t>
      </w:r>
      <w:r w:rsidRPr="00B462B2">
        <w:rPr>
          <w:rFonts w:ascii="Arial Narrow" w:hAnsi="Arial Narrow"/>
        </w:rPr>
        <w:t>t</w:t>
      </w:r>
      <w:r w:rsidR="00716471" w:rsidRPr="00B462B2">
        <w:rPr>
          <w:rFonts w:ascii="Arial Narrow" w:hAnsi="Arial Narrow"/>
        </w:rPr>
        <w:t>aśmy stalowe, szpilki, itp.</w:t>
      </w:r>
    </w:p>
    <w:p w:rsidR="00B574AA" w:rsidRPr="00B462B2" w:rsidRDefault="00B574AA">
      <w:pPr>
        <w:tabs>
          <w:tab w:val="left" w:pos="0"/>
        </w:tabs>
        <w:rPr>
          <w:rFonts w:ascii="Arial Narrow" w:hAnsi="Arial Narrow"/>
        </w:rPr>
      </w:pPr>
      <w:r w:rsidRPr="00B462B2">
        <w:rPr>
          <w:rFonts w:ascii="Arial Narrow" w:hAnsi="Arial Narrow"/>
        </w:rPr>
        <w:tab/>
        <w:t xml:space="preserve">Sprzęt </w:t>
      </w:r>
      <w:r w:rsidR="001828EE" w:rsidRPr="00B462B2">
        <w:rPr>
          <w:rFonts w:ascii="Arial Narrow" w:hAnsi="Arial Narrow"/>
        </w:rPr>
        <w:t>pomiarowy</w:t>
      </w:r>
      <w:r w:rsidRPr="00B462B2">
        <w:rPr>
          <w:rFonts w:ascii="Arial Narrow" w:hAnsi="Arial Narrow"/>
        </w:rPr>
        <w:t xml:space="preserve"> powinien gwarantować uzyskanie wymaganej dokładności pomiaru.</w:t>
      </w:r>
    </w:p>
    <w:p w:rsidR="00B574AA" w:rsidRPr="00B462B2" w:rsidRDefault="00B574AA">
      <w:pPr>
        <w:pStyle w:val="Nagwek1"/>
        <w:rPr>
          <w:rFonts w:ascii="Arial Narrow" w:hAnsi="Arial Narrow"/>
        </w:rPr>
      </w:pPr>
      <w:r w:rsidRPr="00B462B2">
        <w:rPr>
          <w:rFonts w:ascii="Arial Narrow" w:hAnsi="Arial Narrow"/>
        </w:rPr>
        <w:t>4. TRANSPORT</w:t>
      </w:r>
    </w:p>
    <w:p w:rsidR="00B574AA" w:rsidRPr="00B462B2" w:rsidRDefault="00B574AA">
      <w:pPr>
        <w:pStyle w:val="Nagwek2"/>
        <w:rPr>
          <w:rFonts w:ascii="Arial Narrow" w:hAnsi="Arial Narrow"/>
        </w:rPr>
      </w:pPr>
      <w:r w:rsidRPr="00B462B2">
        <w:rPr>
          <w:rFonts w:ascii="Arial Narrow" w:hAnsi="Arial Narrow"/>
        </w:rPr>
        <w:t>4.1. Ogólne wymagania dotyczące transportu</w:t>
      </w:r>
    </w:p>
    <w:p w:rsidR="00B574AA" w:rsidRPr="00B462B2" w:rsidRDefault="00B574AA">
      <w:pPr>
        <w:tabs>
          <w:tab w:val="left" w:pos="0"/>
        </w:tabs>
        <w:rPr>
          <w:rFonts w:ascii="Arial Narrow" w:hAnsi="Arial Narrow"/>
        </w:rPr>
      </w:pPr>
      <w:r w:rsidRPr="00B462B2">
        <w:rPr>
          <w:rFonts w:ascii="Arial Narrow" w:hAnsi="Arial Narrow"/>
        </w:rPr>
        <w:tab/>
        <w:t xml:space="preserve">Ogólne wymagania dotyczące transportu podano w </w:t>
      </w:r>
      <w:proofErr w:type="spellStart"/>
      <w:r w:rsidR="001828EE" w:rsidRPr="00B462B2">
        <w:rPr>
          <w:rFonts w:ascii="Arial Narrow" w:hAnsi="Arial Narrow"/>
        </w:rPr>
        <w:t>STWiORB</w:t>
      </w:r>
      <w:proofErr w:type="spellEnd"/>
      <w:r w:rsidR="001828EE"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4.</w:t>
      </w:r>
    </w:p>
    <w:p w:rsidR="00B574AA" w:rsidRPr="00B462B2" w:rsidRDefault="00B574AA">
      <w:pPr>
        <w:pStyle w:val="Nagwek2"/>
        <w:rPr>
          <w:rFonts w:ascii="Arial Narrow" w:hAnsi="Arial Narrow"/>
        </w:rPr>
      </w:pPr>
      <w:r w:rsidRPr="00B462B2">
        <w:rPr>
          <w:rFonts w:ascii="Arial Narrow" w:hAnsi="Arial Narrow"/>
        </w:rPr>
        <w:t>4.2. Transport sprzętu i materiałów</w:t>
      </w:r>
    </w:p>
    <w:p w:rsidR="00B574AA" w:rsidRPr="00B462B2" w:rsidRDefault="00B574AA">
      <w:pPr>
        <w:tabs>
          <w:tab w:val="left" w:pos="0"/>
        </w:tabs>
        <w:rPr>
          <w:rFonts w:ascii="Arial Narrow" w:hAnsi="Arial Narrow"/>
        </w:rPr>
      </w:pPr>
      <w:r w:rsidRPr="00B462B2">
        <w:rPr>
          <w:rFonts w:ascii="Arial Narrow" w:hAnsi="Arial Narrow"/>
        </w:rPr>
        <w:tab/>
        <w:t xml:space="preserve">Sprzęt i materiały </w:t>
      </w:r>
      <w:r w:rsidR="001828EE" w:rsidRPr="00B462B2">
        <w:rPr>
          <w:rFonts w:ascii="Arial Narrow" w:hAnsi="Arial Narrow"/>
        </w:rPr>
        <w:t>do prac pomiarowych</w:t>
      </w:r>
      <w:r w:rsidRPr="00B462B2">
        <w:rPr>
          <w:rFonts w:ascii="Arial Narrow" w:hAnsi="Arial Narrow"/>
        </w:rPr>
        <w:t xml:space="preserve"> można przewozić dowolnymi środkami transportu.</w:t>
      </w:r>
    </w:p>
    <w:p w:rsidR="00B574AA" w:rsidRPr="00B462B2" w:rsidRDefault="00B574AA">
      <w:pPr>
        <w:pStyle w:val="Nagwek1"/>
        <w:rPr>
          <w:rFonts w:ascii="Arial Narrow" w:hAnsi="Arial Narrow"/>
        </w:rPr>
      </w:pPr>
      <w:r w:rsidRPr="00B462B2">
        <w:rPr>
          <w:rFonts w:ascii="Arial Narrow" w:hAnsi="Arial Narrow"/>
        </w:rPr>
        <w:t>5. WYKONANIE ROBÓT</w:t>
      </w:r>
    </w:p>
    <w:p w:rsidR="00B574AA" w:rsidRPr="00B462B2" w:rsidRDefault="00B574AA">
      <w:pPr>
        <w:pStyle w:val="Nagwek2"/>
        <w:rPr>
          <w:rFonts w:ascii="Arial Narrow" w:hAnsi="Arial Narrow"/>
        </w:rPr>
      </w:pPr>
      <w:r w:rsidRPr="00B462B2">
        <w:rPr>
          <w:rFonts w:ascii="Arial Narrow" w:hAnsi="Arial Narrow"/>
        </w:rPr>
        <w:t>5.1. Ogólne zasady wykonania robót</w:t>
      </w:r>
    </w:p>
    <w:p w:rsidR="00B574AA" w:rsidRPr="00B462B2" w:rsidRDefault="00B574AA">
      <w:pPr>
        <w:tabs>
          <w:tab w:val="left" w:pos="0"/>
        </w:tabs>
        <w:rPr>
          <w:rFonts w:ascii="Arial Narrow" w:hAnsi="Arial Narrow"/>
        </w:rPr>
      </w:pPr>
      <w:r w:rsidRPr="00B462B2">
        <w:rPr>
          <w:rFonts w:ascii="Arial Narrow" w:hAnsi="Arial Narrow"/>
        </w:rPr>
        <w:tab/>
        <w:t xml:space="preserve">Ogólne zasady wykonania robót podano w </w:t>
      </w:r>
      <w:proofErr w:type="spellStart"/>
      <w:r w:rsidR="001828EE" w:rsidRPr="00B462B2">
        <w:rPr>
          <w:rFonts w:ascii="Arial Narrow" w:hAnsi="Arial Narrow"/>
        </w:rPr>
        <w:t>STWiORB</w:t>
      </w:r>
      <w:proofErr w:type="spellEnd"/>
      <w:r w:rsidR="001828EE"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5.</w:t>
      </w:r>
    </w:p>
    <w:p w:rsidR="00B574AA" w:rsidRPr="00B462B2" w:rsidRDefault="00B574AA">
      <w:pPr>
        <w:pStyle w:val="Nagwek2"/>
        <w:rPr>
          <w:rFonts w:ascii="Arial Narrow" w:hAnsi="Arial Narrow"/>
        </w:rPr>
      </w:pPr>
      <w:r w:rsidRPr="00B462B2">
        <w:rPr>
          <w:rFonts w:ascii="Arial Narrow" w:hAnsi="Arial Narrow"/>
        </w:rPr>
        <w:t>5.2. Zasady wykonywania prac pomiarowych</w:t>
      </w:r>
    </w:p>
    <w:p w:rsidR="00B574AA" w:rsidRPr="00B462B2" w:rsidRDefault="00B574AA">
      <w:pPr>
        <w:tabs>
          <w:tab w:val="left" w:pos="0"/>
        </w:tabs>
        <w:rPr>
          <w:rFonts w:ascii="Arial Narrow" w:hAnsi="Arial Narrow"/>
        </w:rPr>
      </w:pPr>
      <w:r w:rsidRPr="00B462B2">
        <w:rPr>
          <w:rFonts w:ascii="Arial Narrow" w:hAnsi="Arial Narrow"/>
        </w:rPr>
        <w:tab/>
        <w:t xml:space="preserve">Prace pomiarowe powinny być wykonane zgodnie z obowiązującymi Instrukcjami </w:t>
      </w:r>
      <w:proofErr w:type="spellStart"/>
      <w:r w:rsidRPr="00B462B2">
        <w:rPr>
          <w:rFonts w:ascii="Arial Narrow" w:hAnsi="Arial Narrow"/>
        </w:rPr>
        <w:t>GUGiK</w:t>
      </w:r>
      <w:proofErr w:type="spellEnd"/>
      <w:r w:rsidRPr="00B462B2">
        <w:rPr>
          <w:rFonts w:ascii="Arial Narrow" w:hAnsi="Arial Narrow"/>
        </w:rPr>
        <w:t xml:space="preserve"> (od 1 do 7).</w:t>
      </w:r>
    </w:p>
    <w:p w:rsidR="00B574AA" w:rsidRPr="00B462B2" w:rsidRDefault="00B574AA">
      <w:pPr>
        <w:tabs>
          <w:tab w:val="left" w:pos="0"/>
        </w:tabs>
        <w:rPr>
          <w:rFonts w:ascii="Arial Narrow" w:hAnsi="Arial Narrow"/>
        </w:rPr>
      </w:pPr>
      <w:r w:rsidRPr="00B462B2">
        <w:rPr>
          <w:rFonts w:ascii="Arial Narrow" w:hAnsi="Arial Narrow"/>
        </w:rPr>
        <w:tab/>
        <w:t xml:space="preserve">W oparciu o materiały dostarczone przez Zamawiającego, Wykonawca powinien przeprowadzić obliczenia </w:t>
      </w:r>
      <w:r w:rsidR="00FA4617">
        <w:rPr>
          <w:rFonts w:ascii="Arial Narrow" w:hAnsi="Arial Narrow"/>
        </w:rPr>
        <w:br/>
      </w:r>
      <w:r w:rsidRPr="00B462B2">
        <w:rPr>
          <w:rFonts w:ascii="Arial Narrow" w:hAnsi="Arial Narrow"/>
        </w:rPr>
        <w:t>i pomiary geodezyjne niezbędne do szczegółowego wytyczenia robót.</w:t>
      </w:r>
    </w:p>
    <w:p w:rsidR="00B574AA" w:rsidRPr="00B462B2" w:rsidRDefault="00B574AA">
      <w:pPr>
        <w:tabs>
          <w:tab w:val="left" w:pos="0"/>
        </w:tabs>
        <w:rPr>
          <w:rFonts w:ascii="Arial Narrow" w:hAnsi="Arial Narrow"/>
        </w:rPr>
      </w:pPr>
      <w:r w:rsidRPr="00B462B2">
        <w:rPr>
          <w:rFonts w:ascii="Arial Narrow" w:hAnsi="Arial Narrow"/>
        </w:rPr>
        <w:tab/>
        <w:t>Prace pomiarowe powinny być wykonane przez osoby posiadające odpowiednie kwalifikacje</w:t>
      </w:r>
      <w:r w:rsidR="00271CD8" w:rsidRPr="00B462B2">
        <w:rPr>
          <w:rFonts w:ascii="Arial Narrow" w:hAnsi="Arial Narrow"/>
        </w:rPr>
        <w:br/>
      </w:r>
      <w:r w:rsidRPr="00B462B2">
        <w:rPr>
          <w:rFonts w:ascii="Arial Narrow" w:hAnsi="Arial Narrow"/>
        </w:rPr>
        <w:t>i uprawnienia.</w:t>
      </w:r>
    </w:p>
    <w:p w:rsidR="00B574AA" w:rsidRPr="00B462B2" w:rsidRDefault="00B574AA">
      <w:pPr>
        <w:tabs>
          <w:tab w:val="left" w:pos="0"/>
        </w:tabs>
        <w:rPr>
          <w:rFonts w:ascii="Arial Narrow" w:hAnsi="Arial Narrow"/>
        </w:rPr>
      </w:pPr>
      <w:r w:rsidRPr="00B462B2">
        <w:rPr>
          <w:rFonts w:ascii="Arial Narrow" w:hAnsi="Arial Narrow"/>
        </w:rPr>
        <w:tab/>
        <w:t>Wykonawca powinien natychmiast poinformować Inżyniera o wszelkich błędach wykrytych w wytyczeniu punktów głównych</w:t>
      </w:r>
      <w:r w:rsidR="00271CD8" w:rsidRPr="00B462B2">
        <w:rPr>
          <w:rFonts w:ascii="Arial Narrow" w:hAnsi="Arial Narrow"/>
        </w:rPr>
        <w:t xml:space="preserve">. </w:t>
      </w:r>
      <w:r w:rsidRPr="00B462B2">
        <w:rPr>
          <w:rFonts w:ascii="Arial Narrow" w:hAnsi="Arial Narrow"/>
        </w:rPr>
        <w:t>Błędy te powinny być usunięte na koszt Zamawiającego.</w:t>
      </w:r>
    </w:p>
    <w:p w:rsidR="00B574AA" w:rsidRPr="00B462B2" w:rsidRDefault="00B574AA">
      <w:pPr>
        <w:tabs>
          <w:tab w:val="left" w:pos="0"/>
        </w:tabs>
        <w:rPr>
          <w:rFonts w:ascii="Arial Narrow" w:hAnsi="Arial Narrow"/>
        </w:rPr>
      </w:pPr>
      <w:r w:rsidRPr="00B462B2">
        <w:rPr>
          <w:rFonts w:ascii="Arial Narrow" w:hAnsi="Arial Narrow"/>
        </w:rPr>
        <w:tab/>
        <w:t xml:space="preserve">Wykonawca powinien sprawdzić czy rzędne terenu określone w dokumentacji projektowej są zgodne </w:t>
      </w:r>
      <w:r w:rsidR="00FA4617">
        <w:rPr>
          <w:rFonts w:ascii="Arial Narrow" w:hAnsi="Arial Narrow"/>
        </w:rPr>
        <w:br/>
      </w:r>
      <w:r w:rsidRPr="00B462B2">
        <w:rPr>
          <w:rFonts w:ascii="Arial Narrow" w:hAnsi="Arial Narrow"/>
        </w:rPr>
        <w:t xml:space="preserve">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w:t>
      </w:r>
      <w:r w:rsidR="00FA4617">
        <w:rPr>
          <w:rFonts w:ascii="Arial Narrow" w:hAnsi="Arial Narrow"/>
        </w:rPr>
        <w:br/>
      </w:r>
      <w:r w:rsidRPr="00B462B2">
        <w:rPr>
          <w:rFonts w:ascii="Arial Narrow" w:hAnsi="Arial Narrow"/>
        </w:rPr>
        <w:t>z różnic rzędnych terenu podanych w dokumentacji projektowej</w:t>
      </w:r>
      <w:r w:rsidR="001828EE" w:rsidRPr="00B462B2">
        <w:rPr>
          <w:rFonts w:ascii="Arial Narrow" w:hAnsi="Arial Narrow"/>
        </w:rPr>
        <w:t xml:space="preserve"> </w:t>
      </w:r>
      <w:r w:rsidRPr="00B462B2">
        <w:rPr>
          <w:rFonts w:ascii="Arial Narrow" w:hAnsi="Arial Narrow"/>
        </w:rPr>
        <w:t>i rzędnych rzeczywistych, akceptowane przez Inżyniera, zostaną wykonane na koszt Zamawiającego. Zaniechanie powiadomienia Inżyniera oznacza, że roboty dodatkowe w takim przypadku obciążą Wykonawcę.</w:t>
      </w:r>
    </w:p>
    <w:p w:rsidR="00B574AA" w:rsidRPr="00B462B2" w:rsidRDefault="00B574AA">
      <w:pPr>
        <w:tabs>
          <w:tab w:val="left" w:pos="0"/>
        </w:tabs>
        <w:rPr>
          <w:rFonts w:ascii="Arial Narrow" w:hAnsi="Arial Narrow"/>
        </w:rPr>
      </w:pPr>
      <w:r w:rsidRPr="00B462B2">
        <w:rPr>
          <w:rFonts w:ascii="Arial Narrow" w:hAnsi="Arial Narrow"/>
        </w:rPr>
        <w:tab/>
        <w:t>Wszystkie roboty, które bazują na pomiarach Wykonawcy, nie mogą być rozpoczęte przed zaakceptowaniem wyników pomiarów przez Inżyniera.</w:t>
      </w:r>
    </w:p>
    <w:p w:rsidR="00B574AA" w:rsidRPr="00B462B2" w:rsidRDefault="00B574AA">
      <w:pPr>
        <w:tabs>
          <w:tab w:val="left" w:pos="0"/>
        </w:tabs>
        <w:rPr>
          <w:rFonts w:ascii="Arial Narrow" w:hAnsi="Arial Narrow"/>
        </w:rPr>
      </w:pPr>
      <w:r w:rsidRPr="00B462B2">
        <w:rPr>
          <w:rFonts w:ascii="Arial Narrow" w:hAnsi="Arial Narrow"/>
        </w:rPr>
        <w:tab/>
        <w:t xml:space="preserve">Wykonawca jest odpowiedzialny </w:t>
      </w:r>
      <w:proofErr w:type="spellStart"/>
      <w:r w:rsidRPr="00B462B2">
        <w:rPr>
          <w:rFonts w:ascii="Arial Narrow" w:hAnsi="Arial Narrow"/>
        </w:rPr>
        <w:t>za</w:t>
      </w:r>
      <w:proofErr w:type="spellEnd"/>
      <w:r w:rsidRPr="00B462B2">
        <w:rPr>
          <w:rFonts w:ascii="Arial Narrow" w:hAnsi="Arial Narrow"/>
        </w:rPr>
        <w:t xml:space="preserve">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B574AA" w:rsidRPr="00B462B2" w:rsidRDefault="00B574AA">
      <w:pPr>
        <w:tabs>
          <w:tab w:val="left" w:pos="0"/>
        </w:tabs>
        <w:rPr>
          <w:rFonts w:ascii="Arial Narrow" w:hAnsi="Arial Narrow"/>
        </w:rPr>
      </w:pPr>
      <w:r w:rsidRPr="00B462B2">
        <w:rPr>
          <w:rFonts w:ascii="Arial Narrow" w:hAnsi="Arial Narrow"/>
        </w:rPr>
        <w:tab/>
        <w:t>Wszystkie pozostałe prace pomiarowe konieczne dla prawidłowej realizacji robót należą do obowiązków Wykonawcy.</w:t>
      </w:r>
    </w:p>
    <w:p w:rsidR="00B574AA" w:rsidRPr="00B462B2" w:rsidRDefault="00B574AA" w:rsidP="00271CD8">
      <w:pPr>
        <w:pStyle w:val="Nagwek2"/>
        <w:rPr>
          <w:rFonts w:ascii="Arial Narrow" w:hAnsi="Arial Narrow"/>
        </w:rPr>
      </w:pPr>
      <w:r w:rsidRPr="00B462B2">
        <w:rPr>
          <w:rFonts w:ascii="Arial Narrow" w:hAnsi="Arial Narrow"/>
        </w:rPr>
        <w:t xml:space="preserve">5.3. Sprawdzenie wyznaczenia punktów głównych </w:t>
      </w:r>
      <w:r w:rsidR="00271CD8" w:rsidRPr="00B462B2">
        <w:rPr>
          <w:rFonts w:ascii="Arial Narrow" w:hAnsi="Arial Narrow"/>
        </w:rPr>
        <w:t xml:space="preserve">i </w:t>
      </w:r>
      <w:r w:rsidRPr="00B462B2">
        <w:rPr>
          <w:rFonts w:ascii="Arial Narrow" w:hAnsi="Arial Narrow"/>
        </w:rPr>
        <w:t>punktów</w:t>
      </w:r>
      <w:r w:rsidR="00271CD8" w:rsidRPr="00B462B2">
        <w:rPr>
          <w:rFonts w:ascii="Arial Narrow" w:hAnsi="Arial Narrow"/>
        </w:rPr>
        <w:t xml:space="preserve"> </w:t>
      </w:r>
      <w:r w:rsidRPr="00B462B2">
        <w:rPr>
          <w:rFonts w:ascii="Arial Narrow" w:hAnsi="Arial Narrow"/>
        </w:rPr>
        <w:t>wysokościowych</w:t>
      </w:r>
    </w:p>
    <w:p w:rsidR="008401F6" w:rsidRPr="00B462B2" w:rsidRDefault="00B574AA">
      <w:pPr>
        <w:tabs>
          <w:tab w:val="left" w:pos="0"/>
        </w:tabs>
        <w:rPr>
          <w:rFonts w:ascii="Arial Narrow" w:hAnsi="Arial Narrow"/>
        </w:rPr>
      </w:pPr>
      <w:r w:rsidRPr="00B462B2">
        <w:rPr>
          <w:rFonts w:ascii="Arial Narrow" w:hAnsi="Arial Narrow"/>
          <w:b/>
        </w:rPr>
        <w:tab/>
      </w:r>
      <w:r w:rsidRPr="00B462B2">
        <w:rPr>
          <w:rFonts w:ascii="Arial Narrow" w:hAnsi="Arial Narrow"/>
        </w:rPr>
        <w:t xml:space="preserve">Punkty główne powinny być </w:t>
      </w:r>
      <w:proofErr w:type="spellStart"/>
      <w:r w:rsidRPr="00B462B2">
        <w:rPr>
          <w:rFonts w:ascii="Arial Narrow" w:hAnsi="Arial Narrow"/>
        </w:rPr>
        <w:t>zastabilizowane</w:t>
      </w:r>
      <w:proofErr w:type="spellEnd"/>
      <w:r w:rsidRPr="00B462B2">
        <w:rPr>
          <w:rFonts w:ascii="Arial Narrow" w:hAnsi="Arial Narrow"/>
        </w:rPr>
        <w:t xml:space="preserve"> w sposób trwały, przy użyciu pali drewnianych lub słupków betonowych, a także dowiązane do punktów pomocniczych, położonych poza granicą robót ziemnych</w:t>
      </w:r>
      <w:r w:rsidR="00271CD8" w:rsidRPr="00B462B2">
        <w:rPr>
          <w:rFonts w:ascii="Arial Narrow" w:hAnsi="Arial Narrow"/>
        </w:rPr>
        <w:t>.</w:t>
      </w:r>
    </w:p>
    <w:p w:rsidR="00FA002D" w:rsidRPr="00B462B2" w:rsidRDefault="008401F6" w:rsidP="001828EE">
      <w:pPr>
        <w:tabs>
          <w:tab w:val="left" w:pos="0"/>
        </w:tabs>
        <w:rPr>
          <w:rFonts w:ascii="Arial Narrow" w:hAnsi="Arial Narrow"/>
        </w:rPr>
      </w:pPr>
      <w:r w:rsidRPr="00B462B2">
        <w:rPr>
          <w:rFonts w:ascii="Arial Narrow" w:hAnsi="Arial Narrow"/>
        </w:rPr>
        <w:tab/>
      </w:r>
      <w:r w:rsidR="00B574AA" w:rsidRPr="00B462B2">
        <w:rPr>
          <w:rFonts w:ascii="Arial Narrow" w:hAnsi="Arial Narrow"/>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B574AA" w:rsidRPr="00B462B2" w:rsidRDefault="00FA002D" w:rsidP="001828EE">
      <w:pPr>
        <w:tabs>
          <w:tab w:val="left" w:pos="0"/>
        </w:tabs>
        <w:rPr>
          <w:rFonts w:ascii="Arial Narrow" w:hAnsi="Arial Narrow"/>
        </w:rPr>
      </w:pPr>
      <w:r w:rsidRPr="00B462B2">
        <w:rPr>
          <w:rFonts w:ascii="Arial Narrow" w:hAnsi="Arial Narrow"/>
        </w:rPr>
        <w:tab/>
      </w:r>
      <w:r w:rsidR="00B574AA" w:rsidRPr="00B462B2">
        <w:rPr>
          <w:rFonts w:ascii="Arial Narrow" w:hAnsi="Arial Narrow"/>
        </w:rPr>
        <w:t xml:space="preserve">Repery robocze powinny być wyposażone w dodatkowe oznaczenia, zawierające wyraźne i jednoznaczne określenie nazwy </w:t>
      </w:r>
      <w:proofErr w:type="spellStart"/>
      <w:r w:rsidR="00B574AA" w:rsidRPr="00B462B2">
        <w:rPr>
          <w:rFonts w:ascii="Arial Narrow" w:hAnsi="Arial Narrow"/>
        </w:rPr>
        <w:t>reperu</w:t>
      </w:r>
      <w:proofErr w:type="spellEnd"/>
      <w:r w:rsidR="00B574AA" w:rsidRPr="00B462B2">
        <w:rPr>
          <w:rFonts w:ascii="Arial Narrow" w:hAnsi="Arial Narrow"/>
        </w:rPr>
        <w:t xml:space="preserve"> i jego rzędnej.</w:t>
      </w:r>
    </w:p>
    <w:p w:rsidR="00B574AA" w:rsidRPr="00B462B2" w:rsidRDefault="00B574AA" w:rsidP="001828EE">
      <w:pPr>
        <w:tabs>
          <w:tab w:val="left" w:pos="0"/>
        </w:tabs>
        <w:rPr>
          <w:rFonts w:ascii="Arial Narrow" w:hAnsi="Arial Narrow"/>
        </w:rPr>
      </w:pPr>
      <w:r w:rsidRPr="00B462B2">
        <w:rPr>
          <w:rFonts w:ascii="Arial Narrow" w:hAnsi="Arial Narrow"/>
        </w:rPr>
        <w:tab/>
        <w:t>Dopuszczalne odchylenie sytuacyjne wytyczon</w:t>
      </w:r>
      <w:r w:rsidR="001828EE" w:rsidRPr="00B462B2">
        <w:rPr>
          <w:rFonts w:ascii="Arial Narrow" w:hAnsi="Arial Narrow"/>
        </w:rPr>
        <w:t xml:space="preserve">ych punktów </w:t>
      </w:r>
      <w:r w:rsidRPr="00B462B2">
        <w:rPr>
          <w:rFonts w:ascii="Arial Narrow" w:hAnsi="Arial Narrow"/>
        </w:rPr>
        <w:t xml:space="preserve">w stosunku do dokumentacji projektowej nie może być większe niż </w:t>
      </w:r>
      <w:r w:rsidR="001828EE" w:rsidRPr="00B462B2">
        <w:rPr>
          <w:rFonts w:ascii="Arial Narrow" w:hAnsi="Arial Narrow"/>
        </w:rPr>
        <w:t>2</w:t>
      </w:r>
      <w:r w:rsidRPr="00B462B2">
        <w:rPr>
          <w:rFonts w:ascii="Arial Narrow" w:hAnsi="Arial Narrow"/>
        </w:rPr>
        <w:t xml:space="preserve"> </w:t>
      </w:r>
      <w:proofErr w:type="spellStart"/>
      <w:r w:rsidRPr="00B462B2">
        <w:rPr>
          <w:rFonts w:ascii="Arial Narrow" w:hAnsi="Arial Narrow"/>
        </w:rPr>
        <w:t>cm</w:t>
      </w:r>
      <w:proofErr w:type="spellEnd"/>
      <w:r w:rsidR="001828EE" w:rsidRPr="00B462B2">
        <w:rPr>
          <w:rFonts w:ascii="Arial Narrow" w:hAnsi="Arial Narrow"/>
        </w:rPr>
        <w:t xml:space="preserve">. </w:t>
      </w:r>
      <w:r w:rsidRPr="00B462B2">
        <w:rPr>
          <w:rFonts w:ascii="Arial Narrow" w:hAnsi="Arial Narrow"/>
        </w:rPr>
        <w:t xml:space="preserve">Rzędne </w:t>
      </w:r>
      <w:r w:rsidR="00E566EC" w:rsidRPr="00B462B2">
        <w:rPr>
          <w:rFonts w:ascii="Arial Narrow" w:hAnsi="Arial Narrow"/>
        </w:rPr>
        <w:t>punktów</w:t>
      </w:r>
      <w:r w:rsidRPr="00B462B2">
        <w:rPr>
          <w:rFonts w:ascii="Arial Narrow" w:hAnsi="Arial Narrow"/>
        </w:rPr>
        <w:t xml:space="preserve"> należy wyznaczyć z dokładnością do</w:t>
      </w:r>
      <w:r w:rsidR="001828EE" w:rsidRPr="00B462B2">
        <w:rPr>
          <w:rFonts w:ascii="Arial Narrow" w:hAnsi="Arial Narrow"/>
        </w:rPr>
        <w:t xml:space="preserve"> 0,5</w:t>
      </w:r>
      <w:r w:rsidRPr="00B462B2">
        <w:rPr>
          <w:rFonts w:ascii="Arial Narrow" w:hAnsi="Arial Narrow"/>
        </w:rPr>
        <w:t xml:space="preserve"> cm w stosunku do rzędnych określonych </w:t>
      </w:r>
      <w:r w:rsidR="00FA4617">
        <w:rPr>
          <w:rFonts w:ascii="Arial Narrow" w:hAnsi="Arial Narrow"/>
        </w:rPr>
        <w:br/>
      </w:r>
      <w:r w:rsidRPr="00B462B2">
        <w:rPr>
          <w:rFonts w:ascii="Arial Narrow" w:hAnsi="Arial Narrow"/>
        </w:rPr>
        <w:t>w dokumentacji projektowej.</w:t>
      </w:r>
    </w:p>
    <w:p w:rsidR="00B574AA" w:rsidRPr="00B462B2" w:rsidRDefault="00B574AA">
      <w:pPr>
        <w:pStyle w:val="Nagwek1"/>
        <w:rPr>
          <w:rFonts w:ascii="Arial Narrow" w:hAnsi="Arial Narrow"/>
        </w:rPr>
      </w:pPr>
      <w:r w:rsidRPr="00B462B2">
        <w:rPr>
          <w:rFonts w:ascii="Arial Narrow" w:hAnsi="Arial Narrow"/>
        </w:rPr>
        <w:t>6. KONTROLA JAKOŚCI ROBÓT</w:t>
      </w:r>
    </w:p>
    <w:p w:rsidR="00B574AA" w:rsidRPr="00B462B2" w:rsidRDefault="00B574AA">
      <w:pPr>
        <w:pStyle w:val="Nagwek2"/>
        <w:rPr>
          <w:rFonts w:ascii="Arial Narrow" w:hAnsi="Arial Narrow"/>
        </w:rPr>
      </w:pPr>
      <w:r w:rsidRPr="00B462B2">
        <w:rPr>
          <w:rFonts w:ascii="Arial Narrow" w:hAnsi="Arial Narrow"/>
        </w:rPr>
        <w:t>6.1. Ogólne zasady kontroli jakości robót</w:t>
      </w:r>
    </w:p>
    <w:p w:rsidR="00B574AA" w:rsidRPr="00B462B2" w:rsidRDefault="00B574AA">
      <w:pPr>
        <w:tabs>
          <w:tab w:val="left" w:pos="0"/>
        </w:tabs>
        <w:rPr>
          <w:rFonts w:ascii="Arial Narrow" w:hAnsi="Arial Narrow"/>
        </w:rPr>
      </w:pPr>
      <w:r w:rsidRPr="00B462B2">
        <w:rPr>
          <w:rFonts w:ascii="Arial Narrow" w:hAnsi="Arial Narrow"/>
        </w:rPr>
        <w:tab/>
        <w:t xml:space="preserve">Ogólne zasady kontroli jakości robót podano w </w:t>
      </w:r>
      <w:proofErr w:type="spellStart"/>
      <w:r w:rsidR="001828EE" w:rsidRPr="00B462B2">
        <w:rPr>
          <w:rFonts w:ascii="Arial Narrow" w:hAnsi="Arial Narrow"/>
        </w:rPr>
        <w:t>STWiORB</w:t>
      </w:r>
      <w:proofErr w:type="spellEnd"/>
      <w:r w:rsidR="001828EE"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6.</w:t>
      </w:r>
    </w:p>
    <w:p w:rsidR="00B574AA" w:rsidRPr="00B462B2" w:rsidRDefault="00B574AA">
      <w:pPr>
        <w:pStyle w:val="Nagwek2"/>
        <w:rPr>
          <w:rFonts w:ascii="Arial Narrow" w:hAnsi="Arial Narrow"/>
        </w:rPr>
      </w:pPr>
      <w:r w:rsidRPr="00B462B2">
        <w:rPr>
          <w:rFonts w:ascii="Arial Narrow" w:hAnsi="Arial Narrow"/>
        </w:rPr>
        <w:t>6.2. Kontrola jakości prac pomiarowych</w:t>
      </w:r>
    </w:p>
    <w:p w:rsidR="00B574AA" w:rsidRPr="00B462B2" w:rsidRDefault="00B574AA">
      <w:pPr>
        <w:tabs>
          <w:tab w:val="left" w:pos="0"/>
        </w:tabs>
        <w:rPr>
          <w:rFonts w:ascii="Arial Narrow" w:hAnsi="Arial Narrow"/>
        </w:rPr>
      </w:pPr>
      <w:r w:rsidRPr="00B462B2">
        <w:rPr>
          <w:rFonts w:ascii="Arial Narrow" w:hAnsi="Arial Narrow"/>
        </w:rPr>
        <w:tab/>
        <w:t xml:space="preserve">Kontrolę jakości prac pomiarowych należy prowadzić według ogólnych zasad określonych w instrukcjach </w:t>
      </w:r>
      <w:r w:rsidR="00FA4617">
        <w:rPr>
          <w:rFonts w:ascii="Arial Narrow" w:hAnsi="Arial Narrow"/>
        </w:rPr>
        <w:br/>
      </w:r>
      <w:r w:rsidRPr="00B462B2">
        <w:rPr>
          <w:rFonts w:ascii="Arial Narrow" w:hAnsi="Arial Narrow"/>
        </w:rPr>
        <w:t xml:space="preserve">i wytycznych </w:t>
      </w:r>
      <w:proofErr w:type="spellStart"/>
      <w:r w:rsidRPr="00B462B2">
        <w:rPr>
          <w:rFonts w:ascii="Arial Narrow" w:hAnsi="Arial Narrow"/>
        </w:rPr>
        <w:t>GUGiK</w:t>
      </w:r>
      <w:proofErr w:type="spellEnd"/>
      <w:r w:rsidRPr="00B462B2">
        <w:rPr>
          <w:rFonts w:ascii="Arial Narrow" w:hAnsi="Arial Narrow"/>
        </w:rPr>
        <w:t xml:space="preserve"> (1,2,3,4,5,6,7) zgodnie</w:t>
      </w:r>
      <w:r w:rsidR="00E566EC" w:rsidRPr="00B462B2">
        <w:rPr>
          <w:rFonts w:ascii="Arial Narrow" w:hAnsi="Arial Narrow"/>
        </w:rPr>
        <w:t xml:space="preserve"> </w:t>
      </w:r>
      <w:r w:rsidR="00E115C1" w:rsidRPr="00B462B2">
        <w:rPr>
          <w:rFonts w:ascii="Arial Narrow" w:hAnsi="Arial Narrow"/>
        </w:rPr>
        <w:t xml:space="preserve">z wymaganiami podanymi w </w:t>
      </w:r>
      <w:proofErr w:type="spellStart"/>
      <w:r w:rsidR="00E115C1" w:rsidRPr="00B462B2">
        <w:rPr>
          <w:rFonts w:ascii="Arial Narrow" w:hAnsi="Arial Narrow"/>
        </w:rPr>
        <w:t>pkt</w:t>
      </w:r>
      <w:proofErr w:type="spellEnd"/>
      <w:r w:rsidR="00E115C1" w:rsidRPr="00B462B2">
        <w:rPr>
          <w:rFonts w:ascii="Arial Narrow" w:hAnsi="Arial Narrow"/>
        </w:rPr>
        <w:t xml:space="preserve"> 5.3</w:t>
      </w:r>
      <w:r w:rsidRPr="00B462B2">
        <w:rPr>
          <w:rFonts w:ascii="Arial Narrow" w:hAnsi="Arial Narrow"/>
        </w:rPr>
        <w:t>.</w:t>
      </w:r>
    </w:p>
    <w:p w:rsidR="00B574AA" w:rsidRPr="00B462B2" w:rsidRDefault="00B574AA">
      <w:pPr>
        <w:pStyle w:val="Nagwek1"/>
        <w:rPr>
          <w:rFonts w:ascii="Arial Narrow" w:hAnsi="Arial Narrow"/>
        </w:rPr>
      </w:pPr>
      <w:r w:rsidRPr="00B462B2">
        <w:rPr>
          <w:rFonts w:ascii="Arial Narrow" w:hAnsi="Arial Narrow"/>
        </w:rPr>
        <w:lastRenderedPageBreak/>
        <w:t>7. OBMIAR ROBÓT</w:t>
      </w:r>
    </w:p>
    <w:p w:rsidR="00B574AA" w:rsidRPr="00B462B2" w:rsidRDefault="00B574AA">
      <w:pPr>
        <w:pStyle w:val="Nagwek2"/>
        <w:rPr>
          <w:rFonts w:ascii="Arial Narrow" w:hAnsi="Arial Narrow"/>
        </w:rPr>
      </w:pPr>
      <w:r w:rsidRPr="00B462B2">
        <w:rPr>
          <w:rFonts w:ascii="Arial Narrow" w:hAnsi="Arial Narrow"/>
        </w:rPr>
        <w:t>7.1. Ogólne zasady obmiaru robót</w:t>
      </w:r>
    </w:p>
    <w:p w:rsidR="00B574AA" w:rsidRPr="00B462B2" w:rsidRDefault="00B574AA">
      <w:pPr>
        <w:tabs>
          <w:tab w:val="left" w:pos="0"/>
        </w:tabs>
        <w:rPr>
          <w:rFonts w:ascii="Arial Narrow" w:hAnsi="Arial Narrow"/>
        </w:rPr>
      </w:pPr>
      <w:r w:rsidRPr="00B462B2">
        <w:rPr>
          <w:rFonts w:ascii="Arial Narrow" w:hAnsi="Arial Narrow"/>
        </w:rPr>
        <w:tab/>
        <w:t xml:space="preserve">Ogólne zasady obmiaru robót podano w </w:t>
      </w:r>
      <w:proofErr w:type="spellStart"/>
      <w:r w:rsidR="00E115C1" w:rsidRPr="00B462B2">
        <w:rPr>
          <w:rFonts w:ascii="Arial Narrow" w:hAnsi="Arial Narrow"/>
        </w:rPr>
        <w:t>STWiORB</w:t>
      </w:r>
      <w:proofErr w:type="spellEnd"/>
      <w:r w:rsidR="00E115C1"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7.</w:t>
      </w:r>
    </w:p>
    <w:p w:rsidR="00B574AA" w:rsidRPr="00B462B2" w:rsidRDefault="00B574AA">
      <w:pPr>
        <w:pStyle w:val="Nagwek2"/>
        <w:rPr>
          <w:rFonts w:ascii="Arial Narrow" w:hAnsi="Arial Narrow"/>
        </w:rPr>
      </w:pPr>
      <w:r w:rsidRPr="00B462B2">
        <w:rPr>
          <w:rFonts w:ascii="Arial Narrow" w:hAnsi="Arial Narrow"/>
        </w:rPr>
        <w:t>7.2. Jednostka obmiarowa</w:t>
      </w:r>
    </w:p>
    <w:p w:rsidR="00B574AA" w:rsidRPr="00B462B2" w:rsidRDefault="00B574AA">
      <w:pPr>
        <w:tabs>
          <w:tab w:val="left" w:pos="0"/>
        </w:tabs>
        <w:rPr>
          <w:rFonts w:ascii="Arial Narrow" w:hAnsi="Arial Narrow"/>
        </w:rPr>
      </w:pPr>
      <w:r w:rsidRPr="00B462B2">
        <w:rPr>
          <w:rFonts w:ascii="Arial Narrow" w:hAnsi="Arial Narrow"/>
        </w:rPr>
        <w:tab/>
        <w:t xml:space="preserve">Jednostką obmiarową jest </w:t>
      </w:r>
      <w:proofErr w:type="spellStart"/>
      <w:r w:rsidR="00D17AB4" w:rsidRPr="00B462B2">
        <w:rPr>
          <w:rFonts w:ascii="Arial Narrow" w:hAnsi="Arial Narrow"/>
        </w:rPr>
        <w:t>kpl</w:t>
      </w:r>
      <w:proofErr w:type="spellEnd"/>
      <w:r w:rsidR="00D17AB4" w:rsidRPr="00B462B2">
        <w:rPr>
          <w:rFonts w:ascii="Arial Narrow" w:hAnsi="Arial Narrow"/>
        </w:rPr>
        <w:t>.</w:t>
      </w:r>
      <w:r w:rsidRPr="00B462B2">
        <w:rPr>
          <w:rFonts w:ascii="Arial Narrow" w:hAnsi="Arial Narrow"/>
        </w:rPr>
        <w:t xml:space="preserve"> (</w:t>
      </w:r>
      <w:r w:rsidR="00D17AB4" w:rsidRPr="00B462B2">
        <w:rPr>
          <w:rFonts w:ascii="Arial Narrow" w:hAnsi="Arial Narrow"/>
        </w:rPr>
        <w:t>komplet</w:t>
      </w:r>
      <w:r w:rsidR="002B0648" w:rsidRPr="00B462B2">
        <w:rPr>
          <w:rFonts w:ascii="Arial Narrow" w:hAnsi="Arial Narrow"/>
        </w:rPr>
        <w:t xml:space="preserve">) odtworzonych </w:t>
      </w:r>
      <w:r w:rsidRPr="00B462B2">
        <w:rPr>
          <w:rFonts w:ascii="Arial Narrow" w:hAnsi="Arial Narrow"/>
        </w:rPr>
        <w:t>w terenie</w:t>
      </w:r>
      <w:r w:rsidR="002B0648" w:rsidRPr="00B462B2">
        <w:rPr>
          <w:rFonts w:ascii="Arial Narrow" w:hAnsi="Arial Narrow"/>
        </w:rPr>
        <w:t xml:space="preserve"> punktów charakterystycznych budowli.</w:t>
      </w:r>
      <w:r w:rsidRPr="00B462B2">
        <w:rPr>
          <w:rFonts w:ascii="Arial Narrow" w:hAnsi="Arial Narrow"/>
        </w:rPr>
        <w:t>.</w:t>
      </w:r>
    </w:p>
    <w:p w:rsidR="00B574AA" w:rsidRPr="00B462B2" w:rsidRDefault="00B574AA">
      <w:pPr>
        <w:pStyle w:val="Nagwek1"/>
        <w:rPr>
          <w:rFonts w:ascii="Arial Narrow" w:hAnsi="Arial Narrow"/>
        </w:rPr>
      </w:pPr>
      <w:r w:rsidRPr="00B462B2">
        <w:rPr>
          <w:rFonts w:ascii="Arial Narrow" w:hAnsi="Arial Narrow"/>
        </w:rPr>
        <w:t>8. ODBIÓR ROBÓT</w:t>
      </w:r>
    </w:p>
    <w:p w:rsidR="00B574AA" w:rsidRPr="00B462B2" w:rsidRDefault="00B574AA">
      <w:pPr>
        <w:pStyle w:val="Nagwek2"/>
        <w:rPr>
          <w:rFonts w:ascii="Arial Narrow" w:hAnsi="Arial Narrow"/>
        </w:rPr>
      </w:pPr>
      <w:r w:rsidRPr="00B462B2">
        <w:rPr>
          <w:rFonts w:ascii="Arial Narrow" w:hAnsi="Arial Narrow"/>
        </w:rPr>
        <w:t>8.1. Ogólne zasady odbioru robót</w:t>
      </w:r>
    </w:p>
    <w:p w:rsidR="00B574AA" w:rsidRPr="00B462B2" w:rsidRDefault="00B574AA">
      <w:pPr>
        <w:tabs>
          <w:tab w:val="left" w:pos="0"/>
        </w:tabs>
        <w:rPr>
          <w:rFonts w:ascii="Arial Narrow" w:hAnsi="Arial Narrow"/>
        </w:rPr>
      </w:pPr>
      <w:r w:rsidRPr="00B462B2">
        <w:rPr>
          <w:rFonts w:ascii="Arial Narrow" w:hAnsi="Arial Narrow"/>
          <w:b/>
        </w:rPr>
        <w:tab/>
      </w:r>
      <w:r w:rsidRPr="00B462B2">
        <w:rPr>
          <w:rFonts w:ascii="Arial Narrow" w:hAnsi="Arial Narrow"/>
        </w:rPr>
        <w:t>Ogólne zasady odbioru robót podano w</w:t>
      </w:r>
      <w:r w:rsidR="002B0648" w:rsidRPr="00B462B2">
        <w:rPr>
          <w:rFonts w:ascii="Arial Narrow" w:hAnsi="Arial Narrow"/>
        </w:rPr>
        <w:t xml:space="preserve"> </w:t>
      </w:r>
      <w:proofErr w:type="spellStart"/>
      <w:r w:rsidR="002B0648" w:rsidRPr="00B462B2">
        <w:rPr>
          <w:rFonts w:ascii="Arial Narrow" w:hAnsi="Arial Narrow"/>
        </w:rPr>
        <w:t>STWiORB</w:t>
      </w:r>
      <w:proofErr w:type="spellEnd"/>
      <w:r w:rsidR="002B0648"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8.</w:t>
      </w:r>
    </w:p>
    <w:p w:rsidR="00B574AA" w:rsidRPr="00B462B2" w:rsidRDefault="00B574AA">
      <w:pPr>
        <w:pStyle w:val="Nagwek2"/>
        <w:rPr>
          <w:rFonts w:ascii="Arial Narrow" w:hAnsi="Arial Narrow"/>
        </w:rPr>
      </w:pPr>
      <w:r w:rsidRPr="00B462B2">
        <w:rPr>
          <w:rFonts w:ascii="Arial Narrow" w:hAnsi="Arial Narrow"/>
        </w:rPr>
        <w:t>8.2. Sposób odbioru robót</w:t>
      </w:r>
    </w:p>
    <w:p w:rsidR="00B574AA" w:rsidRPr="00B462B2" w:rsidRDefault="00B574AA">
      <w:pPr>
        <w:tabs>
          <w:tab w:val="left" w:pos="0"/>
        </w:tabs>
        <w:rPr>
          <w:rFonts w:ascii="Arial Narrow" w:hAnsi="Arial Narrow"/>
        </w:rPr>
      </w:pPr>
      <w:r w:rsidRPr="00B462B2">
        <w:rPr>
          <w:rFonts w:ascii="Arial Narrow" w:hAnsi="Arial Narrow"/>
        </w:rPr>
        <w:tab/>
        <w:t xml:space="preserve">Odbiór robót związanych z </w:t>
      </w:r>
      <w:r w:rsidR="002B0648" w:rsidRPr="00B462B2">
        <w:rPr>
          <w:rFonts w:ascii="Arial Narrow" w:hAnsi="Arial Narrow"/>
        </w:rPr>
        <w:t>wykonaniem prac pomiarowych w terenie</w:t>
      </w:r>
      <w:r w:rsidRPr="00B462B2">
        <w:rPr>
          <w:rFonts w:ascii="Arial Narrow" w:hAnsi="Arial Narrow"/>
        </w:rPr>
        <w:t xml:space="preserve"> następuje na podstawie szkiców i dzienników pomiarów geodezyjnych lub protokółu z kontroli geodezyjnej, które Wykonawca przedkłada Inżynierowi.</w:t>
      </w:r>
    </w:p>
    <w:p w:rsidR="00B574AA" w:rsidRPr="00B462B2" w:rsidRDefault="00B574AA">
      <w:pPr>
        <w:pStyle w:val="Nagwek1"/>
        <w:rPr>
          <w:rFonts w:ascii="Arial Narrow" w:hAnsi="Arial Narrow"/>
        </w:rPr>
      </w:pPr>
      <w:r w:rsidRPr="00B462B2">
        <w:rPr>
          <w:rFonts w:ascii="Arial Narrow" w:hAnsi="Arial Narrow"/>
        </w:rPr>
        <w:t>9. PODSTAWA PŁATNOŚCI</w:t>
      </w:r>
    </w:p>
    <w:p w:rsidR="00B574AA" w:rsidRPr="00B462B2" w:rsidRDefault="00B574AA">
      <w:pPr>
        <w:pStyle w:val="Nagwek2"/>
        <w:rPr>
          <w:rFonts w:ascii="Arial Narrow" w:hAnsi="Arial Narrow"/>
        </w:rPr>
      </w:pPr>
      <w:r w:rsidRPr="00B462B2">
        <w:rPr>
          <w:rFonts w:ascii="Arial Narrow" w:hAnsi="Arial Narrow"/>
        </w:rPr>
        <w:t>9.1. Ogólne ustalenia dotyczące podstawy płatności</w:t>
      </w:r>
    </w:p>
    <w:p w:rsidR="00B574AA" w:rsidRPr="00B462B2" w:rsidRDefault="00B574AA">
      <w:pPr>
        <w:tabs>
          <w:tab w:val="left" w:pos="0"/>
        </w:tabs>
        <w:rPr>
          <w:rFonts w:ascii="Arial Narrow" w:hAnsi="Arial Narrow"/>
        </w:rPr>
      </w:pPr>
      <w:r w:rsidRPr="00B462B2">
        <w:rPr>
          <w:rFonts w:ascii="Arial Narrow" w:hAnsi="Arial Narrow"/>
        </w:rPr>
        <w:tab/>
        <w:t xml:space="preserve">Ogólne ustalenia dotyczące podstawy płatności podano w </w:t>
      </w:r>
      <w:proofErr w:type="spellStart"/>
      <w:r w:rsidR="002B0648" w:rsidRPr="00B462B2">
        <w:rPr>
          <w:rFonts w:ascii="Arial Narrow" w:hAnsi="Arial Narrow"/>
        </w:rPr>
        <w:t>STWiORB</w:t>
      </w:r>
      <w:proofErr w:type="spellEnd"/>
      <w:r w:rsidR="002B0648" w:rsidRPr="00B462B2">
        <w:rPr>
          <w:rFonts w:ascii="Arial Narrow" w:hAnsi="Arial Narrow"/>
        </w:rPr>
        <w:t xml:space="preserve"> D</w:t>
      </w:r>
      <w:r w:rsidRPr="00B462B2">
        <w:rPr>
          <w:rFonts w:ascii="Arial Narrow" w:hAnsi="Arial Narrow"/>
        </w:rPr>
        <w:t xml:space="preserve">-00.00.00 „Wymagania ogólne” </w:t>
      </w:r>
      <w:proofErr w:type="spellStart"/>
      <w:r w:rsidRPr="00B462B2">
        <w:rPr>
          <w:rFonts w:ascii="Arial Narrow" w:hAnsi="Arial Narrow"/>
        </w:rPr>
        <w:t>pkt</w:t>
      </w:r>
      <w:proofErr w:type="spellEnd"/>
      <w:r w:rsidRPr="00B462B2">
        <w:rPr>
          <w:rFonts w:ascii="Arial Narrow" w:hAnsi="Arial Narrow"/>
        </w:rPr>
        <w:t xml:space="preserve"> 9.</w:t>
      </w:r>
    </w:p>
    <w:p w:rsidR="00B574AA" w:rsidRPr="00B462B2" w:rsidRDefault="00B574AA">
      <w:pPr>
        <w:pStyle w:val="Nagwek2"/>
        <w:rPr>
          <w:rFonts w:ascii="Arial Narrow" w:hAnsi="Arial Narrow"/>
        </w:rPr>
      </w:pPr>
      <w:r w:rsidRPr="00B462B2">
        <w:rPr>
          <w:rFonts w:ascii="Arial Narrow" w:hAnsi="Arial Narrow"/>
        </w:rPr>
        <w:t>9.2. Cena jednostki obmiarowej</w:t>
      </w:r>
    </w:p>
    <w:p w:rsidR="00B574AA" w:rsidRPr="00B462B2" w:rsidRDefault="00B574AA">
      <w:pPr>
        <w:tabs>
          <w:tab w:val="left" w:pos="0"/>
        </w:tabs>
        <w:rPr>
          <w:rFonts w:ascii="Arial Narrow" w:hAnsi="Arial Narrow"/>
        </w:rPr>
      </w:pPr>
      <w:r w:rsidRPr="00B462B2">
        <w:rPr>
          <w:rFonts w:ascii="Arial Narrow" w:hAnsi="Arial Narrow"/>
        </w:rPr>
        <w:tab/>
        <w:t xml:space="preserve">Cena </w:t>
      </w:r>
      <w:r w:rsidR="00D17AB4" w:rsidRPr="00B462B2">
        <w:rPr>
          <w:rFonts w:ascii="Arial Narrow" w:hAnsi="Arial Narrow"/>
        </w:rPr>
        <w:t>kompletu</w:t>
      </w:r>
      <w:r w:rsidRPr="00B462B2">
        <w:rPr>
          <w:rFonts w:ascii="Arial Narrow" w:hAnsi="Arial Narrow"/>
        </w:rPr>
        <w:t xml:space="preserve"> wykonania robót obejmuje:</w:t>
      </w:r>
    </w:p>
    <w:p w:rsidR="00B574AA" w:rsidRPr="00B462B2" w:rsidRDefault="002B0648" w:rsidP="00D43687">
      <w:pPr>
        <w:numPr>
          <w:ilvl w:val="0"/>
          <w:numId w:val="2"/>
        </w:numPr>
        <w:tabs>
          <w:tab w:val="left" w:pos="0"/>
        </w:tabs>
        <w:rPr>
          <w:rFonts w:ascii="Arial Narrow" w:hAnsi="Arial Narrow"/>
        </w:rPr>
      </w:pPr>
      <w:r w:rsidRPr="00B462B2">
        <w:rPr>
          <w:rFonts w:ascii="Arial Narrow" w:hAnsi="Arial Narrow"/>
        </w:rPr>
        <w:t>wyznaczenie</w:t>
      </w:r>
      <w:r w:rsidR="00B574AA" w:rsidRPr="00B462B2">
        <w:rPr>
          <w:rFonts w:ascii="Arial Narrow" w:hAnsi="Arial Narrow"/>
        </w:rPr>
        <w:t xml:space="preserve"> punktów głównych </w:t>
      </w:r>
      <w:r w:rsidRPr="00B462B2">
        <w:rPr>
          <w:rFonts w:ascii="Arial Narrow" w:hAnsi="Arial Narrow"/>
        </w:rPr>
        <w:t xml:space="preserve">w planie i </w:t>
      </w:r>
      <w:r w:rsidR="00B574AA" w:rsidRPr="00B462B2">
        <w:rPr>
          <w:rFonts w:ascii="Arial Narrow" w:hAnsi="Arial Narrow"/>
        </w:rPr>
        <w:t xml:space="preserve"> </w:t>
      </w:r>
      <w:r w:rsidRPr="00B462B2">
        <w:rPr>
          <w:rFonts w:ascii="Arial Narrow" w:hAnsi="Arial Narrow"/>
        </w:rPr>
        <w:t>wysokościowo</w:t>
      </w:r>
      <w:r w:rsidR="00B574AA" w:rsidRPr="00B462B2">
        <w:rPr>
          <w:rFonts w:ascii="Arial Narrow" w:hAnsi="Arial Narrow"/>
        </w:rPr>
        <w:t>,</w:t>
      </w:r>
    </w:p>
    <w:p w:rsidR="00B574AA" w:rsidRPr="00B462B2" w:rsidRDefault="00B574AA" w:rsidP="00D43687">
      <w:pPr>
        <w:numPr>
          <w:ilvl w:val="0"/>
          <w:numId w:val="2"/>
        </w:numPr>
        <w:tabs>
          <w:tab w:val="left" w:pos="0"/>
        </w:tabs>
        <w:rPr>
          <w:rFonts w:ascii="Arial Narrow" w:hAnsi="Arial Narrow"/>
        </w:rPr>
      </w:pPr>
      <w:r w:rsidRPr="00B462B2">
        <w:rPr>
          <w:rFonts w:ascii="Arial Narrow" w:hAnsi="Arial Narrow"/>
        </w:rPr>
        <w:t>wyznaczenie dodatkowych punktów wysokościowych</w:t>
      </w:r>
      <w:r w:rsidR="002B0648" w:rsidRPr="00B462B2">
        <w:rPr>
          <w:rFonts w:ascii="Arial Narrow" w:hAnsi="Arial Narrow"/>
        </w:rPr>
        <w:t xml:space="preserve"> i przekrojów poprzecznych</w:t>
      </w:r>
      <w:r w:rsidRPr="00B462B2">
        <w:rPr>
          <w:rFonts w:ascii="Arial Narrow" w:hAnsi="Arial Narrow"/>
        </w:rPr>
        <w:t>,</w:t>
      </w:r>
    </w:p>
    <w:p w:rsidR="00867BC2" w:rsidRPr="00B462B2" w:rsidRDefault="00B574AA" w:rsidP="00867BC2">
      <w:pPr>
        <w:numPr>
          <w:ilvl w:val="0"/>
          <w:numId w:val="2"/>
        </w:numPr>
        <w:tabs>
          <w:tab w:val="left" w:pos="0"/>
        </w:tabs>
        <w:rPr>
          <w:rFonts w:ascii="Arial Narrow" w:hAnsi="Arial Narrow"/>
        </w:rPr>
      </w:pPr>
      <w:proofErr w:type="spellStart"/>
      <w:r w:rsidRPr="00B462B2">
        <w:rPr>
          <w:rFonts w:ascii="Arial Narrow" w:hAnsi="Arial Narrow"/>
        </w:rPr>
        <w:t>zastabilizowanie</w:t>
      </w:r>
      <w:proofErr w:type="spellEnd"/>
      <w:r w:rsidRPr="00B462B2">
        <w:rPr>
          <w:rFonts w:ascii="Arial Narrow" w:hAnsi="Arial Narrow"/>
        </w:rPr>
        <w:t xml:space="preserve"> punktów w sposób trwały, ochrona ich przed zniszczeniem i oznakowanie ułatwiające odszukanie</w:t>
      </w:r>
      <w:r w:rsidR="002B0648" w:rsidRPr="00B462B2">
        <w:rPr>
          <w:rFonts w:ascii="Arial Narrow" w:hAnsi="Arial Narrow"/>
        </w:rPr>
        <w:t xml:space="preserve"> </w:t>
      </w:r>
      <w:r w:rsidR="00FA4617">
        <w:rPr>
          <w:rFonts w:ascii="Arial Narrow" w:hAnsi="Arial Narrow"/>
        </w:rPr>
        <w:br/>
      </w:r>
      <w:r w:rsidR="002B0648" w:rsidRPr="00B462B2">
        <w:rPr>
          <w:rFonts w:ascii="Arial Narrow" w:hAnsi="Arial Narrow"/>
        </w:rPr>
        <w:t>i ewentualne odtworzenie</w:t>
      </w:r>
      <w:r w:rsidR="00A57BF8" w:rsidRPr="00B462B2">
        <w:rPr>
          <w:rFonts w:ascii="Arial Narrow" w:hAnsi="Arial Narrow"/>
        </w:rPr>
        <w:t>,</w:t>
      </w:r>
    </w:p>
    <w:p w:rsidR="002B0648" w:rsidRPr="00B462B2" w:rsidRDefault="002B0648" w:rsidP="00867BC2">
      <w:pPr>
        <w:numPr>
          <w:ilvl w:val="0"/>
          <w:numId w:val="2"/>
        </w:numPr>
        <w:tabs>
          <w:tab w:val="left" w:pos="0"/>
        </w:tabs>
        <w:rPr>
          <w:rFonts w:ascii="Arial Narrow" w:hAnsi="Arial Narrow"/>
        </w:rPr>
      </w:pPr>
      <w:r w:rsidRPr="00B462B2">
        <w:rPr>
          <w:rFonts w:ascii="Arial Narrow" w:hAnsi="Arial Narrow"/>
        </w:rPr>
        <w:t>wykonanie szkiców i dzienników z przeprowadzonych prac pomiarowych.</w:t>
      </w:r>
    </w:p>
    <w:p w:rsidR="00B574AA" w:rsidRPr="00B462B2" w:rsidRDefault="00B574AA" w:rsidP="007A3FBE">
      <w:pPr>
        <w:pStyle w:val="Nagwek1"/>
        <w:rPr>
          <w:rFonts w:ascii="Arial Narrow" w:hAnsi="Arial Narrow"/>
        </w:rPr>
      </w:pPr>
      <w:r w:rsidRPr="00B462B2">
        <w:rPr>
          <w:rFonts w:ascii="Arial Narrow" w:hAnsi="Arial Narrow"/>
        </w:rPr>
        <w:t>10. PRZEPISY ZWIĄZANE</w:t>
      </w:r>
    </w:p>
    <w:p w:rsidR="00B574AA" w:rsidRPr="00B462B2" w:rsidRDefault="00A57BF8">
      <w:pPr>
        <w:tabs>
          <w:tab w:val="left" w:pos="0"/>
        </w:tabs>
        <w:rPr>
          <w:rFonts w:ascii="Arial Narrow" w:hAnsi="Arial Narrow"/>
        </w:rPr>
      </w:pPr>
      <w:r w:rsidRPr="00B462B2">
        <w:rPr>
          <w:rFonts w:ascii="Arial Narrow" w:hAnsi="Arial Narrow"/>
        </w:rPr>
        <w:t>Nie dotyczy.</w:t>
      </w:r>
    </w:p>
    <w:p w:rsidR="00ED0DC6" w:rsidRPr="00B462B2" w:rsidRDefault="00ED0DC6">
      <w:pPr>
        <w:overflowPunct/>
        <w:autoSpaceDE/>
        <w:autoSpaceDN/>
        <w:adjustRightInd/>
        <w:jc w:val="left"/>
        <w:textAlignment w:val="auto"/>
        <w:rPr>
          <w:rFonts w:ascii="Arial Narrow" w:hAnsi="Arial Narrow"/>
        </w:rPr>
      </w:pPr>
      <w:r w:rsidRPr="00B462B2">
        <w:rPr>
          <w:rFonts w:ascii="Arial Narrow" w:hAnsi="Arial Narrow"/>
        </w:rPr>
        <w:br w:type="page"/>
      </w:r>
    </w:p>
    <w:p w:rsidR="00A57BF8" w:rsidRPr="00B462B2" w:rsidRDefault="00A57BF8">
      <w:pPr>
        <w:tabs>
          <w:tab w:val="left" w:pos="0"/>
        </w:tabs>
        <w:rPr>
          <w:rFonts w:ascii="Arial Narrow" w:hAnsi="Arial Narrow"/>
        </w:rPr>
      </w:pPr>
    </w:p>
    <w:p w:rsidR="002D5607" w:rsidRPr="00B462B2" w:rsidRDefault="00D619AD" w:rsidP="002D5607">
      <w:pPr>
        <w:numPr>
          <w:ilvl w:val="12"/>
          <w:numId w:val="0"/>
        </w:numPr>
        <w:tabs>
          <w:tab w:val="left" w:pos="0"/>
        </w:tabs>
        <w:jc w:val="center"/>
        <w:rPr>
          <w:rFonts w:ascii="Arial Narrow" w:hAnsi="Arial Narrow"/>
          <w:b/>
        </w:rPr>
      </w:pPr>
      <w:r w:rsidRPr="00B462B2">
        <w:rPr>
          <w:rFonts w:ascii="Arial Narrow" w:hAnsi="Arial Narrow"/>
          <w:b/>
        </w:rPr>
        <w:t>D-02.0</w:t>
      </w:r>
      <w:r w:rsidR="003741AB" w:rsidRPr="00B462B2">
        <w:rPr>
          <w:rFonts w:ascii="Arial Narrow" w:hAnsi="Arial Narrow"/>
          <w:b/>
        </w:rPr>
        <w:t>1</w:t>
      </w:r>
      <w:r w:rsidRPr="00B462B2">
        <w:rPr>
          <w:rFonts w:ascii="Arial Narrow" w:hAnsi="Arial Narrow"/>
          <w:b/>
        </w:rPr>
        <w:t>.00</w:t>
      </w:r>
    </w:p>
    <w:p w:rsidR="002D5607" w:rsidRPr="00B462B2" w:rsidRDefault="002D5607" w:rsidP="002D5607">
      <w:pPr>
        <w:numPr>
          <w:ilvl w:val="12"/>
          <w:numId w:val="0"/>
        </w:numPr>
        <w:tabs>
          <w:tab w:val="left" w:pos="0"/>
        </w:tabs>
        <w:jc w:val="center"/>
        <w:rPr>
          <w:rFonts w:ascii="Arial Narrow" w:hAnsi="Arial Narrow"/>
          <w:b/>
        </w:rPr>
      </w:pPr>
    </w:p>
    <w:p w:rsidR="002D5607" w:rsidRPr="00B462B2" w:rsidRDefault="002D5607" w:rsidP="002D5607">
      <w:pPr>
        <w:numPr>
          <w:ilvl w:val="12"/>
          <w:numId w:val="0"/>
        </w:numPr>
        <w:tabs>
          <w:tab w:val="left" w:pos="0"/>
        </w:tabs>
        <w:jc w:val="center"/>
        <w:rPr>
          <w:rFonts w:ascii="Arial Narrow" w:hAnsi="Arial Narrow"/>
          <w:b/>
        </w:rPr>
      </w:pPr>
      <w:r w:rsidRPr="00B462B2">
        <w:rPr>
          <w:rFonts w:ascii="Arial Narrow" w:hAnsi="Arial Narrow"/>
          <w:b/>
        </w:rPr>
        <w:t>ZDJĘCIE  WARSTWY  HUMUSU</w:t>
      </w:r>
    </w:p>
    <w:p w:rsidR="002D5607" w:rsidRPr="00B462B2" w:rsidRDefault="002D5607" w:rsidP="002D5607">
      <w:pPr>
        <w:numPr>
          <w:ilvl w:val="12"/>
          <w:numId w:val="0"/>
        </w:numPr>
        <w:tabs>
          <w:tab w:val="left" w:pos="0"/>
        </w:tabs>
        <w:rPr>
          <w:rFonts w:ascii="Arial Narrow" w:hAnsi="Arial Narrow"/>
        </w:rPr>
      </w:pPr>
    </w:p>
    <w:p w:rsidR="002D5607" w:rsidRPr="00B462B2" w:rsidRDefault="002D5607" w:rsidP="002D5607">
      <w:pPr>
        <w:pStyle w:val="Nagwek1"/>
        <w:rPr>
          <w:rFonts w:ascii="Arial Narrow" w:hAnsi="Arial Narrow"/>
        </w:rPr>
      </w:pPr>
      <w:r w:rsidRPr="00B462B2">
        <w:rPr>
          <w:rFonts w:ascii="Arial Narrow" w:hAnsi="Arial Narrow"/>
        </w:rPr>
        <w:t>1. WSTĘP</w:t>
      </w:r>
    </w:p>
    <w:p w:rsidR="002D5607" w:rsidRPr="00B462B2" w:rsidRDefault="002D5607" w:rsidP="002D5607">
      <w:pPr>
        <w:pStyle w:val="Nagwek2"/>
        <w:rPr>
          <w:rFonts w:ascii="Arial Narrow" w:hAnsi="Arial Narrow"/>
        </w:rPr>
      </w:pPr>
      <w:r w:rsidRPr="00B462B2">
        <w:rPr>
          <w:rFonts w:ascii="Arial Narrow" w:hAnsi="Arial Narrow"/>
        </w:rPr>
        <w:t xml:space="preserve">1.1. Przedmiot </w:t>
      </w:r>
      <w:proofErr w:type="spellStart"/>
      <w:r w:rsidRPr="00B462B2">
        <w:rPr>
          <w:rFonts w:ascii="Arial Narrow" w:hAnsi="Arial Narrow"/>
        </w:rPr>
        <w:t>STWiORB</w:t>
      </w:r>
      <w:proofErr w:type="spellEnd"/>
    </w:p>
    <w:p w:rsidR="00DD6CD6" w:rsidRPr="00B462B2" w:rsidRDefault="00DD6CD6" w:rsidP="006B1EAE">
      <w:pPr>
        <w:spacing w:before="60"/>
        <w:rPr>
          <w:rFonts w:ascii="Arial Narrow" w:hAnsi="Arial Narrow"/>
        </w:rPr>
      </w:pPr>
      <w:r w:rsidRPr="00B462B2">
        <w:rPr>
          <w:rFonts w:ascii="Arial Narrow" w:hAnsi="Arial Narrow"/>
        </w:rPr>
        <w:tab/>
        <w:t>Przedmiotem niniejszej specyfikacji technicznej wykonania i odbioru robót budowlanych (</w:t>
      </w:r>
      <w:proofErr w:type="spellStart"/>
      <w:r w:rsidRPr="00B462B2">
        <w:rPr>
          <w:rFonts w:ascii="Arial Narrow" w:hAnsi="Arial Narrow"/>
        </w:rPr>
        <w:t>STWiORB</w:t>
      </w:r>
      <w:proofErr w:type="spellEnd"/>
      <w:r w:rsidRPr="00B462B2">
        <w:rPr>
          <w:rFonts w:ascii="Arial Narrow" w:hAnsi="Arial Narrow"/>
        </w:rPr>
        <w:t xml:space="preserve">) są wymagania ogólne dotyczące wykonania i odbioru robót </w:t>
      </w:r>
      <w:r w:rsidR="00563403" w:rsidRPr="00B462B2">
        <w:rPr>
          <w:rFonts w:ascii="Arial Narrow" w:hAnsi="Arial Narrow"/>
        </w:rPr>
        <w:t xml:space="preserve">związanych ze zdjęciem w-wy humusu </w:t>
      </w:r>
      <w:r w:rsidRPr="00B462B2">
        <w:rPr>
          <w:rFonts w:ascii="Arial Narrow" w:hAnsi="Arial Narrow"/>
        </w:rPr>
        <w:t xml:space="preserve"> </w:t>
      </w:r>
      <w:r w:rsidR="00C225B3" w:rsidRPr="00B462B2">
        <w:rPr>
          <w:rFonts w:ascii="Arial Narrow" w:hAnsi="Arial Narrow"/>
        </w:rPr>
        <w:t xml:space="preserve">przy przebudowie lądowiska dla śmigłowców LPR w </w:t>
      </w:r>
      <w:r w:rsidR="00E9416D">
        <w:rPr>
          <w:rFonts w:ascii="Arial Narrow" w:hAnsi="Arial Narrow"/>
        </w:rPr>
        <w:t>Wieluniu</w:t>
      </w:r>
      <w:r w:rsidR="00C225B3" w:rsidRPr="00B462B2">
        <w:rPr>
          <w:rFonts w:ascii="Arial Narrow" w:hAnsi="Arial Narrow"/>
        </w:rPr>
        <w:t>.</w:t>
      </w:r>
    </w:p>
    <w:p w:rsidR="002D5607" w:rsidRPr="00B462B2" w:rsidRDefault="002D5607" w:rsidP="002D5607">
      <w:pPr>
        <w:pStyle w:val="Nagwek2"/>
        <w:rPr>
          <w:rFonts w:ascii="Arial Narrow" w:hAnsi="Arial Narrow"/>
        </w:rPr>
      </w:pPr>
      <w:r w:rsidRPr="00B462B2">
        <w:rPr>
          <w:rFonts w:ascii="Arial Narrow" w:hAnsi="Arial Narrow"/>
        </w:rPr>
        <w:t xml:space="preserve">1.2. Zakres stosowania </w:t>
      </w:r>
      <w:proofErr w:type="spellStart"/>
      <w:r w:rsidRPr="00B462B2">
        <w:rPr>
          <w:rFonts w:ascii="Arial Narrow" w:hAnsi="Arial Narrow"/>
        </w:rPr>
        <w:t>STWiORB</w:t>
      </w:r>
      <w:proofErr w:type="spellEnd"/>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Niniejsza specyfikacja techniczna wykonania i odbioru robót budowlanych jest stosowana jako dokument przetargowy i kontraktowy przy zlecaniu i realizacji robót wymienionych w punkcie 1.1.</w:t>
      </w:r>
    </w:p>
    <w:p w:rsidR="002D5607" w:rsidRPr="00B462B2" w:rsidRDefault="002D5607" w:rsidP="002D5607">
      <w:pPr>
        <w:pStyle w:val="Nagwek2"/>
        <w:rPr>
          <w:rFonts w:ascii="Arial Narrow" w:hAnsi="Arial Narrow"/>
        </w:rPr>
      </w:pPr>
      <w:r w:rsidRPr="00B462B2">
        <w:rPr>
          <w:rFonts w:ascii="Arial Narrow" w:hAnsi="Arial Narrow"/>
        </w:rPr>
        <w:t xml:space="preserve">1.3. Zakres robót objętych </w:t>
      </w:r>
      <w:proofErr w:type="spellStart"/>
      <w:r w:rsidRPr="00B462B2">
        <w:rPr>
          <w:rFonts w:ascii="Arial Narrow" w:hAnsi="Arial Narrow"/>
        </w:rPr>
        <w:t>STWiORB</w:t>
      </w:r>
      <w:proofErr w:type="spellEnd"/>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Ustalenia zawarte w niniejszej specyfikacji dotyczą zasad prowadzenia robót związanych ze zdjęciem warstwy humusu, wykonywanych w ramach robót przygotowawczych.</w:t>
      </w:r>
    </w:p>
    <w:p w:rsidR="002D5607" w:rsidRPr="00B462B2" w:rsidRDefault="002D5607" w:rsidP="002D5607">
      <w:pPr>
        <w:pStyle w:val="Nagwek2"/>
        <w:rPr>
          <w:rFonts w:ascii="Arial Narrow" w:hAnsi="Arial Narrow"/>
        </w:rPr>
      </w:pPr>
      <w:r w:rsidRPr="00B462B2">
        <w:rPr>
          <w:rFonts w:ascii="Arial Narrow" w:hAnsi="Arial Narrow"/>
        </w:rPr>
        <w:t>1.4. Określenia podstawowe</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 xml:space="preserve">Stosowane określenia podstawowe są zgodne z obowiązującymi, odpowiednimi polskimi normami oraz </w:t>
      </w:r>
      <w:r w:rsidR="006B1EAE">
        <w:rPr>
          <w:rFonts w:ascii="Arial Narrow" w:hAnsi="Arial Narrow"/>
        </w:rPr>
        <w:br/>
      </w:r>
      <w:r w:rsidRPr="00B462B2">
        <w:rPr>
          <w:rFonts w:ascii="Arial Narrow" w:hAnsi="Arial Narrow"/>
        </w:rPr>
        <w:t xml:space="preserve">z definicjami podanymi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1.4.</w:t>
      </w:r>
    </w:p>
    <w:p w:rsidR="002D5607" w:rsidRPr="00B462B2" w:rsidRDefault="002D5607" w:rsidP="002D5607">
      <w:pPr>
        <w:pStyle w:val="Nagwek2"/>
        <w:rPr>
          <w:rFonts w:ascii="Arial Narrow" w:hAnsi="Arial Narrow"/>
        </w:rPr>
      </w:pPr>
      <w:r w:rsidRPr="00B462B2">
        <w:rPr>
          <w:rFonts w:ascii="Arial Narrow" w:hAnsi="Arial Narrow"/>
        </w:rPr>
        <w:t>1.5. Ogólne wymagania dotyczące robót</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 xml:space="preserve">Ogólne wymagania dotyczące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1.5.</w:t>
      </w:r>
    </w:p>
    <w:p w:rsidR="002D5607" w:rsidRPr="00B462B2" w:rsidRDefault="002D5607" w:rsidP="002D5607">
      <w:pPr>
        <w:pStyle w:val="Nagwek1"/>
        <w:rPr>
          <w:rFonts w:ascii="Arial Narrow" w:hAnsi="Arial Narrow"/>
        </w:rPr>
      </w:pPr>
      <w:r w:rsidRPr="00B462B2">
        <w:rPr>
          <w:rFonts w:ascii="Arial Narrow" w:hAnsi="Arial Narrow"/>
        </w:rPr>
        <w:t>2. MATERIAŁY</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Nie występują.</w:t>
      </w:r>
    </w:p>
    <w:p w:rsidR="002D5607" w:rsidRPr="00B462B2" w:rsidRDefault="002D5607" w:rsidP="002D5607">
      <w:pPr>
        <w:pStyle w:val="Nagwek1"/>
        <w:rPr>
          <w:rFonts w:ascii="Arial Narrow" w:hAnsi="Arial Narrow"/>
        </w:rPr>
      </w:pPr>
      <w:r w:rsidRPr="00B462B2">
        <w:rPr>
          <w:rFonts w:ascii="Arial Narrow" w:hAnsi="Arial Narrow"/>
        </w:rPr>
        <w:t>3. SPRZĘT</w:t>
      </w:r>
    </w:p>
    <w:p w:rsidR="002D5607" w:rsidRPr="00B462B2" w:rsidRDefault="002D5607" w:rsidP="002D5607">
      <w:pPr>
        <w:pStyle w:val="Nagwek2"/>
        <w:rPr>
          <w:rFonts w:ascii="Arial Narrow" w:hAnsi="Arial Narrow"/>
        </w:rPr>
      </w:pPr>
      <w:r w:rsidRPr="00B462B2">
        <w:rPr>
          <w:rFonts w:ascii="Arial Narrow" w:hAnsi="Arial Narrow"/>
        </w:rPr>
        <w:t>3.1. Ogólne wymagania dotyczące sprzętu</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 xml:space="preserve">Ogólne wymagania dotyczące sprzętu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3.</w:t>
      </w:r>
    </w:p>
    <w:p w:rsidR="002D5607" w:rsidRPr="00B462B2" w:rsidRDefault="002D5607" w:rsidP="002D5607">
      <w:pPr>
        <w:pStyle w:val="Nagwek2"/>
        <w:rPr>
          <w:rFonts w:ascii="Arial Narrow" w:hAnsi="Arial Narrow"/>
        </w:rPr>
      </w:pPr>
      <w:r w:rsidRPr="00B462B2">
        <w:rPr>
          <w:rFonts w:ascii="Arial Narrow" w:hAnsi="Arial Narrow"/>
        </w:rPr>
        <w:t>3.2. Sprzęt do zdjęcia humusu i/lub darniny</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Do wykonania robót związanych ze zdjęciem warstwy humusu należy stosować:</w:t>
      </w:r>
    </w:p>
    <w:p w:rsidR="002D5607" w:rsidRPr="00B462B2" w:rsidRDefault="002D5607" w:rsidP="002D5607">
      <w:pPr>
        <w:numPr>
          <w:ilvl w:val="0"/>
          <w:numId w:val="2"/>
        </w:numPr>
        <w:tabs>
          <w:tab w:val="left" w:pos="0"/>
        </w:tabs>
        <w:rPr>
          <w:rFonts w:ascii="Arial Narrow" w:hAnsi="Arial Narrow"/>
        </w:rPr>
      </w:pPr>
      <w:r w:rsidRPr="00B462B2">
        <w:rPr>
          <w:rFonts w:ascii="Arial Narrow" w:hAnsi="Arial Narrow"/>
        </w:rPr>
        <w:t>koparki i samochody samowyładowcze - w przypadku transportu na odległość wymagającą zastosowania takiego sprzętu,</w:t>
      </w:r>
    </w:p>
    <w:p w:rsidR="002D5607" w:rsidRPr="00B462B2" w:rsidRDefault="002D5607" w:rsidP="002D5607">
      <w:pPr>
        <w:numPr>
          <w:ilvl w:val="0"/>
          <w:numId w:val="2"/>
        </w:numPr>
        <w:tabs>
          <w:tab w:val="left" w:pos="0"/>
        </w:tabs>
        <w:rPr>
          <w:rFonts w:ascii="Arial Narrow" w:hAnsi="Arial Narrow"/>
        </w:rPr>
      </w:pPr>
      <w:r w:rsidRPr="00B462B2">
        <w:rPr>
          <w:rFonts w:ascii="Arial Narrow" w:hAnsi="Arial Narrow"/>
        </w:rPr>
        <w:t>łopaty, szpadle i inny sprzęt do ręcznego wykonywania robót ziemnych - w miejscach, gdzie prawidłowe wykonanie robót sprzętem zmechanizowanym nie jest możliwe.</w:t>
      </w:r>
    </w:p>
    <w:p w:rsidR="002D5607" w:rsidRPr="00B462B2" w:rsidRDefault="002D5607" w:rsidP="002D5607">
      <w:pPr>
        <w:pStyle w:val="Nagwek1"/>
        <w:rPr>
          <w:rFonts w:ascii="Arial Narrow" w:hAnsi="Arial Narrow"/>
        </w:rPr>
      </w:pPr>
      <w:r w:rsidRPr="00B462B2">
        <w:rPr>
          <w:rFonts w:ascii="Arial Narrow" w:hAnsi="Arial Narrow"/>
        </w:rPr>
        <w:t>4. TRANSPORT</w:t>
      </w:r>
    </w:p>
    <w:p w:rsidR="002D5607" w:rsidRPr="00B462B2" w:rsidRDefault="002D5607" w:rsidP="002D5607">
      <w:pPr>
        <w:pStyle w:val="Nagwek2"/>
        <w:rPr>
          <w:rFonts w:ascii="Arial Narrow" w:hAnsi="Arial Narrow"/>
        </w:rPr>
      </w:pPr>
      <w:r w:rsidRPr="00B462B2">
        <w:rPr>
          <w:rFonts w:ascii="Arial Narrow" w:hAnsi="Arial Narrow"/>
        </w:rPr>
        <w:t>4.1. Ogólne wymagania dotyczące transportu</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 xml:space="preserve">Ogólne wymagania dotyczące transportu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4.</w:t>
      </w:r>
    </w:p>
    <w:p w:rsidR="002D5607" w:rsidRPr="00B462B2" w:rsidRDefault="002D5607" w:rsidP="002D5607">
      <w:pPr>
        <w:pStyle w:val="Nagwek2"/>
        <w:rPr>
          <w:rFonts w:ascii="Arial Narrow" w:hAnsi="Arial Narrow"/>
        </w:rPr>
      </w:pPr>
      <w:r w:rsidRPr="00B462B2">
        <w:rPr>
          <w:rFonts w:ascii="Arial Narrow" w:hAnsi="Arial Narrow"/>
        </w:rPr>
        <w:t>4.2. Transport humusu</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 xml:space="preserve">Humus należy przemieszczać z zastosowaniem </w:t>
      </w:r>
      <w:r w:rsidR="001F25A2" w:rsidRPr="00B462B2">
        <w:rPr>
          <w:rFonts w:ascii="Arial Narrow" w:hAnsi="Arial Narrow"/>
        </w:rPr>
        <w:t>koparek</w:t>
      </w:r>
      <w:r w:rsidRPr="00B462B2">
        <w:rPr>
          <w:rFonts w:ascii="Arial Narrow" w:hAnsi="Arial Narrow"/>
        </w:rPr>
        <w:t xml:space="preserve"> albo przewozić transportem samochodowym. Wybór środka transportu zależy od odległości, warunków lokalnych i przeznaczenia humusu. Wybór sposobu przemieszczania humusu leży w gestii Wykonawcy.</w:t>
      </w:r>
    </w:p>
    <w:p w:rsidR="002D5607" w:rsidRPr="00B462B2" w:rsidRDefault="002D5607" w:rsidP="002D5607">
      <w:pPr>
        <w:numPr>
          <w:ilvl w:val="12"/>
          <w:numId w:val="0"/>
        </w:numPr>
        <w:tabs>
          <w:tab w:val="left" w:pos="0"/>
        </w:tabs>
        <w:rPr>
          <w:rFonts w:ascii="Arial Narrow" w:hAnsi="Arial Narrow"/>
        </w:rPr>
      </w:pPr>
    </w:p>
    <w:p w:rsidR="002D5607" w:rsidRPr="00B462B2" w:rsidRDefault="002D5607" w:rsidP="002D5607">
      <w:pPr>
        <w:pStyle w:val="Nagwek1"/>
        <w:rPr>
          <w:rFonts w:ascii="Arial Narrow" w:hAnsi="Arial Narrow"/>
        </w:rPr>
      </w:pPr>
      <w:r w:rsidRPr="00B462B2">
        <w:rPr>
          <w:rFonts w:ascii="Arial Narrow" w:hAnsi="Arial Narrow"/>
        </w:rPr>
        <w:t>5. WYKONANIE ROBÓT</w:t>
      </w:r>
    </w:p>
    <w:p w:rsidR="002D5607" w:rsidRPr="00B462B2" w:rsidRDefault="002D5607" w:rsidP="002D5607">
      <w:pPr>
        <w:pStyle w:val="Nagwek2"/>
        <w:rPr>
          <w:rFonts w:ascii="Arial Narrow" w:hAnsi="Arial Narrow"/>
        </w:rPr>
      </w:pPr>
      <w:r w:rsidRPr="00B462B2">
        <w:rPr>
          <w:rFonts w:ascii="Arial Narrow" w:hAnsi="Arial Narrow"/>
        </w:rPr>
        <w:t>5.1. Ogólne zasady wykonania robót</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 xml:space="preserve">Ogólne zasady wykonania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5.</w:t>
      </w:r>
    </w:p>
    <w:p w:rsidR="002D5607" w:rsidRPr="00B462B2" w:rsidRDefault="002D5607" w:rsidP="002D5607">
      <w:pPr>
        <w:pStyle w:val="Nagwek2"/>
        <w:rPr>
          <w:rFonts w:ascii="Arial Narrow" w:hAnsi="Arial Narrow"/>
        </w:rPr>
      </w:pPr>
      <w:r w:rsidRPr="00B462B2">
        <w:rPr>
          <w:rFonts w:ascii="Arial Narrow" w:hAnsi="Arial Narrow"/>
        </w:rPr>
        <w:t>5.2. Zdjęcie warstwy humusu</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Warstwa humusu powinna być zdjęta z przeznaczeniem do późniejszego użycia przy rekultywacji terenów zielonych, określonych w dokumentacji projektowej. Zagospodarowanie nadmiaru humusu powinno być wykonane zgodnie ze wskazaniami Inżyniera.</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lastRenderedPageBreak/>
        <w:tab/>
        <w:t>Humus należy zdejmować mechanicznie z zastosowaniem spycharek lub koparek.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Warstwę humusu należy zdjąć z powierzchni wykonywanych robót ziemnych lub wskazanych przez Inżyniera.</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Grubość zdejmowanej warstwy humusu powinna być zgodna z ustaleniami dokumentacji projektowej, lub wskazana przez Inżyniera, według faktycznego stanu występowania. Stan faktyczny będzie stanowił podstawę do rozliczenia czynności związanych ze zdjęciem warstwy humusu.</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rsidR="002D5607" w:rsidRPr="00B462B2" w:rsidRDefault="002D5607" w:rsidP="002D5607">
      <w:pPr>
        <w:pStyle w:val="Nagwek1"/>
        <w:rPr>
          <w:rFonts w:ascii="Arial Narrow" w:hAnsi="Arial Narrow"/>
        </w:rPr>
      </w:pPr>
      <w:r w:rsidRPr="00B462B2">
        <w:rPr>
          <w:rFonts w:ascii="Arial Narrow" w:hAnsi="Arial Narrow"/>
        </w:rPr>
        <w:t>6. KONTROLA JAKOŚCI ROBÓT</w:t>
      </w:r>
    </w:p>
    <w:p w:rsidR="002D5607" w:rsidRPr="00B462B2" w:rsidRDefault="002D5607" w:rsidP="002D5607">
      <w:pPr>
        <w:pStyle w:val="Nagwek2"/>
        <w:rPr>
          <w:rFonts w:ascii="Arial Narrow" w:hAnsi="Arial Narrow"/>
        </w:rPr>
      </w:pPr>
      <w:r w:rsidRPr="00B462B2">
        <w:rPr>
          <w:rFonts w:ascii="Arial Narrow" w:hAnsi="Arial Narrow"/>
        </w:rPr>
        <w:t>6.1. Ogólne zasady kontroli jakości robót</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 xml:space="preserve">Ogólne zasady kontroli jakości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6.</w:t>
      </w:r>
    </w:p>
    <w:p w:rsidR="002D5607" w:rsidRPr="00B462B2" w:rsidRDefault="002D5607" w:rsidP="002D5607">
      <w:pPr>
        <w:pStyle w:val="Nagwek2"/>
        <w:rPr>
          <w:rFonts w:ascii="Arial Narrow" w:hAnsi="Arial Narrow"/>
        </w:rPr>
      </w:pPr>
      <w:r w:rsidRPr="00B462B2">
        <w:rPr>
          <w:rFonts w:ascii="Arial Narrow" w:hAnsi="Arial Narrow"/>
        </w:rPr>
        <w:t>6.2. Kontrola usunięcia humusu</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Sprawdzenie jakości robót polega na wizualnej ocenie kompletności usunięcia humusu.</w:t>
      </w:r>
    </w:p>
    <w:p w:rsidR="002D5607" w:rsidRPr="00B462B2" w:rsidRDefault="002D5607" w:rsidP="002D5607">
      <w:pPr>
        <w:pStyle w:val="Nagwek1"/>
        <w:rPr>
          <w:rFonts w:ascii="Arial Narrow" w:hAnsi="Arial Narrow"/>
        </w:rPr>
      </w:pPr>
      <w:r w:rsidRPr="00B462B2">
        <w:rPr>
          <w:rFonts w:ascii="Arial Narrow" w:hAnsi="Arial Narrow"/>
        </w:rPr>
        <w:t>7. OBMIAR ROBÓT</w:t>
      </w:r>
    </w:p>
    <w:p w:rsidR="002D5607" w:rsidRPr="00B462B2" w:rsidRDefault="002D5607" w:rsidP="002D5607">
      <w:pPr>
        <w:pStyle w:val="Nagwek2"/>
        <w:rPr>
          <w:rFonts w:ascii="Arial Narrow" w:hAnsi="Arial Narrow"/>
        </w:rPr>
      </w:pPr>
      <w:r w:rsidRPr="00B462B2">
        <w:rPr>
          <w:rFonts w:ascii="Arial Narrow" w:hAnsi="Arial Narrow"/>
        </w:rPr>
        <w:t>7.1. Ogólne zasady obmiaru robót</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 xml:space="preserve">Ogólne zasady obmiaru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7.</w:t>
      </w:r>
    </w:p>
    <w:p w:rsidR="002D5607" w:rsidRPr="00B462B2" w:rsidRDefault="002D5607" w:rsidP="002D5607">
      <w:pPr>
        <w:pStyle w:val="Nagwek2"/>
        <w:rPr>
          <w:rFonts w:ascii="Arial Narrow" w:hAnsi="Arial Narrow"/>
        </w:rPr>
      </w:pPr>
      <w:r w:rsidRPr="00B462B2">
        <w:rPr>
          <w:rFonts w:ascii="Arial Narrow" w:hAnsi="Arial Narrow"/>
        </w:rPr>
        <w:t>7.2. Jednostka obmiarowa</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Jednostką obmiarową jest m</w:t>
      </w:r>
      <w:r w:rsidRPr="00B462B2">
        <w:rPr>
          <w:rFonts w:ascii="Arial Narrow" w:hAnsi="Arial Narrow"/>
          <w:vertAlign w:val="superscript"/>
        </w:rPr>
        <w:t>2</w:t>
      </w:r>
      <w:r w:rsidRPr="00B462B2">
        <w:rPr>
          <w:rFonts w:ascii="Arial Narrow" w:hAnsi="Arial Narrow"/>
        </w:rPr>
        <w:t xml:space="preserve"> (metr kwadratowy) zdjętego humusu.</w:t>
      </w:r>
    </w:p>
    <w:p w:rsidR="002D5607" w:rsidRPr="00B462B2" w:rsidRDefault="002D5607" w:rsidP="002D5607">
      <w:pPr>
        <w:pStyle w:val="Nagwek1"/>
        <w:rPr>
          <w:rFonts w:ascii="Arial Narrow" w:hAnsi="Arial Narrow"/>
        </w:rPr>
      </w:pPr>
      <w:r w:rsidRPr="00B462B2">
        <w:rPr>
          <w:rFonts w:ascii="Arial Narrow" w:hAnsi="Arial Narrow"/>
        </w:rPr>
        <w:t>8. ODBIÓR ROBÓT</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 xml:space="preserve">Ogólne zasady odbioru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8.</w:t>
      </w:r>
    </w:p>
    <w:p w:rsidR="002D5607" w:rsidRPr="00B462B2" w:rsidRDefault="002D5607" w:rsidP="002D5607">
      <w:pPr>
        <w:pStyle w:val="Nagwek1"/>
        <w:rPr>
          <w:rFonts w:ascii="Arial Narrow" w:hAnsi="Arial Narrow"/>
        </w:rPr>
      </w:pPr>
      <w:r w:rsidRPr="00B462B2">
        <w:rPr>
          <w:rFonts w:ascii="Arial Narrow" w:hAnsi="Arial Narrow"/>
        </w:rPr>
        <w:t>9. PODSTAWA PŁATNOŚCI</w:t>
      </w:r>
    </w:p>
    <w:p w:rsidR="002D5607" w:rsidRPr="00B462B2" w:rsidRDefault="002D5607" w:rsidP="002D5607">
      <w:pPr>
        <w:pStyle w:val="Nagwek2"/>
        <w:rPr>
          <w:rFonts w:ascii="Arial Narrow" w:hAnsi="Arial Narrow"/>
        </w:rPr>
      </w:pPr>
      <w:r w:rsidRPr="00B462B2">
        <w:rPr>
          <w:rFonts w:ascii="Arial Narrow" w:hAnsi="Arial Narrow"/>
        </w:rPr>
        <w:t>9.1. Ogólne ustalenia dotyczące podstawy płatności</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 xml:space="preserve">Ogólne ustalenia dotyczące podstawy płatności podano w </w:t>
      </w:r>
      <w:proofErr w:type="spellStart"/>
      <w:r w:rsidR="008D6F8A"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9.</w:t>
      </w:r>
    </w:p>
    <w:p w:rsidR="002D5607" w:rsidRPr="00B462B2" w:rsidRDefault="002D5607" w:rsidP="002D5607">
      <w:pPr>
        <w:pStyle w:val="Nagwek2"/>
        <w:rPr>
          <w:rFonts w:ascii="Arial Narrow" w:hAnsi="Arial Narrow"/>
        </w:rPr>
      </w:pPr>
      <w:r w:rsidRPr="00B462B2">
        <w:rPr>
          <w:rFonts w:ascii="Arial Narrow" w:hAnsi="Arial Narrow"/>
        </w:rPr>
        <w:t>9.2. Cena jednostki obmiarowej</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 xml:space="preserve">Cena </w:t>
      </w:r>
      <w:r w:rsidR="005C386D" w:rsidRPr="00B462B2">
        <w:rPr>
          <w:rFonts w:ascii="Arial Narrow" w:hAnsi="Arial Narrow"/>
        </w:rPr>
        <w:t xml:space="preserve">zdjęcia </w:t>
      </w:r>
      <w:r w:rsidRPr="00B462B2">
        <w:rPr>
          <w:rFonts w:ascii="Arial Narrow" w:hAnsi="Arial Narrow"/>
        </w:rPr>
        <w:t>1 m</w:t>
      </w:r>
      <w:r w:rsidR="005C386D" w:rsidRPr="00B462B2">
        <w:rPr>
          <w:rFonts w:ascii="Arial Narrow" w:hAnsi="Arial Narrow"/>
          <w:vertAlign w:val="superscript"/>
        </w:rPr>
        <w:t xml:space="preserve">3  </w:t>
      </w:r>
      <w:r w:rsidRPr="00B462B2">
        <w:rPr>
          <w:rFonts w:ascii="Arial Narrow" w:hAnsi="Arial Narrow"/>
        </w:rPr>
        <w:t xml:space="preserve"> </w:t>
      </w:r>
      <w:r w:rsidR="005C386D" w:rsidRPr="00B462B2">
        <w:rPr>
          <w:rFonts w:ascii="Arial Narrow" w:hAnsi="Arial Narrow"/>
        </w:rPr>
        <w:t>humusu</w:t>
      </w:r>
      <w:r w:rsidRPr="00B462B2">
        <w:rPr>
          <w:rFonts w:ascii="Arial Narrow" w:hAnsi="Arial Narrow"/>
        </w:rPr>
        <w:t xml:space="preserve"> obejmuje:</w:t>
      </w:r>
    </w:p>
    <w:p w:rsidR="002D5607" w:rsidRPr="00B462B2" w:rsidRDefault="002D5607" w:rsidP="002D5607">
      <w:pPr>
        <w:numPr>
          <w:ilvl w:val="0"/>
          <w:numId w:val="2"/>
        </w:numPr>
        <w:tabs>
          <w:tab w:val="left" w:pos="0"/>
        </w:tabs>
        <w:rPr>
          <w:rFonts w:ascii="Arial Narrow" w:hAnsi="Arial Narrow"/>
        </w:rPr>
      </w:pPr>
      <w:r w:rsidRPr="00B462B2">
        <w:rPr>
          <w:rFonts w:ascii="Arial Narrow" w:hAnsi="Arial Narrow"/>
        </w:rPr>
        <w:t>zdjęcie humusu wraz z hałdowaniem w pryzmy lub odwiezieniem na odkład z przeznaczeniem do ponownego wbudowania.</w:t>
      </w:r>
    </w:p>
    <w:p w:rsidR="002D5607" w:rsidRPr="00B462B2" w:rsidRDefault="002D5607" w:rsidP="002D5607">
      <w:pPr>
        <w:pStyle w:val="Nagwek1"/>
        <w:rPr>
          <w:rFonts w:ascii="Arial Narrow" w:hAnsi="Arial Narrow"/>
        </w:rPr>
      </w:pPr>
      <w:r w:rsidRPr="00B462B2">
        <w:rPr>
          <w:rFonts w:ascii="Arial Narrow" w:hAnsi="Arial Narrow"/>
        </w:rPr>
        <w:t>10. PRZEPISY ZWIĄZANE</w:t>
      </w:r>
    </w:p>
    <w:p w:rsidR="002D5607" w:rsidRPr="00B462B2" w:rsidRDefault="002D5607" w:rsidP="002D5607">
      <w:pPr>
        <w:numPr>
          <w:ilvl w:val="12"/>
          <w:numId w:val="0"/>
        </w:numPr>
        <w:tabs>
          <w:tab w:val="left" w:pos="0"/>
        </w:tabs>
        <w:rPr>
          <w:rFonts w:ascii="Arial Narrow" w:hAnsi="Arial Narrow"/>
        </w:rPr>
      </w:pPr>
      <w:r w:rsidRPr="00B462B2">
        <w:rPr>
          <w:rFonts w:ascii="Arial Narrow" w:hAnsi="Arial Narrow"/>
        </w:rPr>
        <w:tab/>
        <w:t>Nie występują.</w:t>
      </w:r>
      <w:r w:rsidRPr="00B462B2">
        <w:rPr>
          <w:rFonts w:ascii="Arial Narrow" w:hAnsi="Arial Narrow"/>
        </w:rPr>
        <w:tab/>
      </w:r>
    </w:p>
    <w:p w:rsidR="003741AB" w:rsidRPr="00B462B2" w:rsidRDefault="003741AB" w:rsidP="00ED0DC6">
      <w:pPr>
        <w:overflowPunct/>
        <w:autoSpaceDE/>
        <w:autoSpaceDN/>
        <w:adjustRightInd/>
        <w:jc w:val="left"/>
        <w:textAlignment w:val="auto"/>
        <w:rPr>
          <w:rFonts w:ascii="Arial Narrow" w:hAnsi="Arial Narrow"/>
        </w:rPr>
      </w:pPr>
    </w:p>
    <w:p w:rsidR="008401F6" w:rsidRPr="00B462B2" w:rsidRDefault="00ED0DC6" w:rsidP="00ED0DC6">
      <w:pPr>
        <w:overflowPunct/>
        <w:autoSpaceDE/>
        <w:autoSpaceDN/>
        <w:adjustRightInd/>
        <w:jc w:val="left"/>
        <w:textAlignment w:val="auto"/>
        <w:rPr>
          <w:rFonts w:ascii="Arial Narrow" w:hAnsi="Arial Narrow"/>
        </w:rPr>
      </w:pPr>
      <w:r w:rsidRPr="00B462B2">
        <w:rPr>
          <w:rFonts w:ascii="Arial Narrow" w:hAnsi="Arial Narrow"/>
        </w:rPr>
        <w:br w:type="page"/>
      </w:r>
    </w:p>
    <w:p w:rsidR="00711E9D" w:rsidRPr="00B462B2" w:rsidRDefault="00D619AD" w:rsidP="00711E9D">
      <w:pPr>
        <w:numPr>
          <w:ilvl w:val="12"/>
          <w:numId w:val="0"/>
        </w:numPr>
        <w:tabs>
          <w:tab w:val="left" w:pos="0"/>
        </w:tabs>
        <w:jc w:val="center"/>
        <w:rPr>
          <w:rFonts w:ascii="Arial Narrow" w:hAnsi="Arial Narrow"/>
          <w:b/>
        </w:rPr>
      </w:pPr>
      <w:r w:rsidRPr="00B462B2">
        <w:rPr>
          <w:rFonts w:ascii="Arial Narrow" w:hAnsi="Arial Narrow"/>
          <w:b/>
        </w:rPr>
        <w:lastRenderedPageBreak/>
        <w:t>D-03.00.00</w:t>
      </w:r>
    </w:p>
    <w:p w:rsidR="00711E9D" w:rsidRPr="00B462B2" w:rsidRDefault="00711E9D" w:rsidP="00711E9D">
      <w:pPr>
        <w:numPr>
          <w:ilvl w:val="12"/>
          <w:numId w:val="0"/>
        </w:numPr>
        <w:tabs>
          <w:tab w:val="left" w:pos="0"/>
        </w:tabs>
        <w:jc w:val="center"/>
        <w:rPr>
          <w:rFonts w:ascii="Arial Narrow" w:hAnsi="Arial Narrow"/>
          <w:b/>
        </w:rPr>
      </w:pPr>
    </w:p>
    <w:p w:rsidR="00711E9D" w:rsidRPr="00B462B2" w:rsidRDefault="00711E9D" w:rsidP="00711E9D">
      <w:pPr>
        <w:numPr>
          <w:ilvl w:val="12"/>
          <w:numId w:val="0"/>
        </w:numPr>
        <w:tabs>
          <w:tab w:val="left" w:pos="0"/>
        </w:tabs>
        <w:jc w:val="center"/>
        <w:rPr>
          <w:rFonts w:ascii="Arial Narrow" w:hAnsi="Arial Narrow"/>
          <w:b/>
        </w:rPr>
      </w:pPr>
      <w:r w:rsidRPr="00B462B2">
        <w:rPr>
          <w:rFonts w:ascii="Arial Narrow" w:hAnsi="Arial Narrow"/>
          <w:b/>
        </w:rPr>
        <w:t>ROBOTY ROZBIÓRKOWE</w:t>
      </w:r>
    </w:p>
    <w:p w:rsidR="00711E9D" w:rsidRPr="00B462B2" w:rsidRDefault="00711E9D" w:rsidP="00711E9D">
      <w:pPr>
        <w:numPr>
          <w:ilvl w:val="12"/>
          <w:numId w:val="0"/>
        </w:numPr>
        <w:tabs>
          <w:tab w:val="left" w:pos="0"/>
        </w:tabs>
        <w:rPr>
          <w:rFonts w:ascii="Arial Narrow" w:hAnsi="Arial Narrow"/>
        </w:rPr>
      </w:pPr>
    </w:p>
    <w:p w:rsidR="00711E9D" w:rsidRPr="00B462B2" w:rsidRDefault="00711E9D" w:rsidP="00711E9D">
      <w:pPr>
        <w:pStyle w:val="Nagwek1"/>
        <w:rPr>
          <w:rFonts w:ascii="Arial Narrow" w:hAnsi="Arial Narrow"/>
        </w:rPr>
      </w:pPr>
      <w:r w:rsidRPr="00B462B2">
        <w:rPr>
          <w:rFonts w:ascii="Arial Narrow" w:hAnsi="Arial Narrow"/>
        </w:rPr>
        <w:t>1. WSTĘP</w:t>
      </w:r>
    </w:p>
    <w:p w:rsidR="00711E9D" w:rsidRPr="00B462B2" w:rsidRDefault="00711E9D" w:rsidP="00711E9D">
      <w:pPr>
        <w:pStyle w:val="Nagwek2"/>
        <w:rPr>
          <w:rFonts w:ascii="Arial Narrow" w:hAnsi="Arial Narrow"/>
        </w:rPr>
      </w:pPr>
      <w:r w:rsidRPr="00B462B2">
        <w:rPr>
          <w:rFonts w:ascii="Arial Narrow" w:hAnsi="Arial Narrow"/>
        </w:rPr>
        <w:t xml:space="preserve">1.1.Przedmiot </w:t>
      </w:r>
      <w:proofErr w:type="spellStart"/>
      <w:r w:rsidRPr="00B462B2">
        <w:rPr>
          <w:rFonts w:ascii="Arial Narrow" w:hAnsi="Arial Narrow"/>
        </w:rPr>
        <w:t>STWiORB</w:t>
      </w:r>
      <w:proofErr w:type="spellEnd"/>
    </w:p>
    <w:p w:rsidR="00DD6CD6" w:rsidRPr="00B462B2" w:rsidRDefault="00DD6CD6" w:rsidP="006B1EAE">
      <w:pPr>
        <w:spacing w:before="60"/>
        <w:rPr>
          <w:rFonts w:ascii="Arial Narrow" w:hAnsi="Arial Narrow"/>
        </w:rPr>
      </w:pPr>
      <w:r w:rsidRPr="00B462B2">
        <w:rPr>
          <w:rFonts w:ascii="Arial Narrow" w:hAnsi="Arial Narrow"/>
        </w:rPr>
        <w:tab/>
      </w:r>
      <w:r w:rsidR="00563403" w:rsidRPr="00B462B2">
        <w:rPr>
          <w:rFonts w:ascii="Arial Narrow" w:hAnsi="Arial Narrow"/>
        </w:rPr>
        <w:t>Przedmiotem niniejszej specyfikacji technicznej wykonania i odbioru robót budowlanych (</w:t>
      </w:r>
      <w:proofErr w:type="spellStart"/>
      <w:r w:rsidR="00563403" w:rsidRPr="00B462B2">
        <w:rPr>
          <w:rFonts w:ascii="Arial Narrow" w:hAnsi="Arial Narrow"/>
        </w:rPr>
        <w:t>STWiORB</w:t>
      </w:r>
      <w:proofErr w:type="spellEnd"/>
      <w:r w:rsidR="00563403" w:rsidRPr="00B462B2">
        <w:rPr>
          <w:rFonts w:ascii="Arial Narrow" w:hAnsi="Arial Narrow"/>
        </w:rPr>
        <w:t xml:space="preserve">) są wymagania szczegółowe dotyczące wykonania i odbioru robót budowlanych związanych z wykonaniem robót wymienionych w pkt. 1.3 </w:t>
      </w:r>
      <w:r w:rsidR="00C225B3" w:rsidRPr="00B462B2">
        <w:rPr>
          <w:rFonts w:ascii="Arial Narrow" w:hAnsi="Arial Narrow"/>
        </w:rPr>
        <w:t xml:space="preserve">przy przebudowie lądowiska dla śmigłowców LPR w </w:t>
      </w:r>
      <w:r w:rsidR="00E9416D">
        <w:rPr>
          <w:rFonts w:ascii="Arial Narrow" w:hAnsi="Arial Narrow"/>
        </w:rPr>
        <w:t>Wieluniu</w:t>
      </w:r>
      <w:r w:rsidR="00563403" w:rsidRPr="00B462B2">
        <w:rPr>
          <w:rFonts w:ascii="Arial Narrow" w:hAnsi="Arial Narrow"/>
        </w:rPr>
        <w:t>.</w:t>
      </w:r>
    </w:p>
    <w:p w:rsidR="00711E9D" w:rsidRPr="00B462B2" w:rsidRDefault="00711E9D" w:rsidP="00711E9D">
      <w:pPr>
        <w:pStyle w:val="Nagwek2"/>
        <w:rPr>
          <w:rFonts w:ascii="Arial Narrow" w:hAnsi="Arial Narrow"/>
        </w:rPr>
      </w:pPr>
      <w:r w:rsidRPr="00B462B2">
        <w:rPr>
          <w:rFonts w:ascii="Arial Narrow" w:hAnsi="Arial Narrow"/>
        </w:rPr>
        <w:t xml:space="preserve">1.2. Zakres stosowania </w:t>
      </w:r>
      <w:proofErr w:type="spellStart"/>
      <w:r w:rsidRPr="00B462B2">
        <w:rPr>
          <w:rFonts w:ascii="Arial Narrow" w:hAnsi="Arial Narrow"/>
        </w:rPr>
        <w:t>STWiORB</w:t>
      </w:r>
      <w:proofErr w:type="spellEnd"/>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Niniejsza specyfikacja techniczna wykonania i odbioru robót budowlanych jest stosowana jako dokument przetargowy i kontraktowy przy zlecaniu i realizacji robót wymienionych w punkcie 1.1.</w:t>
      </w:r>
    </w:p>
    <w:p w:rsidR="00711E9D" w:rsidRPr="00B462B2" w:rsidRDefault="00711E9D" w:rsidP="00711E9D">
      <w:pPr>
        <w:pStyle w:val="Nagwek2"/>
        <w:rPr>
          <w:rFonts w:ascii="Arial Narrow" w:hAnsi="Arial Narrow"/>
        </w:rPr>
      </w:pPr>
      <w:r w:rsidRPr="00B462B2">
        <w:rPr>
          <w:rFonts w:ascii="Arial Narrow" w:hAnsi="Arial Narrow"/>
        </w:rPr>
        <w:t xml:space="preserve">1.3. Zakres robót objętych </w:t>
      </w:r>
      <w:proofErr w:type="spellStart"/>
      <w:r w:rsidRPr="00B462B2">
        <w:rPr>
          <w:rFonts w:ascii="Arial Narrow" w:hAnsi="Arial Narrow"/>
        </w:rPr>
        <w:t>STWiORB</w:t>
      </w:r>
      <w:proofErr w:type="spellEnd"/>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Ustalenia zawarte w niniejszej specyfikacji dotyczą zasad prowadzenia robót związanych z rozbiórką istniejąc</w:t>
      </w:r>
      <w:r w:rsidR="00CC4878" w:rsidRPr="00B462B2">
        <w:rPr>
          <w:rFonts w:ascii="Arial Narrow" w:hAnsi="Arial Narrow"/>
        </w:rPr>
        <w:t>ego ogrodzenia terenu projektowanego lotniska dla śmigłowców</w:t>
      </w:r>
      <w:r w:rsidR="00563403" w:rsidRPr="00B462B2">
        <w:rPr>
          <w:rFonts w:ascii="Arial Narrow" w:hAnsi="Arial Narrow"/>
        </w:rPr>
        <w:t xml:space="preserve"> oraz nawierzchni drogowej</w:t>
      </w:r>
      <w:r w:rsidRPr="00B462B2">
        <w:rPr>
          <w:rFonts w:ascii="Arial Narrow" w:hAnsi="Arial Narrow"/>
        </w:rPr>
        <w:t>.</w:t>
      </w:r>
    </w:p>
    <w:p w:rsidR="00711E9D" w:rsidRPr="00B462B2" w:rsidRDefault="00711E9D" w:rsidP="00711E9D">
      <w:pPr>
        <w:pStyle w:val="Nagwek2"/>
        <w:rPr>
          <w:rFonts w:ascii="Arial Narrow" w:hAnsi="Arial Narrow"/>
        </w:rPr>
      </w:pPr>
      <w:r w:rsidRPr="00B462B2">
        <w:rPr>
          <w:rFonts w:ascii="Arial Narrow" w:hAnsi="Arial Narrow"/>
        </w:rPr>
        <w:t>1.4. Określenia podstawowe</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 xml:space="preserve">Stosowane określenia podstawowe są zgodne z obowiązującymi, odpowiednimi polskimi normami oraz </w:t>
      </w:r>
      <w:r w:rsidR="006B1EAE">
        <w:rPr>
          <w:rFonts w:ascii="Arial Narrow" w:hAnsi="Arial Narrow"/>
        </w:rPr>
        <w:br/>
      </w:r>
      <w:r w:rsidRPr="00B462B2">
        <w:rPr>
          <w:rFonts w:ascii="Arial Narrow" w:hAnsi="Arial Narrow"/>
        </w:rPr>
        <w:t xml:space="preserve">z definicjami podanymi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1.4.</w:t>
      </w:r>
    </w:p>
    <w:p w:rsidR="00711E9D" w:rsidRPr="00B462B2" w:rsidRDefault="00711E9D" w:rsidP="00711E9D">
      <w:pPr>
        <w:pStyle w:val="Nagwek2"/>
        <w:rPr>
          <w:rFonts w:ascii="Arial Narrow" w:hAnsi="Arial Narrow"/>
        </w:rPr>
      </w:pPr>
      <w:r w:rsidRPr="00B462B2">
        <w:rPr>
          <w:rFonts w:ascii="Arial Narrow" w:hAnsi="Arial Narrow"/>
        </w:rPr>
        <w:t>1.5. Ogólne wymagania dotyczące robót</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 xml:space="preserve">Ogólne wymagania dotyczące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1.5.</w:t>
      </w:r>
    </w:p>
    <w:p w:rsidR="00711E9D" w:rsidRPr="00B462B2" w:rsidRDefault="00711E9D" w:rsidP="00711E9D">
      <w:pPr>
        <w:pStyle w:val="Nagwek1"/>
        <w:rPr>
          <w:rFonts w:ascii="Arial Narrow" w:hAnsi="Arial Narrow"/>
        </w:rPr>
      </w:pPr>
      <w:r w:rsidRPr="00B462B2">
        <w:rPr>
          <w:rFonts w:ascii="Arial Narrow" w:hAnsi="Arial Narrow"/>
        </w:rPr>
        <w:t>2. MATERIAŁY</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Nie występują.</w:t>
      </w:r>
    </w:p>
    <w:p w:rsidR="00711E9D" w:rsidRPr="00B462B2" w:rsidRDefault="00711E9D" w:rsidP="00711E9D">
      <w:pPr>
        <w:pStyle w:val="Nagwek1"/>
        <w:rPr>
          <w:rFonts w:ascii="Arial Narrow" w:hAnsi="Arial Narrow"/>
        </w:rPr>
      </w:pPr>
      <w:r w:rsidRPr="00B462B2">
        <w:rPr>
          <w:rFonts w:ascii="Arial Narrow" w:hAnsi="Arial Narrow"/>
        </w:rPr>
        <w:t>3. SPRZĘT</w:t>
      </w:r>
    </w:p>
    <w:p w:rsidR="00711E9D" w:rsidRPr="00B462B2" w:rsidRDefault="00711E9D" w:rsidP="00711E9D">
      <w:pPr>
        <w:pStyle w:val="Nagwek2"/>
        <w:rPr>
          <w:rFonts w:ascii="Arial Narrow" w:hAnsi="Arial Narrow"/>
        </w:rPr>
      </w:pPr>
      <w:r w:rsidRPr="00B462B2">
        <w:rPr>
          <w:rFonts w:ascii="Arial Narrow" w:hAnsi="Arial Narrow"/>
        </w:rPr>
        <w:t>3.1. Ogólne wymagania dotyczące sprzętu</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 xml:space="preserve">Ogólne wymagania dotyczące sprzętu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3.</w:t>
      </w:r>
    </w:p>
    <w:p w:rsidR="00711E9D" w:rsidRPr="00B462B2" w:rsidRDefault="00711E9D" w:rsidP="00711E9D">
      <w:pPr>
        <w:pStyle w:val="Nagwek2"/>
        <w:rPr>
          <w:rFonts w:ascii="Arial Narrow" w:hAnsi="Arial Narrow"/>
        </w:rPr>
      </w:pPr>
      <w:r w:rsidRPr="00B462B2">
        <w:rPr>
          <w:rFonts w:ascii="Arial Narrow" w:hAnsi="Arial Narrow"/>
        </w:rPr>
        <w:t>3.2. Sprzęt do rozbiórki</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Do wykonania robót rozbiórkowych może być wykorzystany sprzęt podany poniżej, lub inny zaakceptowany przez Inżyniera:</w:t>
      </w:r>
    </w:p>
    <w:p w:rsidR="00711E9D" w:rsidRPr="00B462B2" w:rsidRDefault="00711E9D" w:rsidP="00711E9D">
      <w:pPr>
        <w:numPr>
          <w:ilvl w:val="0"/>
          <w:numId w:val="2"/>
        </w:numPr>
        <w:tabs>
          <w:tab w:val="left" w:pos="0"/>
        </w:tabs>
        <w:rPr>
          <w:rFonts w:ascii="Arial Narrow" w:hAnsi="Arial Narrow"/>
        </w:rPr>
      </w:pPr>
      <w:r w:rsidRPr="00B462B2">
        <w:rPr>
          <w:rFonts w:ascii="Arial Narrow" w:hAnsi="Arial Narrow"/>
        </w:rPr>
        <w:t>ładowarki,</w:t>
      </w:r>
    </w:p>
    <w:p w:rsidR="00711E9D" w:rsidRPr="00B462B2" w:rsidRDefault="00711E9D" w:rsidP="00711E9D">
      <w:pPr>
        <w:numPr>
          <w:ilvl w:val="0"/>
          <w:numId w:val="2"/>
        </w:numPr>
        <w:tabs>
          <w:tab w:val="left" w:pos="0"/>
        </w:tabs>
        <w:rPr>
          <w:rFonts w:ascii="Arial Narrow" w:hAnsi="Arial Narrow"/>
        </w:rPr>
      </w:pPr>
      <w:r w:rsidRPr="00B462B2">
        <w:rPr>
          <w:rFonts w:ascii="Arial Narrow" w:hAnsi="Arial Narrow"/>
        </w:rPr>
        <w:t>koparki,</w:t>
      </w:r>
    </w:p>
    <w:p w:rsidR="00711E9D" w:rsidRPr="00B462B2" w:rsidRDefault="00711E9D" w:rsidP="00711E9D">
      <w:pPr>
        <w:numPr>
          <w:ilvl w:val="0"/>
          <w:numId w:val="2"/>
        </w:numPr>
        <w:tabs>
          <w:tab w:val="left" w:pos="0"/>
        </w:tabs>
        <w:rPr>
          <w:rFonts w:ascii="Arial Narrow" w:hAnsi="Arial Narrow"/>
        </w:rPr>
      </w:pPr>
      <w:r w:rsidRPr="00B462B2">
        <w:rPr>
          <w:rFonts w:ascii="Arial Narrow" w:hAnsi="Arial Narrow"/>
        </w:rPr>
        <w:t>młoty pneumatyczne</w:t>
      </w:r>
      <w:r w:rsidR="00254FD6" w:rsidRPr="00B462B2">
        <w:rPr>
          <w:rFonts w:ascii="Arial Narrow" w:hAnsi="Arial Narrow"/>
        </w:rPr>
        <w:t>,</w:t>
      </w:r>
    </w:p>
    <w:p w:rsidR="00254FD6" w:rsidRPr="00B462B2" w:rsidRDefault="00CC4878" w:rsidP="00CC4878">
      <w:pPr>
        <w:numPr>
          <w:ilvl w:val="0"/>
          <w:numId w:val="2"/>
        </w:numPr>
        <w:tabs>
          <w:tab w:val="left" w:pos="0"/>
        </w:tabs>
        <w:rPr>
          <w:rFonts w:ascii="Arial Narrow" w:hAnsi="Arial Narrow"/>
        </w:rPr>
      </w:pPr>
      <w:r w:rsidRPr="00B462B2">
        <w:rPr>
          <w:rFonts w:ascii="Arial Narrow" w:hAnsi="Arial Narrow"/>
        </w:rPr>
        <w:t xml:space="preserve">nożyce, palniki i </w:t>
      </w:r>
      <w:r w:rsidR="00254FD6" w:rsidRPr="00B462B2">
        <w:rPr>
          <w:rFonts w:ascii="Arial Narrow" w:hAnsi="Arial Narrow"/>
        </w:rPr>
        <w:t>inne.</w:t>
      </w:r>
    </w:p>
    <w:p w:rsidR="00711E9D" w:rsidRPr="00B462B2" w:rsidRDefault="00711E9D" w:rsidP="00711E9D">
      <w:pPr>
        <w:pStyle w:val="Nagwek1"/>
        <w:rPr>
          <w:rFonts w:ascii="Arial Narrow" w:hAnsi="Arial Narrow"/>
        </w:rPr>
      </w:pPr>
      <w:r w:rsidRPr="00B462B2">
        <w:rPr>
          <w:rFonts w:ascii="Arial Narrow" w:hAnsi="Arial Narrow"/>
        </w:rPr>
        <w:t>4. TRANSPORT</w:t>
      </w:r>
    </w:p>
    <w:p w:rsidR="00711E9D" w:rsidRPr="00B462B2" w:rsidRDefault="00711E9D" w:rsidP="00711E9D">
      <w:pPr>
        <w:pStyle w:val="Nagwek2"/>
        <w:rPr>
          <w:rFonts w:ascii="Arial Narrow" w:hAnsi="Arial Narrow"/>
        </w:rPr>
      </w:pPr>
      <w:r w:rsidRPr="00B462B2">
        <w:rPr>
          <w:rFonts w:ascii="Arial Narrow" w:hAnsi="Arial Narrow"/>
        </w:rPr>
        <w:t>4.1. Ogólne wymagania dotyczące transportu</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 xml:space="preserve">Ogólne wymagania dotyczące transportu podano w </w:t>
      </w:r>
      <w:proofErr w:type="spellStart"/>
      <w:r w:rsidR="00254FD6"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4.</w:t>
      </w:r>
    </w:p>
    <w:p w:rsidR="008401F6" w:rsidRPr="00B462B2" w:rsidRDefault="008401F6" w:rsidP="00711E9D">
      <w:pPr>
        <w:numPr>
          <w:ilvl w:val="12"/>
          <w:numId w:val="0"/>
        </w:numPr>
        <w:tabs>
          <w:tab w:val="left" w:pos="0"/>
        </w:tabs>
        <w:rPr>
          <w:rFonts w:ascii="Arial Narrow" w:hAnsi="Arial Narrow"/>
        </w:rPr>
      </w:pPr>
    </w:p>
    <w:p w:rsidR="00711E9D" w:rsidRPr="00B462B2" w:rsidRDefault="00711E9D" w:rsidP="00711E9D">
      <w:pPr>
        <w:pStyle w:val="Nagwek2"/>
        <w:rPr>
          <w:rFonts w:ascii="Arial Narrow" w:hAnsi="Arial Narrow"/>
        </w:rPr>
      </w:pPr>
      <w:r w:rsidRPr="00B462B2">
        <w:rPr>
          <w:rFonts w:ascii="Arial Narrow" w:hAnsi="Arial Narrow"/>
        </w:rPr>
        <w:t>4.2. Transport materiałów z rozbiórki</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Materiał z rozbiórki można przewozić dowolnym środkiem transportu.</w:t>
      </w:r>
      <w:r w:rsidR="00CC4878" w:rsidRPr="00B462B2">
        <w:rPr>
          <w:rFonts w:ascii="Arial Narrow" w:hAnsi="Arial Narrow"/>
        </w:rPr>
        <w:t xml:space="preserve"> Elementy stalowe ogrodzenia należy odwieźć na złomowisko. Gruz betonowy </w:t>
      </w:r>
      <w:r w:rsidR="00CE1E16" w:rsidRPr="00B462B2">
        <w:rPr>
          <w:rFonts w:ascii="Arial Narrow" w:hAnsi="Arial Narrow"/>
        </w:rPr>
        <w:t>odwieźć na składowisko wskazane przez Inżyniera.</w:t>
      </w:r>
    </w:p>
    <w:p w:rsidR="00711E9D" w:rsidRPr="00B462B2" w:rsidRDefault="00711E9D" w:rsidP="00711E9D">
      <w:pPr>
        <w:pStyle w:val="Nagwek1"/>
        <w:rPr>
          <w:rFonts w:ascii="Arial Narrow" w:hAnsi="Arial Narrow"/>
        </w:rPr>
      </w:pPr>
      <w:r w:rsidRPr="00B462B2">
        <w:rPr>
          <w:rFonts w:ascii="Arial Narrow" w:hAnsi="Arial Narrow"/>
        </w:rPr>
        <w:t>5. WYKONANIE ROBÓT</w:t>
      </w:r>
    </w:p>
    <w:p w:rsidR="00711E9D" w:rsidRPr="00B462B2" w:rsidRDefault="00711E9D" w:rsidP="00711E9D">
      <w:pPr>
        <w:pStyle w:val="Nagwek2"/>
        <w:rPr>
          <w:rFonts w:ascii="Arial Narrow" w:hAnsi="Arial Narrow"/>
        </w:rPr>
      </w:pPr>
      <w:r w:rsidRPr="00B462B2">
        <w:rPr>
          <w:rFonts w:ascii="Arial Narrow" w:hAnsi="Arial Narrow"/>
        </w:rPr>
        <w:t>5.1. Ogólne zasady wykonania robót</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 xml:space="preserve">Ogólne zasady wykonania robót podano w </w:t>
      </w:r>
      <w:proofErr w:type="spellStart"/>
      <w:r w:rsidR="00254FD6"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5.</w:t>
      </w:r>
    </w:p>
    <w:p w:rsidR="00711E9D" w:rsidRPr="00B462B2" w:rsidRDefault="00711E9D" w:rsidP="001F25A2">
      <w:pPr>
        <w:pStyle w:val="Nagwek2"/>
        <w:rPr>
          <w:rFonts w:ascii="Arial Narrow" w:hAnsi="Arial Narrow"/>
        </w:rPr>
      </w:pPr>
      <w:r w:rsidRPr="00B462B2">
        <w:rPr>
          <w:rFonts w:ascii="Arial Narrow" w:hAnsi="Arial Narrow"/>
        </w:rPr>
        <w:t>5.2. Wykonanie robót rozbiórkowych</w:t>
      </w:r>
    </w:p>
    <w:p w:rsidR="005C386D" w:rsidRPr="00B462B2" w:rsidRDefault="005C386D" w:rsidP="00711E9D">
      <w:pPr>
        <w:numPr>
          <w:ilvl w:val="12"/>
          <w:numId w:val="0"/>
        </w:numPr>
        <w:tabs>
          <w:tab w:val="left" w:pos="0"/>
        </w:tabs>
        <w:rPr>
          <w:rFonts w:ascii="Arial Narrow" w:hAnsi="Arial Narrow"/>
        </w:rPr>
      </w:pPr>
      <w:r w:rsidRPr="00B462B2">
        <w:rPr>
          <w:rFonts w:ascii="Arial Narrow" w:hAnsi="Arial Narrow"/>
        </w:rPr>
        <w:tab/>
        <w:t xml:space="preserve">Roboty rozbiórkowe obejmujące rozbiórkę </w:t>
      </w:r>
      <w:proofErr w:type="spellStart"/>
      <w:r w:rsidRPr="00B462B2">
        <w:rPr>
          <w:rFonts w:ascii="Arial Narrow" w:hAnsi="Arial Narrow"/>
        </w:rPr>
        <w:t>istn</w:t>
      </w:r>
      <w:proofErr w:type="spellEnd"/>
      <w:r w:rsidRPr="00B462B2">
        <w:rPr>
          <w:rFonts w:ascii="Arial Narrow" w:hAnsi="Arial Narrow"/>
        </w:rPr>
        <w:t>. nawierzchni drogowych, lądowisk itp.</w:t>
      </w:r>
    </w:p>
    <w:p w:rsidR="001F25A2" w:rsidRPr="00B462B2" w:rsidRDefault="001F25A2" w:rsidP="00711E9D">
      <w:pPr>
        <w:numPr>
          <w:ilvl w:val="12"/>
          <w:numId w:val="0"/>
        </w:numPr>
        <w:tabs>
          <w:tab w:val="left" w:pos="0"/>
        </w:tabs>
        <w:rPr>
          <w:rFonts w:ascii="Arial Narrow" w:hAnsi="Arial Narrow"/>
        </w:rPr>
      </w:pPr>
      <w:r w:rsidRPr="00B462B2">
        <w:rPr>
          <w:rFonts w:ascii="Arial Narrow" w:hAnsi="Arial Narrow"/>
        </w:rPr>
        <w:tab/>
        <w:t xml:space="preserve">Rozbiórkę </w:t>
      </w:r>
      <w:r w:rsidR="009C6742">
        <w:rPr>
          <w:rFonts w:ascii="Arial Narrow" w:hAnsi="Arial Narrow"/>
        </w:rPr>
        <w:t>barier ochronnych</w:t>
      </w:r>
      <w:r w:rsidRPr="00B462B2">
        <w:rPr>
          <w:rFonts w:ascii="Arial Narrow" w:hAnsi="Arial Narrow"/>
        </w:rPr>
        <w:t>,</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Wszystkie elementy możliwe do powtórnego wykorzystania powinny być usuwane bez powodowania zbędnych uszkodzeń i składowane w miejscu wskazanym przez Inżyniera.</w:t>
      </w:r>
    </w:p>
    <w:p w:rsidR="00563403" w:rsidRPr="00B462B2" w:rsidRDefault="00563403" w:rsidP="00711E9D">
      <w:pPr>
        <w:numPr>
          <w:ilvl w:val="12"/>
          <w:numId w:val="0"/>
        </w:numPr>
        <w:tabs>
          <w:tab w:val="left" w:pos="0"/>
        </w:tabs>
        <w:rPr>
          <w:rFonts w:ascii="Arial Narrow" w:hAnsi="Arial Narrow"/>
        </w:rPr>
      </w:pPr>
      <w:r w:rsidRPr="00B462B2">
        <w:rPr>
          <w:rFonts w:ascii="Arial Narrow" w:hAnsi="Arial Narrow"/>
        </w:rPr>
        <w:lastRenderedPageBreak/>
        <w:tab/>
      </w:r>
      <w:r w:rsidR="00D458EC" w:rsidRPr="00B462B2">
        <w:rPr>
          <w:rFonts w:ascii="Arial Narrow" w:hAnsi="Arial Narrow"/>
        </w:rPr>
        <w:t>Roboty zwią</w:t>
      </w:r>
      <w:r w:rsidRPr="00B462B2">
        <w:rPr>
          <w:rFonts w:ascii="Arial Narrow" w:hAnsi="Arial Narrow"/>
        </w:rPr>
        <w:t>zane z rozbiórką nawierzchni drogowych obejmują  rozebranie</w:t>
      </w:r>
      <w:r w:rsidR="00D458EC" w:rsidRPr="00B462B2">
        <w:rPr>
          <w:rFonts w:ascii="Arial Narrow" w:hAnsi="Arial Narrow"/>
        </w:rPr>
        <w:t xml:space="preserve">, załadunek i wywóz na składowisko. </w:t>
      </w:r>
      <w:r w:rsidR="006B1EAE">
        <w:rPr>
          <w:rFonts w:ascii="Arial Narrow" w:hAnsi="Arial Narrow"/>
        </w:rPr>
        <w:br/>
      </w:r>
      <w:r w:rsidR="00D458EC" w:rsidRPr="00B462B2">
        <w:rPr>
          <w:rFonts w:ascii="Arial Narrow" w:hAnsi="Arial Narrow"/>
        </w:rPr>
        <w:t xml:space="preserve">W przypadku materiału przewidzianego do odzysku - materiał </w:t>
      </w:r>
      <w:proofErr w:type="spellStart"/>
      <w:r w:rsidR="00D458EC" w:rsidRPr="00B462B2">
        <w:rPr>
          <w:rFonts w:ascii="Arial Narrow" w:hAnsi="Arial Narrow"/>
        </w:rPr>
        <w:t>ten</w:t>
      </w:r>
      <w:proofErr w:type="spellEnd"/>
      <w:r w:rsidR="00D458EC" w:rsidRPr="00B462B2">
        <w:rPr>
          <w:rFonts w:ascii="Arial Narrow" w:hAnsi="Arial Narrow"/>
        </w:rPr>
        <w:t xml:space="preserve"> należy przygotować do ponownego wbudowania poprzez oczyszczenie i sortowanie. </w:t>
      </w:r>
    </w:p>
    <w:p w:rsidR="00563403" w:rsidRPr="00B462B2" w:rsidRDefault="00563403" w:rsidP="00711E9D">
      <w:pPr>
        <w:numPr>
          <w:ilvl w:val="12"/>
          <w:numId w:val="0"/>
        </w:numPr>
        <w:tabs>
          <w:tab w:val="left" w:pos="0"/>
        </w:tabs>
        <w:rPr>
          <w:rFonts w:ascii="Arial Narrow" w:hAnsi="Arial Narrow"/>
        </w:rPr>
      </w:pPr>
    </w:p>
    <w:p w:rsidR="00711E9D" w:rsidRPr="00B462B2" w:rsidRDefault="00711E9D" w:rsidP="00711E9D">
      <w:pPr>
        <w:pStyle w:val="Nagwek1"/>
        <w:rPr>
          <w:rFonts w:ascii="Arial Narrow" w:hAnsi="Arial Narrow"/>
        </w:rPr>
      </w:pPr>
      <w:r w:rsidRPr="00B462B2">
        <w:rPr>
          <w:rFonts w:ascii="Arial Narrow" w:hAnsi="Arial Narrow"/>
        </w:rPr>
        <w:t>6. KONTROLA JAKOŚCI ROBÓT</w:t>
      </w:r>
    </w:p>
    <w:p w:rsidR="00711E9D" w:rsidRPr="00B462B2" w:rsidRDefault="00711E9D" w:rsidP="00711E9D">
      <w:pPr>
        <w:pStyle w:val="Nagwek2"/>
        <w:rPr>
          <w:rFonts w:ascii="Arial Narrow" w:hAnsi="Arial Narrow"/>
        </w:rPr>
      </w:pPr>
      <w:r w:rsidRPr="00B462B2">
        <w:rPr>
          <w:rFonts w:ascii="Arial Narrow" w:hAnsi="Arial Narrow"/>
        </w:rPr>
        <w:t>6.1. Ogólne zasady kontroli jakości robót</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 xml:space="preserve">Ogólne zasady kontroli jakości robót podano w </w:t>
      </w:r>
      <w:proofErr w:type="spellStart"/>
      <w:r w:rsidR="00254FD6"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6.</w:t>
      </w:r>
    </w:p>
    <w:p w:rsidR="00711E9D" w:rsidRPr="00B462B2" w:rsidRDefault="00711E9D" w:rsidP="00711E9D">
      <w:pPr>
        <w:pStyle w:val="Nagwek2"/>
        <w:rPr>
          <w:rFonts w:ascii="Arial Narrow" w:hAnsi="Arial Narrow"/>
        </w:rPr>
      </w:pPr>
      <w:r w:rsidRPr="00B462B2">
        <w:rPr>
          <w:rFonts w:ascii="Arial Narrow" w:hAnsi="Arial Narrow"/>
        </w:rPr>
        <w:t>6.2. Kontrola jakości robót rozbiórkowych</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Kontrola jakości robót polega na wizualnej ocenie kompletności wykonanych robót rozbiórkowych</w:t>
      </w:r>
      <w:r w:rsidR="00254FD6" w:rsidRPr="00B462B2">
        <w:rPr>
          <w:rFonts w:ascii="Arial Narrow" w:hAnsi="Arial Narrow"/>
        </w:rPr>
        <w:t>.</w:t>
      </w:r>
    </w:p>
    <w:p w:rsidR="00711E9D" w:rsidRPr="00B462B2" w:rsidRDefault="00711E9D" w:rsidP="00711E9D">
      <w:pPr>
        <w:pStyle w:val="Nagwek1"/>
        <w:rPr>
          <w:rFonts w:ascii="Arial Narrow" w:hAnsi="Arial Narrow"/>
        </w:rPr>
      </w:pPr>
      <w:r w:rsidRPr="00B462B2">
        <w:rPr>
          <w:rFonts w:ascii="Arial Narrow" w:hAnsi="Arial Narrow"/>
        </w:rPr>
        <w:t>7. OBMIAR ROBÓT</w:t>
      </w:r>
    </w:p>
    <w:p w:rsidR="00711E9D" w:rsidRPr="00B462B2" w:rsidRDefault="00711E9D" w:rsidP="00711E9D">
      <w:pPr>
        <w:pStyle w:val="Nagwek2"/>
        <w:rPr>
          <w:rFonts w:ascii="Arial Narrow" w:hAnsi="Arial Narrow"/>
        </w:rPr>
      </w:pPr>
      <w:r w:rsidRPr="00B462B2">
        <w:rPr>
          <w:rFonts w:ascii="Arial Narrow" w:hAnsi="Arial Narrow"/>
        </w:rPr>
        <w:t>7.1. Ogólne zasady obmiaru robót</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 xml:space="preserve">Ogólne zasady obmiaru robót podano w </w:t>
      </w:r>
      <w:proofErr w:type="spellStart"/>
      <w:r w:rsidR="00254FD6"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7.</w:t>
      </w:r>
    </w:p>
    <w:p w:rsidR="00711E9D" w:rsidRPr="00B462B2" w:rsidRDefault="00711E9D" w:rsidP="00711E9D">
      <w:pPr>
        <w:pStyle w:val="Nagwek2"/>
        <w:rPr>
          <w:rFonts w:ascii="Arial Narrow" w:hAnsi="Arial Narrow"/>
        </w:rPr>
      </w:pPr>
      <w:r w:rsidRPr="00B462B2">
        <w:rPr>
          <w:rFonts w:ascii="Arial Narrow" w:hAnsi="Arial Narrow"/>
        </w:rPr>
        <w:t>7.2. Jednostka obmiarowa</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Jednostką obmiarową robót związanych z rozbiórką jest:</w:t>
      </w:r>
    </w:p>
    <w:p w:rsidR="00D458EC" w:rsidRPr="00B462B2" w:rsidRDefault="00254FD6" w:rsidP="00254FD6">
      <w:pPr>
        <w:numPr>
          <w:ilvl w:val="0"/>
          <w:numId w:val="2"/>
        </w:numPr>
        <w:tabs>
          <w:tab w:val="left" w:pos="0"/>
        </w:tabs>
        <w:rPr>
          <w:rFonts w:ascii="Arial Narrow" w:hAnsi="Arial Narrow"/>
        </w:rPr>
      </w:pPr>
      <w:r w:rsidRPr="00B462B2">
        <w:rPr>
          <w:rFonts w:ascii="Arial Narrow" w:hAnsi="Arial Narrow"/>
        </w:rPr>
        <w:t>m (metr) roz</w:t>
      </w:r>
      <w:r w:rsidR="00CC4878" w:rsidRPr="00B462B2">
        <w:rPr>
          <w:rFonts w:ascii="Arial Narrow" w:hAnsi="Arial Narrow"/>
        </w:rPr>
        <w:t>ebranego ogrodzenia</w:t>
      </w:r>
      <w:r w:rsidR="00D458EC" w:rsidRPr="00B462B2">
        <w:rPr>
          <w:rFonts w:ascii="Arial Narrow" w:hAnsi="Arial Narrow"/>
        </w:rPr>
        <w:t>, obrzeża, krawężnika,</w:t>
      </w:r>
    </w:p>
    <w:p w:rsidR="009A5378" w:rsidRPr="00B462B2" w:rsidRDefault="009A5378" w:rsidP="001F25A2">
      <w:pPr>
        <w:numPr>
          <w:ilvl w:val="0"/>
          <w:numId w:val="2"/>
        </w:numPr>
        <w:tabs>
          <w:tab w:val="left" w:pos="0"/>
        </w:tabs>
        <w:rPr>
          <w:rFonts w:ascii="Arial Narrow" w:hAnsi="Arial Narrow"/>
        </w:rPr>
      </w:pPr>
      <w:r w:rsidRPr="00B462B2">
        <w:rPr>
          <w:rFonts w:ascii="Arial Narrow" w:hAnsi="Arial Narrow"/>
        </w:rPr>
        <w:t>m2 (metr kwadr</w:t>
      </w:r>
      <w:r w:rsidR="00D458EC" w:rsidRPr="00B462B2">
        <w:rPr>
          <w:rFonts w:ascii="Arial Narrow" w:hAnsi="Arial Narrow"/>
        </w:rPr>
        <w:t>atowy) rozbieranej warstwy konstrukcyjnej nawierzchni</w:t>
      </w:r>
      <w:r w:rsidRPr="00B462B2">
        <w:rPr>
          <w:rFonts w:ascii="Arial Narrow" w:hAnsi="Arial Narrow"/>
        </w:rPr>
        <w:t>.</w:t>
      </w:r>
    </w:p>
    <w:p w:rsidR="00711E9D" w:rsidRPr="00B462B2" w:rsidRDefault="00711E9D" w:rsidP="00711E9D">
      <w:pPr>
        <w:pStyle w:val="Nagwek1"/>
        <w:rPr>
          <w:rFonts w:ascii="Arial Narrow" w:hAnsi="Arial Narrow"/>
          <w:b w:val="0"/>
        </w:rPr>
      </w:pPr>
      <w:r w:rsidRPr="00B462B2">
        <w:rPr>
          <w:rFonts w:ascii="Arial Narrow" w:hAnsi="Arial Narrow"/>
        </w:rPr>
        <w:t>8. ODBIÓR ROBÓT</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 xml:space="preserve">Ogólne zasady odbioru robót podano w </w:t>
      </w:r>
      <w:proofErr w:type="spellStart"/>
      <w:r w:rsidR="00254FD6"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8.</w:t>
      </w:r>
    </w:p>
    <w:p w:rsidR="00711E9D" w:rsidRPr="00B462B2" w:rsidRDefault="00711E9D" w:rsidP="00711E9D">
      <w:pPr>
        <w:pStyle w:val="Nagwek1"/>
        <w:rPr>
          <w:rFonts w:ascii="Arial Narrow" w:hAnsi="Arial Narrow"/>
        </w:rPr>
      </w:pPr>
      <w:r w:rsidRPr="00B462B2">
        <w:rPr>
          <w:rFonts w:ascii="Arial Narrow" w:hAnsi="Arial Narrow"/>
        </w:rPr>
        <w:t>9. PODSTAWA PŁATNOŚCI</w:t>
      </w:r>
    </w:p>
    <w:p w:rsidR="00711E9D" w:rsidRPr="00B462B2" w:rsidRDefault="00711E9D" w:rsidP="00711E9D">
      <w:pPr>
        <w:pStyle w:val="Nagwek2"/>
        <w:rPr>
          <w:rFonts w:ascii="Arial Narrow" w:hAnsi="Arial Narrow"/>
        </w:rPr>
      </w:pPr>
      <w:r w:rsidRPr="00B462B2">
        <w:rPr>
          <w:rFonts w:ascii="Arial Narrow" w:hAnsi="Arial Narrow"/>
        </w:rPr>
        <w:t>9.1. Ogólne ustalenia dotyczące podstawy płatności</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b/>
        </w:rPr>
        <w:tab/>
      </w:r>
      <w:r w:rsidRPr="00B462B2">
        <w:rPr>
          <w:rFonts w:ascii="Arial Narrow" w:hAnsi="Arial Narrow"/>
        </w:rPr>
        <w:t xml:space="preserve">Ogólne ustalenia dotyczące podstawy płatności podano w </w:t>
      </w:r>
      <w:proofErr w:type="spellStart"/>
      <w:r w:rsidR="00254FD6"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9.</w:t>
      </w:r>
    </w:p>
    <w:p w:rsidR="00711E9D" w:rsidRPr="00B462B2" w:rsidRDefault="00711E9D" w:rsidP="00711E9D">
      <w:pPr>
        <w:pStyle w:val="Nagwek2"/>
        <w:rPr>
          <w:rFonts w:ascii="Arial Narrow" w:hAnsi="Arial Narrow"/>
        </w:rPr>
      </w:pPr>
      <w:r w:rsidRPr="00B462B2">
        <w:rPr>
          <w:rFonts w:ascii="Arial Narrow" w:hAnsi="Arial Narrow"/>
        </w:rPr>
        <w:t>9.2. Cena jednostki obmiarowej</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ab/>
        <w:t xml:space="preserve">Cena wykonania robót </w:t>
      </w:r>
      <w:r w:rsidR="004367AC" w:rsidRPr="00B462B2">
        <w:rPr>
          <w:rFonts w:ascii="Arial Narrow" w:hAnsi="Arial Narrow"/>
        </w:rPr>
        <w:t xml:space="preserve">rozbiórkowych </w:t>
      </w:r>
      <w:r w:rsidR="00D458EC" w:rsidRPr="00B462B2">
        <w:rPr>
          <w:rFonts w:ascii="Arial Narrow" w:hAnsi="Arial Narrow"/>
        </w:rPr>
        <w:t>dla ogrodzenia</w:t>
      </w:r>
      <w:r w:rsidR="009C6742">
        <w:rPr>
          <w:rFonts w:ascii="Arial Narrow" w:hAnsi="Arial Narrow"/>
        </w:rPr>
        <w:t>, barier, elementów liniowych</w:t>
      </w:r>
      <w:r w:rsidR="00D458EC" w:rsidRPr="00B462B2">
        <w:rPr>
          <w:rFonts w:ascii="Arial Narrow" w:hAnsi="Arial Narrow"/>
        </w:rPr>
        <w:t xml:space="preserve"> </w:t>
      </w:r>
      <w:r w:rsidRPr="00B462B2">
        <w:rPr>
          <w:rFonts w:ascii="Arial Narrow" w:hAnsi="Arial Narrow"/>
        </w:rPr>
        <w:t>obejmuje:</w:t>
      </w:r>
    </w:p>
    <w:p w:rsidR="00711E9D" w:rsidRPr="00B462B2" w:rsidRDefault="00711E9D" w:rsidP="00711E9D">
      <w:pPr>
        <w:numPr>
          <w:ilvl w:val="0"/>
          <w:numId w:val="2"/>
        </w:numPr>
        <w:tabs>
          <w:tab w:val="left" w:pos="0"/>
        </w:tabs>
        <w:rPr>
          <w:rFonts w:ascii="Arial Narrow" w:hAnsi="Arial Narrow"/>
        </w:rPr>
      </w:pPr>
      <w:r w:rsidRPr="00B462B2">
        <w:rPr>
          <w:rFonts w:ascii="Arial Narrow" w:hAnsi="Arial Narrow"/>
        </w:rPr>
        <w:t xml:space="preserve">wyznaczenie </w:t>
      </w:r>
      <w:r w:rsidR="00CC4878" w:rsidRPr="00B462B2">
        <w:rPr>
          <w:rFonts w:ascii="Arial Narrow" w:hAnsi="Arial Narrow"/>
        </w:rPr>
        <w:t>w obecności Inżyniera odcinka przeznaczonego</w:t>
      </w:r>
      <w:r w:rsidRPr="00B462B2">
        <w:rPr>
          <w:rFonts w:ascii="Arial Narrow" w:hAnsi="Arial Narrow"/>
        </w:rPr>
        <w:t xml:space="preserve"> do rozbiórki,</w:t>
      </w:r>
    </w:p>
    <w:p w:rsidR="00711E9D" w:rsidRPr="00B462B2" w:rsidRDefault="00CC4878" w:rsidP="00711E9D">
      <w:pPr>
        <w:numPr>
          <w:ilvl w:val="0"/>
          <w:numId w:val="2"/>
        </w:numPr>
        <w:tabs>
          <w:tab w:val="left" w:pos="0"/>
        </w:tabs>
        <w:rPr>
          <w:rFonts w:ascii="Arial Narrow" w:hAnsi="Arial Narrow"/>
        </w:rPr>
      </w:pPr>
      <w:r w:rsidRPr="00B462B2">
        <w:rPr>
          <w:rFonts w:ascii="Arial Narrow" w:hAnsi="Arial Narrow"/>
        </w:rPr>
        <w:t>roz</w:t>
      </w:r>
      <w:r w:rsidR="00254FD6" w:rsidRPr="00B462B2">
        <w:rPr>
          <w:rFonts w:ascii="Arial Narrow" w:hAnsi="Arial Narrow"/>
        </w:rPr>
        <w:t xml:space="preserve">cięcie, </w:t>
      </w:r>
      <w:r w:rsidR="00711E9D" w:rsidRPr="00B462B2">
        <w:rPr>
          <w:rFonts w:ascii="Arial Narrow" w:hAnsi="Arial Narrow"/>
        </w:rPr>
        <w:t>rozku</w:t>
      </w:r>
      <w:r w:rsidR="00254FD6" w:rsidRPr="00B462B2">
        <w:rPr>
          <w:rFonts w:ascii="Arial Narrow" w:hAnsi="Arial Narrow"/>
        </w:rPr>
        <w:t xml:space="preserve">cie lub </w:t>
      </w:r>
      <w:r w:rsidR="00711E9D" w:rsidRPr="00B462B2">
        <w:rPr>
          <w:rFonts w:ascii="Arial Narrow" w:hAnsi="Arial Narrow"/>
        </w:rPr>
        <w:t xml:space="preserve">zerwanie </w:t>
      </w:r>
      <w:r w:rsidR="009C6742">
        <w:rPr>
          <w:rFonts w:ascii="Arial Narrow" w:hAnsi="Arial Narrow"/>
        </w:rPr>
        <w:t>elementów</w:t>
      </w:r>
      <w:r w:rsidR="00711E9D" w:rsidRPr="00B462B2">
        <w:rPr>
          <w:rFonts w:ascii="Arial Narrow" w:hAnsi="Arial Narrow"/>
        </w:rPr>
        <w:t>,</w:t>
      </w:r>
    </w:p>
    <w:p w:rsidR="00F84018" w:rsidRPr="00B462B2" w:rsidRDefault="00711E9D" w:rsidP="00711E9D">
      <w:pPr>
        <w:numPr>
          <w:ilvl w:val="0"/>
          <w:numId w:val="2"/>
        </w:numPr>
        <w:tabs>
          <w:tab w:val="left" w:pos="0"/>
        </w:tabs>
        <w:rPr>
          <w:rFonts w:ascii="Arial Narrow" w:hAnsi="Arial Narrow"/>
        </w:rPr>
      </w:pPr>
      <w:r w:rsidRPr="00B462B2">
        <w:rPr>
          <w:rFonts w:ascii="Arial Narrow" w:hAnsi="Arial Narrow"/>
        </w:rPr>
        <w:t>załadunek i wywiezienie materiałów z rozbiórki na składowisko wskazane przez</w:t>
      </w:r>
      <w:r w:rsidR="00F84018" w:rsidRPr="00B462B2">
        <w:rPr>
          <w:rFonts w:ascii="Arial Narrow" w:hAnsi="Arial Narrow"/>
        </w:rPr>
        <w:t>:</w:t>
      </w:r>
    </w:p>
    <w:p w:rsidR="00F84018" w:rsidRPr="00B462B2" w:rsidRDefault="00F84018" w:rsidP="00F84018">
      <w:pPr>
        <w:tabs>
          <w:tab w:val="left" w:pos="0"/>
        </w:tabs>
        <w:ind w:left="283"/>
        <w:rPr>
          <w:rFonts w:ascii="Arial Narrow" w:hAnsi="Arial Narrow"/>
        </w:rPr>
      </w:pPr>
      <w:r w:rsidRPr="00B462B2">
        <w:rPr>
          <w:rFonts w:ascii="Arial Narrow" w:hAnsi="Arial Narrow"/>
        </w:rPr>
        <w:tab/>
        <w:t xml:space="preserve">- </w:t>
      </w:r>
      <w:r w:rsidR="00711E9D" w:rsidRPr="00B462B2">
        <w:rPr>
          <w:rFonts w:ascii="Arial Narrow" w:hAnsi="Arial Narrow"/>
        </w:rPr>
        <w:t xml:space="preserve"> Inżyniera</w:t>
      </w:r>
      <w:r w:rsidRPr="00B462B2">
        <w:rPr>
          <w:rFonts w:ascii="Arial Narrow" w:hAnsi="Arial Narrow"/>
        </w:rPr>
        <w:t xml:space="preserve"> (materiał przeznaczony do zwrotu właścicielowi) </w:t>
      </w:r>
    </w:p>
    <w:p w:rsidR="00711E9D" w:rsidRPr="00B462B2" w:rsidRDefault="00F84018" w:rsidP="00F84018">
      <w:pPr>
        <w:tabs>
          <w:tab w:val="left" w:pos="0"/>
        </w:tabs>
        <w:ind w:left="283"/>
        <w:rPr>
          <w:rFonts w:ascii="Arial Narrow" w:hAnsi="Arial Narrow"/>
        </w:rPr>
      </w:pPr>
      <w:r w:rsidRPr="00B462B2">
        <w:rPr>
          <w:rFonts w:ascii="Arial Narrow" w:hAnsi="Arial Narrow"/>
        </w:rPr>
        <w:tab/>
        <w:t>- Wykonawcę (odpad, materiał nie przeznaczony do zwrotu lub ponownego użycia)</w:t>
      </w:r>
      <w:r w:rsidR="00711E9D" w:rsidRPr="00B462B2">
        <w:rPr>
          <w:rFonts w:ascii="Arial Narrow" w:hAnsi="Arial Narrow"/>
        </w:rPr>
        <w:t>,</w:t>
      </w:r>
    </w:p>
    <w:p w:rsidR="00711E9D" w:rsidRPr="00B462B2" w:rsidRDefault="00254FD6" w:rsidP="00254FD6">
      <w:pPr>
        <w:numPr>
          <w:ilvl w:val="0"/>
          <w:numId w:val="2"/>
        </w:numPr>
        <w:tabs>
          <w:tab w:val="left" w:pos="0"/>
        </w:tabs>
        <w:rPr>
          <w:rFonts w:ascii="Arial Narrow" w:hAnsi="Arial Narrow"/>
        </w:rPr>
      </w:pPr>
      <w:r w:rsidRPr="00B462B2">
        <w:rPr>
          <w:rFonts w:ascii="Arial Narrow" w:hAnsi="Arial Narrow"/>
        </w:rPr>
        <w:t>koszt składowania i utylizacji gruzu.</w:t>
      </w:r>
    </w:p>
    <w:p w:rsidR="00D458EC" w:rsidRPr="00B462B2" w:rsidRDefault="00D458EC" w:rsidP="00D458EC">
      <w:pPr>
        <w:numPr>
          <w:ilvl w:val="12"/>
          <w:numId w:val="0"/>
        </w:numPr>
        <w:tabs>
          <w:tab w:val="left" w:pos="0"/>
        </w:tabs>
        <w:rPr>
          <w:rFonts w:ascii="Arial Narrow" w:hAnsi="Arial Narrow"/>
        </w:rPr>
      </w:pPr>
    </w:p>
    <w:p w:rsidR="00D458EC" w:rsidRPr="00B462B2" w:rsidRDefault="00D458EC" w:rsidP="00D458EC">
      <w:pPr>
        <w:numPr>
          <w:ilvl w:val="12"/>
          <w:numId w:val="0"/>
        </w:numPr>
        <w:tabs>
          <w:tab w:val="left" w:pos="0"/>
        </w:tabs>
        <w:rPr>
          <w:rFonts w:ascii="Arial Narrow" w:hAnsi="Arial Narrow"/>
        </w:rPr>
      </w:pPr>
      <w:r w:rsidRPr="00B462B2">
        <w:rPr>
          <w:rFonts w:ascii="Arial Narrow" w:hAnsi="Arial Narrow"/>
        </w:rPr>
        <w:t>Cena wykonania robót rozbiórkowych w zakresie nawierzchni drogowych obejmuje:</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wyznaczenie powierzchni przeznaczonej do rozbiórki, ew. prace pomiarowe;</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oznakowanie i zabezpieczenie robót;</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cięcie, rozkucie i zerwanie nawierzchni;</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roboty związane z odkopaniem, odkuciem elementu rozbieranego</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demontaż/ rozbiórka elementu</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 xml:space="preserve">segregacja i oczyszczenie materiału </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załadunek i wywiezienie i materiału z rozbiórki</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 xml:space="preserve">ew. wyrównanie i zagęszczenie podłoża z dowiezieniem materiału zasypowego, </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uporządkowanie terenu rozbiórki;</w:t>
      </w:r>
    </w:p>
    <w:p w:rsidR="00D458EC" w:rsidRPr="00B462B2" w:rsidRDefault="00D458EC" w:rsidP="00D458EC">
      <w:pPr>
        <w:numPr>
          <w:ilvl w:val="0"/>
          <w:numId w:val="2"/>
        </w:numPr>
        <w:tabs>
          <w:tab w:val="left" w:pos="0"/>
        </w:tabs>
        <w:rPr>
          <w:rFonts w:ascii="Arial Narrow" w:hAnsi="Arial Narrow"/>
        </w:rPr>
      </w:pPr>
      <w:r w:rsidRPr="00B462B2">
        <w:rPr>
          <w:rFonts w:ascii="Arial Narrow" w:hAnsi="Arial Narrow"/>
        </w:rPr>
        <w:t>badania i kontrola wynikające z ST.</w:t>
      </w:r>
    </w:p>
    <w:p w:rsidR="00D458EC" w:rsidRPr="00B462B2" w:rsidRDefault="00D458EC" w:rsidP="00D458EC">
      <w:pPr>
        <w:tabs>
          <w:tab w:val="left" w:pos="0"/>
        </w:tabs>
        <w:rPr>
          <w:rFonts w:ascii="Arial Narrow" w:hAnsi="Arial Narrow"/>
        </w:rPr>
      </w:pPr>
    </w:p>
    <w:p w:rsidR="00711E9D" w:rsidRPr="00B462B2" w:rsidRDefault="00711E9D" w:rsidP="00711E9D">
      <w:pPr>
        <w:pStyle w:val="Nagwek1"/>
        <w:rPr>
          <w:rFonts w:ascii="Arial Narrow" w:hAnsi="Arial Narrow"/>
        </w:rPr>
      </w:pPr>
      <w:r w:rsidRPr="00B462B2">
        <w:rPr>
          <w:rFonts w:ascii="Arial Narrow" w:hAnsi="Arial Narrow"/>
        </w:rPr>
        <w:t>10. PRZEPISY ZWIĄZANE</w:t>
      </w:r>
    </w:p>
    <w:p w:rsidR="00711E9D" w:rsidRPr="00B462B2" w:rsidRDefault="00711E9D" w:rsidP="00711E9D">
      <w:pPr>
        <w:numPr>
          <w:ilvl w:val="12"/>
          <w:numId w:val="0"/>
        </w:numPr>
        <w:tabs>
          <w:tab w:val="left" w:pos="0"/>
        </w:tabs>
        <w:rPr>
          <w:rFonts w:ascii="Arial Narrow" w:hAnsi="Arial Narrow"/>
        </w:rPr>
      </w:pPr>
      <w:r w:rsidRPr="00B462B2">
        <w:rPr>
          <w:rFonts w:ascii="Arial Narrow" w:hAnsi="Arial Narrow"/>
        </w:rPr>
        <w:t>Nie występują.</w:t>
      </w:r>
    </w:p>
    <w:p w:rsidR="00ED0DC6" w:rsidRPr="00B462B2" w:rsidRDefault="00ED0DC6">
      <w:pPr>
        <w:overflowPunct/>
        <w:autoSpaceDE/>
        <w:autoSpaceDN/>
        <w:adjustRightInd/>
        <w:jc w:val="left"/>
        <w:textAlignment w:val="auto"/>
        <w:rPr>
          <w:rFonts w:ascii="Arial Narrow" w:hAnsi="Arial Narrow"/>
        </w:rPr>
      </w:pPr>
      <w:r w:rsidRPr="00B462B2">
        <w:rPr>
          <w:rFonts w:ascii="Arial Narrow" w:hAnsi="Arial Narrow"/>
        </w:rPr>
        <w:br w:type="page"/>
      </w:r>
    </w:p>
    <w:p w:rsidR="0006246A" w:rsidRPr="00B462B2" w:rsidRDefault="00D619AD" w:rsidP="0006246A">
      <w:pPr>
        <w:pStyle w:val="Standardowytekst"/>
        <w:jc w:val="center"/>
        <w:rPr>
          <w:rFonts w:ascii="Arial Narrow" w:hAnsi="Arial Narrow"/>
          <w:b/>
        </w:rPr>
      </w:pPr>
      <w:r w:rsidRPr="00B462B2">
        <w:rPr>
          <w:rFonts w:ascii="Arial Narrow" w:hAnsi="Arial Narrow"/>
          <w:b/>
        </w:rPr>
        <w:lastRenderedPageBreak/>
        <w:t>D-0</w:t>
      </w:r>
      <w:r w:rsidR="00163B87" w:rsidRPr="00B462B2">
        <w:rPr>
          <w:rFonts w:ascii="Arial Narrow" w:hAnsi="Arial Narrow"/>
          <w:b/>
        </w:rPr>
        <w:t>2</w:t>
      </w:r>
      <w:r w:rsidRPr="00B462B2">
        <w:rPr>
          <w:rFonts w:ascii="Arial Narrow" w:hAnsi="Arial Narrow"/>
          <w:b/>
        </w:rPr>
        <w:t>.</w:t>
      </w:r>
      <w:r w:rsidR="00163B87" w:rsidRPr="00B462B2">
        <w:rPr>
          <w:rFonts w:ascii="Arial Narrow" w:hAnsi="Arial Narrow"/>
          <w:b/>
        </w:rPr>
        <w:t>00</w:t>
      </w:r>
      <w:r w:rsidRPr="00B462B2">
        <w:rPr>
          <w:rFonts w:ascii="Arial Narrow" w:hAnsi="Arial Narrow"/>
          <w:b/>
        </w:rPr>
        <w:t>.00</w:t>
      </w:r>
    </w:p>
    <w:p w:rsidR="0006246A" w:rsidRPr="00B462B2" w:rsidRDefault="0006246A" w:rsidP="0006246A">
      <w:pPr>
        <w:pStyle w:val="Standardowytekst"/>
        <w:jc w:val="center"/>
        <w:rPr>
          <w:rFonts w:ascii="Arial Narrow" w:hAnsi="Arial Narrow"/>
          <w:b/>
        </w:rPr>
      </w:pPr>
    </w:p>
    <w:p w:rsidR="0006246A" w:rsidRPr="00B462B2" w:rsidRDefault="00163B87" w:rsidP="00163B87">
      <w:pPr>
        <w:pStyle w:val="Standardowytekst"/>
        <w:jc w:val="center"/>
        <w:rPr>
          <w:rFonts w:ascii="Arial Narrow" w:hAnsi="Arial Narrow"/>
          <w:b/>
        </w:rPr>
      </w:pPr>
      <w:r w:rsidRPr="00B462B2">
        <w:rPr>
          <w:rFonts w:ascii="Arial Narrow" w:hAnsi="Arial Narrow"/>
          <w:b/>
        </w:rPr>
        <w:t xml:space="preserve">ROBOTY ZIEMNE, </w:t>
      </w:r>
    </w:p>
    <w:p w:rsidR="0006246A" w:rsidRPr="00B462B2" w:rsidRDefault="0006246A" w:rsidP="0006246A">
      <w:pPr>
        <w:pStyle w:val="Standardowytekst"/>
        <w:jc w:val="center"/>
        <w:rPr>
          <w:rFonts w:ascii="Arial Narrow" w:hAnsi="Arial Narrow"/>
          <w:b/>
        </w:rPr>
      </w:pPr>
    </w:p>
    <w:p w:rsidR="0006246A" w:rsidRPr="00B462B2" w:rsidRDefault="0006246A" w:rsidP="0006246A">
      <w:pPr>
        <w:pStyle w:val="Nagwek1"/>
        <w:rPr>
          <w:rFonts w:ascii="Arial Narrow" w:hAnsi="Arial Narrow"/>
        </w:rPr>
      </w:pPr>
      <w:r w:rsidRPr="00B462B2">
        <w:rPr>
          <w:rFonts w:ascii="Arial Narrow" w:hAnsi="Arial Narrow"/>
        </w:rPr>
        <w:t>1. WSTĘP</w:t>
      </w:r>
    </w:p>
    <w:p w:rsidR="0006246A" w:rsidRPr="00B462B2" w:rsidRDefault="0006246A" w:rsidP="0006246A">
      <w:pPr>
        <w:pStyle w:val="Nagwek2"/>
        <w:rPr>
          <w:rFonts w:ascii="Arial Narrow" w:hAnsi="Arial Narrow"/>
        </w:rPr>
      </w:pPr>
      <w:r w:rsidRPr="00B462B2">
        <w:rPr>
          <w:rFonts w:ascii="Arial Narrow" w:hAnsi="Arial Narrow"/>
        </w:rPr>
        <w:t xml:space="preserve">1.1. Przedmiot </w:t>
      </w:r>
      <w:proofErr w:type="spellStart"/>
      <w:r w:rsidRPr="00B462B2">
        <w:rPr>
          <w:rFonts w:ascii="Arial Narrow" w:hAnsi="Arial Narrow"/>
        </w:rPr>
        <w:t>STWiORB</w:t>
      </w:r>
      <w:proofErr w:type="spellEnd"/>
    </w:p>
    <w:p w:rsidR="00DD6CD6" w:rsidRPr="00B462B2" w:rsidRDefault="00DD6CD6" w:rsidP="006B1EAE">
      <w:pPr>
        <w:spacing w:before="60"/>
        <w:rPr>
          <w:rFonts w:ascii="Arial Narrow" w:hAnsi="Arial Narrow"/>
        </w:rPr>
      </w:pPr>
      <w:r w:rsidRPr="00B462B2">
        <w:rPr>
          <w:rFonts w:ascii="Arial Narrow" w:hAnsi="Arial Narrow"/>
        </w:rPr>
        <w:tab/>
        <w:t>Przedmiotem niniejszej specyfikacji technicznej wykonania i odbioru robót budowlanych (</w:t>
      </w:r>
      <w:proofErr w:type="spellStart"/>
      <w:r w:rsidRPr="00B462B2">
        <w:rPr>
          <w:rFonts w:ascii="Arial Narrow" w:hAnsi="Arial Narrow"/>
        </w:rPr>
        <w:t>STWiORB</w:t>
      </w:r>
      <w:proofErr w:type="spellEnd"/>
      <w:r w:rsidRPr="00B462B2">
        <w:rPr>
          <w:rFonts w:ascii="Arial Narrow" w:hAnsi="Arial Narrow"/>
        </w:rPr>
        <w:t xml:space="preserve">) są wymagania </w:t>
      </w:r>
      <w:r w:rsidR="00563403" w:rsidRPr="00B462B2">
        <w:rPr>
          <w:rFonts w:ascii="Arial Narrow" w:hAnsi="Arial Narrow"/>
        </w:rPr>
        <w:t xml:space="preserve">szczegółowe </w:t>
      </w:r>
      <w:r w:rsidRPr="00B462B2">
        <w:rPr>
          <w:rFonts w:ascii="Arial Narrow" w:hAnsi="Arial Narrow"/>
        </w:rPr>
        <w:t xml:space="preserve">dotyczące wykonania i odbioru robót budowlanych </w:t>
      </w:r>
      <w:r w:rsidR="00563403" w:rsidRPr="00B462B2">
        <w:rPr>
          <w:rFonts w:ascii="Arial Narrow" w:hAnsi="Arial Narrow"/>
        </w:rPr>
        <w:t xml:space="preserve">związanych z wykonaniem robót wymienionych w pkt. 1.3 </w:t>
      </w:r>
      <w:r w:rsidR="00C225B3" w:rsidRPr="00B462B2">
        <w:rPr>
          <w:rFonts w:ascii="Arial Narrow" w:hAnsi="Arial Narrow"/>
        </w:rPr>
        <w:t xml:space="preserve">przy przebudowie lądowiska dla śmigłowców LPR w </w:t>
      </w:r>
      <w:r w:rsidR="00E9416D">
        <w:rPr>
          <w:rFonts w:ascii="Arial Narrow" w:hAnsi="Arial Narrow"/>
        </w:rPr>
        <w:t>Wieluniu</w:t>
      </w:r>
      <w:r w:rsidR="00C225B3" w:rsidRPr="00B462B2">
        <w:rPr>
          <w:rFonts w:ascii="Arial Narrow" w:hAnsi="Arial Narrow"/>
        </w:rPr>
        <w:t>.</w:t>
      </w:r>
    </w:p>
    <w:p w:rsidR="0006246A" w:rsidRPr="00B462B2" w:rsidRDefault="0006246A" w:rsidP="0006246A">
      <w:pPr>
        <w:pStyle w:val="Nagwek2"/>
        <w:rPr>
          <w:rFonts w:ascii="Arial Narrow" w:hAnsi="Arial Narrow"/>
        </w:rPr>
      </w:pPr>
      <w:r w:rsidRPr="00B462B2">
        <w:rPr>
          <w:rFonts w:ascii="Arial Narrow" w:hAnsi="Arial Narrow"/>
        </w:rPr>
        <w:t xml:space="preserve">1.2. Zakres stosowania </w:t>
      </w:r>
      <w:proofErr w:type="spellStart"/>
      <w:r w:rsidRPr="00B462B2">
        <w:rPr>
          <w:rFonts w:ascii="Arial Narrow" w:hAnsi="Arial Narrow"/>
        </w:rPr>
        <w:t>STWiORB</w:t>
      </w:r>
      <w:proofErr w:type="spellEnd"/>
    </w:p>
    <w:p w:rsidR="0006246A" w:rsidRPr="00B462B2" w:rsidRDefault="0006246A" w:rsidP="0006246A">
      <w:pPr>
        <w:pStyle w:val="Standardowytekst"/>
        <w:rPr>
          <w:rFonts w:ascii="Arial Narrow" w:hAnsi="Arial Narrow"/>
        </w:rPr>
      </w:pPr>
      <w:r w:rsidRPr="00B462B2">
        <w:rPr>
          <w:rFonts w:ascii="Arial Narrow" w:hAnsi="Arial Narrow"/>
        </w:rPr>
        <w:tab/>
        <w:t>Niniejsza specyfikacja techniczna wykonania i odbioru robót budowlanych jest stosowana jako dokument przetargowy i kontraktowy przy zlecaniu i realizacji robót wymienionych w punkcie 1.1.</w:t>
      </w:r>
    </w:p>
    <w:p w:rsidR="00163B87" w:rsidRPr="00B462B2" w:rsidRDefault="0006246A" w:rsidP="00163B87">
      <w:pPr>
        <w:pStyle w:val="Nagwek2"/>
        <w:rPr>
          <w:rFonts w:ascii="Arial Narrow" w:hAnsi="Arial Narrow"/>
        </w:rPr>
      </w:pPr>
      <w:r w:rsidRPr="00B462B2">
        <w:rPr>
          <w:rFonts w:ascii="Arial Narrow" w:hAnsi="Arial Narrow"/>
        </w:rPr>
        <w:t xml:space="preserve">1.3. Zakres robót objętych </w:t>
      </w:r>
      <w:proofErr w:type="spellStart"/>
      <w:r w:rsidRPr="00B462B2">
        <w:rPr>
          <w:rFonts w:ascii="Arial Narrow" w:hAnsi="Arial Narrow"/>
        </w:rPr>
        <w:t>STWiORB</w:t>
      </w:r>
      <w:proofErr w:type="spellEnd"/>
    </w:p>
    <w:p w:rsidR="00163B87" w:rsidRPr="00B462B2" w:rsidRDefault="0006246A" w:rsidP="00163B87">
      <w:pPr>
        <w:pStyle w:val="Standardowytekst"/>
        <w:rPr>
          <w:rFonts w:ascii="Arial Narrow" w:hAnsi="Arial Narrow"/>
        </w:rPr>
      </w:pPr>
      <w:r w:rsidRPr="00B462B2">
        <w:rPr>
          <w:rFonts w:ascii="Arial Narrow" w:hAnsi="Arial Narrow"/>
        </w:rPr>
        <w:tab/>
        <w:t>Ustalenia zawarte w niniejszej specyfikacji dotyczą zasad prowadzenia robót związanych z wykonaniem</w:t>
      </w:r>
      <w:r w:rsidR="00163B87" w:rsidRPr="00B462B2">
        <w:rPr>
          <w:rFonts w:ascii="Arial Narrow" w:hAnsi="Arial Narrow"/>
        </w:rPr>
        <w:t>:</w:t>
      </w:r>
    </w:p>
    <w:p w:rsidR="00163B87" w:rsidRPr="00B462B2" w:rsidRDefault="001F25A2" w:rsidP="001F25A2">
      <w:pPr>
        <w:pStyle w:val="Standardowytekst"/>
        <w:rPr>
          <w:rFonts w:ascii="Arial Narrow" w:hAnsi="Arial Narrow"/>
        </w:rPr>
      </w:pPr>
      <w:r w:rsidRPr="00B462B2">
        <w:rPr>
          <w:rFonts w:ascii="Arial Narrow" w:hAnsi="Arial Narrow"/>
        </w:rPr>
        <w:t xml:space="preserve">- </w:t>
      </w:r>
      <w:r w:rsidR="0006246A" w:rsidRPr="00B462B2">
        <w:rPr>
          <w:rFonts w:ascii="Arial Narrow" w:hAnsi="Arial Narrow"/>
        </w:rPr>
        <w:t xml:space="preserve"> </w:t>
      </w:r>
      <w:r w:rsidR="00163B87" w:rsidRPr="00B462B2">
        <w:rPr>
          <w:rFonts w:ascii="Arial Narrow" w:hAnsi="Arial Narrow"/>
        </w:rPr>
        <w:t xml:space="preserve">robót ziemnych polegających na wykonaniu wykopów lub koryta z profilowaniem i zagęszczeniem  podłoża </w:t>
      </w:r>
      <w:proofErr w:type="spellStart"/>
      <w:r w:rsidR="00163B87" w:rsidRPr="00B462B2">
        <w:rPr>
          <w:rFonts w:ascii="Arial Narrow" w:hAnsi="Arial Narrow"/>
        </w:rPr>
        <w:t>pod</w:t>
      </w:r>
      <w:proofErr w:type="spellEnd"/>
      <w:r w:rsidR="00163B87" w:rsidRPr="00B462B2">
        <w:rPr>
          <w:rFonts w:ascii="Arial Narrow" w:hAnsi="Arial Narrow"/>
        </w:rPr>
        <w:t xml:space="preserve"> warstwy konstrukcyjne  nawierzchni, wyrównaniem i uzupełnieniem podłoża .  </w:t>
      </w:r>
    </w:p>
    <w:p w:rsidR="00163B87" w:rsidRPr="00B462B2" w:rsidRDefault="003D0B90" w:rsidP="001F25A2">
      <w:pPr>
        <w:pStyle w:val="Standardowytekst"/>
        <w:rPr>
          <w:rFonts w:ascii="Arial Narrow" w:hAnsi="Arial Narrow"/>
        </w:rPr>
      </w:pPr>
      <w:r w:rsidRPr="00B462B2">
        <w:rPr>
          <w:rFonts w:ascii="Arial Narrow" w:hAnsi="Arial Narrow"/>
        </w:rPr>
        <w:t xml:space="preserve">- </w:t>
      </w:r>
      <w:r w:rsidR="00163B87" w:rsidRPr="00B462B2">
        <w:rPr>
          <w:rFonts w:ascii="Arial Narrow" w:hAnsi="Arial Narrow"/>
        </w:rPr>
        <w:t>nasypów i ich uzupełnień,</w:t>
      </w:r>
    </w:p>
    <w:p w:rsidR="00163B87" w:rsidRPr="00B462B2" w:rsidRDefault="003D0B90" w:rsidP="0006246A">
      <w:pPr>
        <w:pStyle w:val="Standardowytekst"/>
        <w:rPr>
          <w:rFonts w:ascii="Arial Narrow" w:hAnsi="Arial Narrow"/>
        </w:rPr>
      </w:pPr>
      <w:r w:rsidRPr="00B462B2">
        <w:rPr>
          <w:rFonts w:ascii="Arial Narrow" w:hAnsi="Arial Narrow"/>
        </w:rPr>
        <w:t xml:space="preserve">- </w:t>
      </w:r>
      <w:proofErr w:type="spellStart"/>
      <w:r w:rsidR="00163B87" w:rsidRPr="00B462B2">
        <w:rPr>
          <w:rFonts w:ascii="Arial Narrow" w:hAnsi="Arial Narrow"/>
        </w:rPr>
        <w:t>zahumusowanie</w:t>
      </w:r>
      <w:proofErr w:type="spellEnd"/>
      <w:r w:rsidR="00163B87" w:rsidRPr="00B462B2">
        <w:rPr>
          <w:rFonts w:ascii="Arial Narrow" w:hAnsi="Arial Narrow"/>
        </w:rPr>
        <w:t xml:space="preserve"> powierzchni zielonych</w:t>
      </w:r>
      <w:r w:rsidR="00A611BA">
        <w:rPr>
          <w:rFonts w:ascii="Arial Narrow" w:hAnsi="Arial Narrow"/>
        </w:rPr>
        <w:t>.</w:t>
      </w:r>
    </w:p>
    <w:p w:rsidR="0006246A" w:rsidRPr="00B462B2" w:rsidRDefault="0006246A" w:rsidP="0006246A">
      <w:pPr>
        <w:pStyle w:val="Nagwek2"/>
        <w:rPr>
          <w:rFonts w:ascii="Arial Narrow" w:hAnsi="Arial Narrow"/>
        </w:rPr>
      </w:pPr>
      <w:r w:rsidRPr="00B462B2">
        <w:rPr>
          <w:rFonts w:ascii="Arial Narrow" w:hAnsi="Arial Narrow"/>
        </w:rPr>
        <w:t>1.4. Określenia podstawowe</w:t>
      </w:r>
    </w:p>
    <w:p w:rsidR="00193890" w:rsidRPr="00B462B2" w:rsidRDefault="00193890" w:rsidP="00193890">
      <w:pPr>
        <w:rPr>
          <w:rFonts w:ascii="Arial Narrow" w:hAnsi="Arial Narrow" w:cs="Arial"/>
        </w:rPr>
      </w:pPr>
      <w:r w:rsidRPr="00B462B2">
        <w:rPr>
          <w:rFonts w:ascii="Arial Narrow" w:hAnsi="Arial Narrow" w:cs="Arial"/>
        </w:rPr>
        <w:t xml:space="preserve">Określenia podstawowe są zgodne z obowiązującymi dokumentami i definicjami podanymi w ST D-M-00.00.00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1.</w:t>
      </w:r>
    </w:p>
    <w:p w:rsidR="00193890" w:rsidRPr="00B462B2" w:rsidRDefault="00193890" w:rsidP="00193890">
      <w:pPr>
        <w:tabs>
          <w:tab w:val="right" w:pos="-1985"/>
          <w:tab w:val="left" w:pos="567"/>
        </w:tabs>
        <w:rPr>
          <w:rFonts w:ascii="Arial Narrow" w:hAnsi="Arial Narrow"/>
          <w:i/>
        </w:rPr>
      </w:pPr>
    </w:p>
    <w:p w:rsidR="00193890" w:rsidRPr="00B462B2" w:rsidRDefault="00193890" w:rsidP="00193890">
      <w:pPr>
        <w:tabs>
          <w:tab w:val="right" w:pos="-1985"/>
          <w:tab w:val="left" w:pos="567"/>
        </w:tabs>
        <w:rPr>
          <w:rFonts w:ascii="Arial Narrow" w:hAnsi="Arial Narrow" w:cs="Arial"/>
        </w:rPr>
      </w:pPr>
      <w:r w:rsidRPr="00B462B2">
        <w:rPr>
          <w:rFonts w:ascii="Arial Narrow" w:hAnsi="Arial Narrow" w:cs="Arial"/>
          <w:i/>
        </w:rPr>
        <w:t>Budowla ziemna</w:t>
      </w:r>
      <w:r w:rsidRPr="00B462B2">
        <w:rPr>
          <w:rFonts w:ascii="Arial Narrow" w:hAnsi="Arial Narrow" w:cs="Arial"/>
        </w:rPr>
        <w:t xml:space="preserve"> - budowla wykonana w gruncie lub z gruntu naturalnego lub z gruntu antropogenicznego spełniająca warunki stateczności i odwodnienia.</w:t>
      </w:r>
    </w:p>
    <w:p w:rsidR="00193890" w:rsidRPr="00B462B2" w:rsidRDefault="00193890" w:rsidP="00193890">
      <w:pPr>
        <w:tabs>
          <w:tab w:val="right" w:pos="-1985"/>
          <w:tab w:val="left" w:pos="567"/>
        </w:tabs>
        <w:spacing w:before="120"/>
        <w:rPr>
          <w:rFonts w:ascii="Arial Narrow" w:hAnsi="Arial Narrow" w:cs="Arial"/>
        </w:rPr>
      </w:pPr>
      <w:r w:rsidRPr="00B462B2">
        <w:rPr>
          <w:rFonts w:ascii="Arial Narrow" w:hAnsi="Arial Narrow" w:cs="Arial"/>
          <w:i/>
        </w:rPr>
        <w:t>Wysokość nasypu lub głębokość wykopu</w:t>
      </w:r>
      <w:r w:rsidRPr="00B462B2">
        <w:rPr>
          <w:rFonts w:ascii="Arial Narrow" w:hAnsi="Arial Narrow" w:cs="Arial"/>
        </w:rPr>
        <w:t xml:space="preserve"> - różnica rzędnej terenu i rzędnej robót ziemnych, wyznaczonych w osi nasypu lub wykopu.</w:t>
      </w:r>
    </w:p>
    <w:p w:rsidR="00193890" w:rsidRPr="00B462B2" w:rsidRDefault="00193890" w:rsidP="00193890">
      <w:pPr>
        <w:tabs>
          <w:tab w:val="left" w:pos="567"/>
        </w:tabs>
        <w:spacing w:before="120"/>
        <w:rPr>
          <w:rFonts w:ascii="Arial Narrow" w:hAnsi="Arial Narrow" w:cs="Arial"/>
        </w:rPr>
      </w:pPr>
      <w:r w:rsidRPr="00B462B2">
        <w:rPr>
          <w:rFonts w:ascii="Arial Narrow" w:hAnsi="Arial Narrow" w:cs="Arial"/>
          <w:i/>
        </w:rPr>
        <w:t xml:space="preserve">Nasyp niski  </w:t>
      </w:r>
      <w:r w:rsidRPr="00B462B2">
        <w:rPr>
          <w:rFonts w:ascii="Arial Narrow" w:hAnsi="Arial Narrow" w:cs="Arial"/>
        </w:rPr>
        <w:t>- nasyp, którego wysokość wynosi poniżej 1 m ( nasypy od 1 do 3 m są nasypami średnimi)</w:t>
      </w:r>
    </w:p>
    <w:p w:rsidR="00193890" w:rsidRPr="00B462B2" w:rsidRDefault="00193890" w:rsidP="00193890">
      <w:pPr>
        <w:tabs>
          <w:tab w:val="left" w:pos="567"/>
        </w:tabs>
        <w:spacing w:before="120"/>
        <w:rPr>
          <w:rFonts w:ascii="Arial Narrow" w:hAnsi="Arial Narrow" w:cs="Arial"/>
        </w:rPr>
      </w:pPr>
      <w:r w:rsidRPr="00B462B2">
        <w:rPr>
          <w:rFonts w:ascii="Arial Narrow" w:hAnsi="Arial Narrow" w:cs="Arial"/>
          <w:i/>
        </w:rPr>
        <w:t xml:space="preserve">Wykop niski </w:t>
      </w:r>
      <w:r w:rsidRPr="00B462B2">
        <w:rPr>
          <w:rFonts w:ascii="Arial Narrow" w:hAnsi="Arial Narrow" w:cs="Arial"/>
        </w:rPr>
        <w:t xml:space="preserve"> - wykop, którego głębokość jest niższa niż 1 m (wykopy od 1 do 3m są wykopami średnimi) </w:t>
      </w:r>
    </w:p>
    <w:p w:rsidR="00193890" w:rsidRPr="00B462B2" w:rsidRDefault="00193890" w:rsidP="00193890">
      <w:pPr>
        <w:tabs>
          <w:tab w:val="left" w:pos="709"/>
        </w:tabs>
        <w:spacing w:before="120"/>
        <w:rPr>
          <w:rFonts w:ascii="Arial Narrow" w:hAnsi="Arial Narrow" w:cs="Arial"/>
        </w:rPr>
      </w:pPr>
      <w:r w:rsidRPr="00B462B2">
        <w:rPr>
          <w:rFonts w:ascii="Arial Narrow" w:hAnsi="Arial Narrow" w:cs="Arial"/>
          <w:i/>
        </w:rPr>
        <w:t>Odkład</w:t>
      </w:r>
      <w:r w:rsidRPr="00B462B2">
        <w:rPr>
          <w:rFonts w:ascii="Arial Narrow" w:hAnsi="Arial Narrow" w:cs="Arial"/>
        </w:rPr>
        <w:t xml:space="preserve"> - miejsce wbudowania lub składowania (odwiezienia) gruntów pozyskanych w czasie wykonywania wykopów, a nie wykorzystanych do budowy nasypów oraz innych prac związanych z trasą drogową. </w:t>
      </w:r>
    </w:p>
    <w:p w:rsidR="00193890" w:rsidRPr="00B462B2" w:rsidRDefault="00193890" w:rsidP="00193890">
      <w:pPr>
        <w:tabs>
          <w:tab w:val="left" w:pos="709"/>
        </w:tabs>
        <w:spacing w:before="120"/>
        <w:rPr>
          <w:rFonts w:ascii="Arial Narrow" w:hAnsi="Arial Narrow" w:cs="Arial"/>
        </w:rPr>
      </w:pPr>
      <w:r w:rsidRPr="00B462B2">
        <w:rPr>
          <w:rFonts w:ascii="Arial Narrow" w:hAnsi="Arial Narrow" w:cs="Arial"/>
          <w:i/>
        </w:rPr>
        <w:t>Wskaźnik zagęszczenia gruntu</w:t>
      </w:r>
      <w:r w:rsidRPr="00B462B2">
        <w:rPr>
          <w:rFonts w:ascii="Arial Narrow" w:hAnsi="Arial Narrow" w:cs="Arial"/>
        </w:rPr>
        <w:t xml:space="preserve"> - wielkość charakteryzująca stan zagęszczenia gruntu, określona wg wzoru: </w:t>
      </w:r>
    </w:p>
    <w:p w:rsidR="00193890" w:rsidRPr="00B462B2" w:rsidRDefault="00193890" w:rsidP="00193890">
      <w:pPr>
        <w:spacing w:before="120"/>
        <w:jc w:val="center"/>
        <w:rPr>
          <w:rFonts w:ascii="Arial Narrow" w:hAnsi="Arial Narrow" w:cs="Arial"/>
        </w:rPr>
      </w:pPr>
      <w:r w:rsidRPr="00B462B2">
        <w:rPr>
          <w:rFonts w:ascii="Arial Narrow" w:hAnsi="Arial Narrow" w:cs="Arial"/>
          <w:noProof/>
          <w:vertAlign w:val="subscript"/>
        </w:rPr>
        <w:drawing>
          <wp:inline distT="0" distB="0" distL="0" distR="0">
            <wp:extent cx="497205" cy="380365"/>
            <wp:effectExtent l="0" t="0" r="0" b="0"/>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7205" cy="380365"/>
                    </a:xfrm>
                    <a:prstGeom prst="rect">
                      <a:avLst/>
                    </a:prstGeom>
                    <a:noFill/>
                    <a:ln w="9525">
                      <a:noFill/>
                      <a:miter lim="800000"/>
                      <a:headEnd/>
                      <a:tailEnd/>
                    </a:ln>
                  </pic:spPr>
                </pic:pic>
              </a:graphicData>
            </a:graphic>
          </wp:inline>
        </w:drawing>
      </w:r>
    </w:p>
    <w:p w:rsidR="00193890" w:rsidRPr="00B462B2" w:rsidRDefault="00193890" w:rsidP="00193890">
      <w:pPr>
        <w:rPr>
          <w:rFonts w:ascii="Arial Narrow" w:hAnsi="Arial Narrow" w:cs="Arial"/>
        </w:rPr>
      </w:pPr>
      <w:r w:rsidRPr="00B462B2">
        <w:rPr>
          <w:rFonts w:ascii="Arial Narrow" w:hAnsi="Arial Narrow" w:cs="Arial"/>
        </w:rPr>
        <w:t>gdzie:</w:t>
      </w:r>
    </w:p>
    <w:p w:rsidR="00193890" w:rsidRPr="00B462B2" w:rsidRDefault="00193890" w:rsidP="00193890">
      <w:pPr>
        <w:tabs>
          <w:tab w:val="left" w:pos="426"/>
          <w:tab w:val="left" w:pos="709"/>
        </w:tabs>
        <w:ind w:left="709" w:hanging="709"/>
        <w:rPr>
          <w:rFonts w:ascii="Arial Narrow" w:hAnsi="Arial Narrow" w:cs="Arial"/>
        </w:rPr>
      </w:pPr>
      <w:r w:rsidRPr="00B462B2">
        <w:rPr>
          <w:rFonts w:ascii="Arial Narrow" w:hAnsi="Arial Narrow" w:cs="Arial"/>
          <w:i/>
        </w:rPr>
        <w:sym w:font="Symbol" w:char="0072"/>
      </w:r>
      <w:r w:rsidRPr="00B462B2">
        <w:rPr>
          <w:rFonts w:ascii="Arial Narrow" w:hAnsi="Arial Narrow" w:cs="Arial"/>
          <w:vertAlign w:val="subscript"/>
        </w:rPr>
        <w:t>d</w:t>
      </w:r>
      <w:r w:rsidRPr="00B462B2">
        <w:rPr>
          <w:rFonts w:ascii="Arial Narrow" w:hAnsi="Arial Narrow" w:cs="Arial"/>
        </w:rPr>
        <w:tab/>
        <w:t>-</w:t>
      </w:r>
      <w:r w:rsidRPr="00B462B2">
        <w:rPr>
          <w:rFonts w:ascii="Arial Narrow" w:hAnsi="Arial Narrow" w:cs="Arial"/>
        </w:rPr>
        <w:tab/>
        <w:t>gęstość objętościowa szkieletu zagęszczonego gruntu w nasypie lub podłożu, (g/cm</w:t>
      </w:r>
      <w:r w:rsidRPr="00B462B2">
        <w:rPr>
          <w:rFonts w:ascii="Arial Narrow" w:hAnsi="Arial Narrow" w:cs="Arial"/>
          <w:vertAlign w:val="superscript"/>
        </w:rPr>
        <w:t>3</w:t>
      </w:r>
      <w:r w:rsidRPr="00B462B2">
        <w:rPr>
          <w:rFonts w:ascii="Arial Narrow" w:hAnsi="Arial Narrow" w:cs="Arial"/>
        </w:rPr>
        <w:t xml:space="preserve">) określona wg BN-77/8931-12 ( metoda do wyboru pierścienia lub cylindra, </w:t>
      </w:r>
      <w:proofErr w:type="spellStart"/>
      <w:r w:rsidRPr="00B462B2">
        <w:rPr>
          <w:rFonts w:ascii="Arial Narrow" w:hAnsi="Arial Narrow" w:cs="Arial"/>
        </w:rPr>
        <w:t>objętościomierz</w:t>
      </w:r>
      <w:proofErr w:type="spellEnd"/>
      <w:r w:rsidRPr="00B462B2">
        <w:rPr>
          <w:rFonts w:ascii="Arial Narrow" w:hAnsi="Arial Narrow" w:cs="Arial"/>
        </w:rPr>
        <w:t xml:space="preserve"> piaskowy lub wodny)</w:t>
      </w:r>
    </w:p>
    <w:p w:rsidR="00193890" w:rsidRPr="00B462B2" w:rsidRDefault="00193890" w:rsidP="00193890">
      <w:pPr>
        <w:tabs>
          <w:tab w:val="left" w:pos="426"/>
          <w:tab w:val="left" w:pos="709"/>
        </w:tabs>
        <w:ind w:left="709" w:hanging="709"/>
        <w:rPr>
          <w:rFonts w:ascii="Arial Narrow" w:hAnsi="Arial Narrow" w:cs="Arial"/>
        </w:rPr>
      </w:pPr>
      <w:r w:rsidRPr="00B462B2">
        <w:rPr>
          <w:rFonts w:ascii="Arial Narrow" w:hAnsi="Arial Narrow" w:cs="Arial"/>
          <w:i/>
        </w:rPr>
        <w:sym w:font="Symbol" w:char="0072"/>
      </w:r>
      <w:proofErr w:type="spellStart"/>
      <w:r w:rsidRPr="00B462B2">
        <w:rPr>
          <w:rFonts w:ascii="Arial Narrow" w:hAnsi="Arial Narrow" w:cs="Arial"/>
          <w:vertAlign w:val="subscript"/>
        </w:rPr>
        <w:t>ds</w:t>
      </w:r>
      <w:proofErr w:type="spellEnd"/>
      <w:r w:rsidRPr="00B462B2">
        <w:rPr>
          <w:rFonts w:ascii="Arial Narrow" w:hAnsi="Arial Narrow" w:cs="Arial"/>
        </w:rPr>
        <w:tab/>
        <w:t>-</w:t>
      </w:r>
      <w:r w:rsidRPr="00B462B2">
        <w:rPr>
          <w:rFonts w:ascii="Arial Narrow" w:hAnsi="Arial Narrow" w:cs="Arial"/>
        </w:rPr>
        <w:tab/>
        <w:t xml:space="preserve">maksymalna gęstość objętościowa szkieletu gruntowego przy wilgotności optymalnej, zgodnie z PN-B-04481:1988 (badanie w aparacie </w:t>
      </w:r>
      <w:proofErr w:type="spellStart"/>
      <w:r w:rsidRPr="00B462B2">
        <w:rPr>
          <w:rFonts w:ascii="Arial Narrow" w:hAnsi="Arial Narrow" w:cs="Arial"/>
        </w:rPr>
        <w:t>Proctora</w:t>
      </w:r>
      <w:proofErr w:type="spellEnd"/>
      <w:r w:rsidRPr="00B462B2">
        <w:rPr>
          <w:rFonts w:ascii="Arial Narrow" w:hAnsi="Arial Narrow" w:cs="Arial"/>
        </w:rPr>
        <w:t>)służąca do oceny zagęszczenia gruntu w robotach ziemnych w warunkach laboratoryjnych, (g/cm</w:t>
      </w:r>
      <w:r w:rsidRPr="00B462B2">
        <w:rPr>
          <w:rFonts w:ascii="Arial Narrow" w:hAnsi="Arial Narrow" w:cs="Arial"/>
          <w:vertAlign w:val="superscript"/>
        </w:rPr>
        <w:t>3</w:t>
      </w:r>
      <w:r w:rsidRPr="00B462B2">
        <w:rPr>
          <w:rFonts w:ascii="Arial Narrow" w:hAnsi="Arial Narrow" w:cs="Arial"/>
        </w:rPr>
        <w:t>).</w:t>
      </w:r>
    </w:p>
    <w:p w:rsidR="00193890" w:rsidRPr="00B462B2" w:rsidRDefault="00193890" w:rsidP="00193890">
      <w:pPr>
        <w:spacing w:before="120" w:after="120"/>
        <w:rPr>
          <w:rFonts w:ascii="Arial Narrow" w:hAnsi="Arial Narrow" w:cs="Arial"/>
        </w:rPr>
      </w:pPr>
      <w:r w:rsidRPr="00B462B2">
        <w:rPr>
          <w:rFonts w:ascii="Arial Narrow" w:hAnsi="Arial Narrow" w:cs="Arial"/>
          <w:i/>
        </w:rPr>
        <w:t>Wskaźnik różnoziarnistości</w:t>
      </w:r>
      <w:r w:rsidRPr="00B462B2">
        <w:rPr>
          <w:rFonts w:ascii="Arial Narrow" w:hAnsi="Arial Narrow" w:cs="Arial"/>
        </w:rPr>
        <w:t xml:space="preserve"> - wielkość charakteryzująca </w:t>
      </w:r>
      <w:proofErr w:type="spellStart"/>
      <w:r w:rsidRPr="00B462B2">
        <w:rPr>
          <w:rFonts w:ascii="Arial Narrow" w:hAnsi="Arial Narrow" w:cs="Arial"/>
        </w:rPr>
        <w:t>zagęszczalność</w:t>
      </w:r>
      <w:proofErr w:type="spellEnd"/>
      <w:r w:rsidRPr="00B462B2">
        <w:rPr>
          <w:rFonts w:ascii="Arial Narrow" w:hAnsi="Arial Narrow" w:cs="Arial"/>
        </w:rPr>
        <w:t xml:space="preserve"> gruntów niespoistych, określona wg wzoru:</w:t>
      </w:r>
    </w:p>
    <w:p w:rsidR="00193890" w:rsidRPr="00B462B2" w:rsidRDefault="00193890" w:rsidP="00193890">
      <w:pPr>
        <w:jc w:val="center"/>
        <w:rPr>
          <w:rFonts w:ascii="Arial Narrow" w:hAnsi="Arial Narrow" w:cs="Arial"/>
          <w:b/>
        </w:rPr>
      </w:pPr>
      <w:r w:rsidRPr="00B462B2">
        <w:rPr>
          <w:rFonts w:ascii="Arial Narrow" w:hAnsi="Arial Narrow" w:cs="Arial"/>
          <w:noProof/>
          <w:vertAlign w:val="subscript"/>
        </w:rPr>
        <w:drawing>
          <wp:inline distT="0" distB="0" distL="0" distR="0">
            <wp:extent cx="497205" cy="38036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97205" cy="380365"/>
                    </a:xfrm>
                    <a:prstGeom prst="rect">
                      <a:avLst/>
                    </a:prstGeom>
                    <a:noFill/>
                    <a:ln w="9525">
                      <a:noFill/>
                      <a:miter lim="800000"/>
                      <a:headEnd/>
                      <a:tailEnd/>
                    </a:ln>
                  </pic:spPr>
                </pic:pic>
              </a:graphicData>
            </a:graphic>
          </wp:inline>
        </w:drawing>
      </w:r>
    </w:p>
    <w:p w:rsidR="00193890" w:rsidRPr="00B462B2" w:rsidRDefault="00193890" w:rsidP="00193890">
      <w:pPr>
        <w:rPr>
          <w:rFonts w:ascii="Arial Narrow" w:hAnsi="Arial Narrow" w:cs="Arial"/>
        </w:rPr>
      </w:pPr>
      <w:r w:rsidRPr="00B462B2">
        <w:rPr>
          <w:rFonts w:ascii="Arial Narrow" w:hAnsi="Arial Narrow" w:cs="Arial"/>
        </w:rPr>
        <w:t>gdzie:</w:t>
      </w:r>
    </w:p>
    <w:p w:rsidR="00193890" w:rsidRPr="00B462B2" w:rsidRDefault="00193890" w:rsidP="00193890">
      <w:pPr>
        <w:tabs>
          <w:tab w:val="left" w:pos="426"/>
          <w:tab w:val="left" w:pos="709"/>
        </w:tabs>
        <w:rPr>
          <w:rFonts w:ascii="Arial Narrow" w:hAnsi="Arial Narrow" w:cs="Arial"/>
        </w:rPr>
      </w:pPr>
      <w:r w:rsidRPr="00B462B2">
        <w:rPr>
          <w:rFonts w:ascii="Arial Narrow" w:hAnsi="Arial Narrow" w:cs="Arial"/>
          <w:i/>
        </w:rPr>
        <w:t>d</w:t>
      </w:r>
      <w:r w:rsidRPr="00B462B2">
        <w:rPr>
          <w:rFonts w:ascii="Arial Narrow" w:hAnsi="Arial Narrow" w:cs="Arial"/>
          <w:i/>
          <w:vertAlign w:val="subscript"/>
        </w:rPr>
        <w:t>60</w:t>
      </w:r>
      <w:r w:rsidRPr="00B462B2">
        <w:rPr>
          <w:rFonts w:ascii="Arial Narrow" w:hAnsi="Arial Narrow" w:cs="Arial"/>
        </w:rPr>
        <w:tab/>
        <w:t>-</w:t>
      </w:r>
      <w:r w:rsidRPr="00B462B2">
        <w:rPr>
          <w:rFonts w:ascii="Arial Narrow" w:hAnsi="Arial Narrow" w:cs="Arial"/>
        </w:rPr>
        <w:tab/>
        <w:t>średnica oczek sita, przez które przechodzi 60% gruntu, (mm),</w:t>
      </w:r>
    </w:p>
    <w:p w:rsidR="00193890" w:rsidRPr="00B462B2" w:rsidRDefault="00193890" w:rsidP="00193890">
      <w:pPr>
        <w:tabs>
          <w:tab w:val="left" w:pos="426"/>
          <w:tab w:val="left" w:pos="709"/>
        </w:tabs>
        <w:rPr>
          <w:rFonts w:ascii="Arial Narrow" w:hAnsi="Arial Narrow" w:cs="Arial"/>
        </w:rPr>
      </w:pPr>
      <w:r w:rsidRPr="00B462B2">
        <w:rPr>
          <w:rFonts w:ascii="Arial Narrow" w:hAnsi="Arial Narrow" w:cs="Arial"/>
          <w:i/>
        </w:rPr>
        <w:t>d</w:t>
      </w:r>
      <w:r w:rsidRPr="00B462B2">
        <w:rPr>
          <w:rFonts w:ascii="Arial Narrow" w:hAnsi="Arial Narrow" w:cs="Arial"/>
          <w:i/>
          <w:vertAlign w:val="subscript"/>
        </w:rPr>
        <w:t>10</w:t>
      </w:r>
      <w:r w:rsidRPr="00B462B2">
        <w:rPr>
          <w:rFonts w:ascii="Arial Narrow" w:hAnsi="Arial Narrow" w:cs="Arial"/>
        </w:rPr>
        <w:tab/>
        <w:t>-</w:t>
      </w:r>
      <w:r w:rsidRPr="00B462B2">
        <w:rPr>
          <w:rFonts w:ascii="Arial Narrow" w:hAnsi="Arial Narrow" w:cs="Arial"/>
        </w:rPr>
        <w:tab/>
        <w:t>średnica oczek sita, przez które przechodzi 10% gruntu, (mm).</w:t>
      </w:r>
    </w:p>
    <w:p w:rsidR="00193890" w:rsidRPr="00B462B2" w:rsidRDefault="00193890" w:rsidP="00193890">
      <w:pPr>
        <w:spacing w:before="120" w:after="120"/>
        <w:rPr>
          <w:rFonts w:ascii="Arial Narrow" w:hAnsi="Arial Narrow" w:cs="Arial"/>
        </w:rPr>
      </w:pPr>
      <w:r w:rsidRPr="00B462B2">
        <w:rPr>
          <w:rFonts w:ascii="Arial Narrow" w:hAnsi="Arial Narrow" w:cs="Arial"/>
          <w:i/>
        </w:rPr>
        <w:t>Wskaźnik odkształcenia gruntu</w:t>
      </w:r>
      <w:r w:rsidRPr="00B462B2">
        <w:rPr>
          <w:rFonts w:ascii="Arial Narrow" w:hAnsi="Arial Narrow" w:cs="Arial"/>
        </w:rPr>
        <w:t xml:space="preserve"> - wielkość charakteryzująca stan zagęszczenia gruntu, określona wg wzoru: </w:t>
      </w:r>
    </w:p>
    <w:p w:rsidR="00193890" w:rsidRPr="00B462B2" w:rsidRDefault="00193890" w:rsidP="00193890">
      <w:pPr>
        <w:tabs>
          <w:tab w:val="left" w:pos="426"/>
          <w:tab w:val="left" w:pos="709"/>
        </w:tabs>
        <w:jc w:val="center"/>
        <w:rPr>
          <w:rFonts w:ascii="Arial Narrow" w:hAnsi="Arial Narrow" w:cs="Arial"/>
        </w:rPr>
      </w:pPr>
      <w:r w:rsidRPr="00B462B2">
        <w:rPr>
          <w:rFonts w:ascii="Arial Narrow" w:hAnsi="Arial Narrow" w:cs="Arial"/>
          <w:noProof/>
          <w:vertAlign w:val="subscript"/>
        </w:rPr>
        <w:drawing>
          <wp:inline distT="0" distB="0" distL="0" distR="0">
            <wp:extent cx="461010" cy="380365"/>
            <wp:effectExtent l="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61010" cy="380365"/>
                    </a:xfrm>
                    <a:prstGeom prst="rect">
                      <a:avLst/>
                    </a:prstGeom>
                    <a:noFill/>
                    <a:ln w="9525">
                      <a:noFill/>
                      <a:miter lim="800000"/>
                      <a:headEnd/>
                      <a:tailEnd/>
                    </a:ln>
                  </pic:spPr>
                </pic:pic>
              </a:graphicData>
            </a:graphic>
          </wp:inline>
        </w:drawing>
      </w:r>
    </w:p>
    <w:p w:rsidR="00193890" w:rsidRPr="00B462B2" w:rsidRDefault="00193890" w:rsidP="00193890">
      <w:pPr>
        <w:tabs>
          <w:tab w:val="left" w:pos="426"/>
          <w:tab w:val="left" w:pos="709"/>
        </w:tabs>
        <w:rPr>
          <w:rFonts w:ascii="Arial Narrow" w:hAnsi="Arial Narrow" w:cs="Arial"/>
        </w:rPr>
      </w:pPr>
      <w:r w:rsidRPr="00B462B2">
        <w:rPr>
          <w:rFonts w:ascii="Arial Narrow" w:hAnsi="Arial Narrow" w:cs="Arial"/>
        </w:rPr>
        <w:t>gdzie:</w:t>
      </w:r>
    </w:p>
    <w:p w:rsidR="00193890" w:rsidRPr="00B462B2" w:rsidRDefault="00193890" w:rsidP="00193890">
      <w:pPr>
        <w:tabs>
          <w:tab w:val="left" w:pos="426"/>
          <w:tab w:val="left" w:pos="709"/>
        </w:tabs>
        <w:rPr>
          <w:rFonts w:ascii="Arial Narrow" w:hAnsi="Arial Narrow" w:cs="Arial"/>
        </w:rPr>
      </w:pPr>
      <w:r w:rsidRPr="00B462B2">
        <w:rPr>
          <w:rFonts w:ascii="Arial Narrow" w:hAnsi="Arial Narrow" w:cs="Arial"/>
          <w:i/>
        </w:rPr>
        <w:lastRenderedPageBreak/>
        <w:t>E</w:t>
      </w:r>
      <w:r w:rsidRPr="00B462B2">
        <w:rPr>
          <w:rFonts w:ascii="Arial Narrow" w:hAnsi="Arial Narrow" w:cs="Arial"/>
          <w:i/>
          <w:vertAlign w:val="subscript"/>
        </w:rPr>
        <w:t xml:space="preserve">1 </w:t>
      </w:r>
      <w:r w:rsidRPr="00B462B2">
        <w:rPr>
          <w:rFonts w:ascii="Arial Narrow" w:hAnsi="Arial Narrow" w:cs="Arial"/>
        </w:rPr>
        <w:t xml:space="preserve">- moduł odkształcenia gruntu oznaczony w pierwszym obciążeniu badanej warstwy zgodnie z PN-S-02205:1998, </w:t>
      </w:r>
      <w:r w:rsidRPr="00B462B2">
        <w:rPr>
          <w:rFonts w:ascii="Arial Narrow" w:hAnsi="Arial Narrow" w:cs="Arial"/>
          <w:i/>
        </w:rPr>
        <w:t>E</w:t>
      </w:r>
      <w:r w:rsidRPr="00B462B2">
        <w:rPr>
          <w:rFonts w:ascii="Arial Narrow" w:hAnsi="Arial Narrow" w:cs="Arial"/>
          <w:i/>
          <w:vertAlign w:val="subscript"/>
        </w:rPr>
        <w:t xml:space="preserve">2 </w:t>
      </w:r>
      <w:r w:rsidRPr="00B462B2">
        <w:rPr>
          <w:rFonts w:ascii="Arial Narrow" w:hAnsi="Arial Narrow" w:cs="Arial"/>
        </w:rPr>
        <w:t>-moduł odkształcenia gruntu oznaczony w powtórnym obciążeniu badanej warstwy zgodnie z PN-S-02205:1998.</w:t>
      </w:r>
    </w:p>
    <w:p w:rsidR="00193890" w:rsidRPr="00B462B2" w:rsidRDefault="00193890" w:rsidP="00193890">
      <w:pPr>
        <w:tabs>
          <w:tab w:val="left" w:pos="426"/>
          <w:tab w:val="left" w:pos="709"/>
        </w:tabs>
        <w:rPr>
          <w:rFonts w:ascii="Arial Narrow" w:hAnsi="Arial Narrow" w:cs="Arial"/>
        </w:rPr>
      </w:pPr>
    </w:p>
    <w:p w:rsidR="00193890" w:rsidRPr="00B462B2" w:rsidRDefault="00193890" w:rsidP="00193890">
      <w:pPr>
        <w:tabs>
          <w:tab w:val="left" w:pos="709"/>
        </w:tabs>
        <w:spacing w:before="120"/>
        <w:rPr>
          <w:rFonts w:ascii="Arial Narrow" w:hAnsi="Arial Narrow" w:cs="Arial"/>
        </w:rPr>
      </w:pPr>
      <w:r w:rsidRPr="00B462B2">
        <w:rPr>
          <w:rFonts w:ascii="Arial Narrow" w:hAnsi="Arial Narrow" w:cs="Arial"/>
          <w:i/>
        </w:rPr>
        <w:t>Ukop</w:t>
      </w:r>
      <w:r w:rsidRPr="00B462B2">
        <w:rPr>
          <w:rFonts w:ascii="Arial Narrow" w:hAnsi="Arial Narrow" w:cs="Arial"/>
        </w:rPr>
        <w:t xml:space="preserve"> - miejsce pozyskania gruntu do wykonania nasypów, położone w obrębie pasa robót drogowych.</w:t>
      </w:r>
    </w:p>
    <w:p w:rsidR="00193890" w:rsidRPr="00B462B2" w:rsidRDefault="00193890" w:rsidP="00193890">
      <w:pPr>
        <w:rPr>
          <w:rFonts w:ascii="Arial Narrow" w:hAnsi="Arial Narrow" w:cs="Arial"/>
        </w:rPr>
      </w:pPr>
      <w:r w:rsidRPr="00B462B2">
        <w:rPr>
          <w:rFonts w:ascii="Arial Narrow" w:hAnsi="Arial Narrow" w:cs="Arial"/>
          <w:i/>
        </w:rPr>
        <w:t xml:space="preserve">Dokop </w:t>
      </w:r>
      <w:r w:rsidRPr="00B462B2">
        <w:rPr>
          <w:rFonts w:ascii="Arial Narrow" w:hAnsi="Arial Narrow" w:cs="Arial"/>
        </w:rPr>
        <w:t>- miejsce pozyskania gruntu do wykonania nasypów, położone poza pasem robót drogowych.</w:t>
      </w:r>
    </w:p>
    <w:p w:rsidR="00193890" w:rsidRPr="00B462B2" w:rsidRDefault="00193890" w:rsidP="00193890">
      <w:pPr>
        <w:rPr>
          <w:rFonts w:ascii="Arial Narrow" w:hAnsi="Arial Narrow" w:cs="Arial"/>
          <w:b/>
        </w:rPr>
      </w:pPr>
    </w:p>
    <w:p w:rsidR="00193890" w:rsidRPr="00B462B2" w:rsidRDefault="00193890" w:rsidP="00193890">
      <w:pPr>
        <w:rPr>
          <w:rFonts w:ascii="Arial Narrow" w:hAnsi="Arial Narrow" w:cs="Arial"/>
          <w:b/>
          <w:i/>
        </w:rPr>
      </w:pPr>
      <w:r w:rsidRPr="00B462B2">
        <w:rPr>
          <w:rFonts w:ascii="Arial Narrow" w:hAnsi="Arial Narrow" w:cs="Arial"/>
          <w:i/>
        </w:rPr>
        <w:t xml:space="preserve">Warstwa </w:t>
      </w:r>
      <w:proofErr w:type="spellStart"/>
      <w:r w:rsidRPr="00B462B2">
        <w:rPr>
          <w:rFonts w:ascii="Arial Narrow" w:hAnsi="Arial Narrow" w:cs="Arial"/>
          <w:i/>
        </w:rPr>
        <w:t>mrozoochronna</w:t>
      </w:r>
      <w:proofErr w:type="spellEnd"/>
      <w:r w:rsidRPr="00B462B2">
        <w:rPr>
          <w:rFonts w:ascii="Arial Narrow" w:hAnsi="Arial Narrow" w:cs="Arial"/>
          <w:b/>
          <w:i/>
        </w:rPr>
        <w:t>-</w:t>
      </w:r>
      <w:r w:rsidRPr="00B462B2">
        <w:rPr>
          <w:rFonts w:ascii="Arial Narrow" w:hAnsi="Arial Narrow" w:cs="Arial"/>
        </w:rPr>
        <w:t xml:space="preserve"> warstwa której, głównym zadaniem jest ochrona warstw konstrukcyjnym przed wysadzinami  powodowanymi szkodliwym działaniem mrozu oraz zwiększenie nośności dolnych warstw konstrukcji nawierzchni (podbudowy pomocniczej). Jeżeli jest wykonana z gruntu </w:t>
      </w:r>
      <w:proofErr w:type="spellStart"/>
      <w:r w:rsidRPr="00B462B2">
        <w:rPr>
          <w:rFonts w:ascii="Arial Narrow" w:hAnsi="Arial Narrow" w:cs="Arial"/>
        </w:rPr>
        <w:t>niewysadzinowego</w:t>
      </w:r>
      <w:proofErr w:type="spellEnd"/>
      <w:r w:rsidRPr="00B462B2">
        <w:rPr>
          <w:rFonts w:ascii="Arial Narrow" w:hAnsi="Arial Narrow" w:cs="Arial"/>
        </w:rPr>
        <w:t xml:space="preserve"> lub mieszanek niezwiązanych, może pełnić również role warstwy odsądzającej. </w:t>
      </w:r>
    </w:p>
    <w:p w:rsidR="00193890" w:rsidRPr="00B462B2" w:rsidRDefault="00193890" w:rsidP="00193890">
      <w:pPr>
        <w:rPr>
          <w:rFonts w:ascii="Arial Narrow" w:hAnsi="Arial Narrow" w:cs="Arial"/>
          <w:i/>
        </w:rPr>
      </w:pPr>
    </w:p>
    <w:p w:rsidR="00193890" w:rsidRPr="00B462B2" w:rsidRDefault="00193890" w:rsidP="00193890">
      <w:pPr>
        <w:rPr>
          <w:rFonts w:ascii="Arial Narrow" w:hAnsi="Arial Narrow" w:cs="Arial"/>
        </w:rPr>
      </w:pPr>
      <w:r w:rsidRPr="00B462B2">
        <w:rPr>
          <w:rFonts w:ascii="Arial Narrow" w:hAnsi="Arial Narrow" w:cs="Arial"/>
          <w:i/>
        </w:rPr>
        <w:t>Warstwa odsączająca</w:t>
      </w:r>
      <w:r w:rsidRPr="00B462B2">
        <w:rPr>
          <w:rFonts w:ascii="Arial Narrow" w:hAnsi="Arial Narrow" w:cs="Arial"/>
        </w:rPr>
        <w:t xml:space="preserve">- warstwa kwalifikowana jako dolna warstwa podbudowy mająca </w:t>
      </w:r>
      <w:proofErr w:type="spellStart"/>
      <w:r w:rsidRPr="00B462B2">
        <w:rPr>
          <w:rFonts w:ascii="Arial Narrow" w:hAnsi="Arial Narrow" w:cs="Arial"/>
        </w:rPr>
        <w:t>za</w:t>
      </w:r>
      <w:proofErr w:type="spellEnd"/>
      <w:r w:rsidRPr="00B462B2">
        <w:rPr>
          <w:rFonts w:ascii="Arial Narrow" w:hAnsi="Arial Narrow" w:cs="Arial"/>
        </w:rPr>
        <w:t xml:space="preserve"> zadanie odprowadzenie wody dostającej się do spodu nawierzchni poprzez napływ wody przez konstrukcję lub przez podciąganie  wody z dolnych warstw. </w:t>
      </w:r>
    </w:p>
    <w:p w:rsidR="00193890" w:rsidRPr="00B462B2" w:rsidRDefault="00193890" w:rsidP="00193890">
      <w:pPr>
        <w:rPr>
          <w:rFonts w:ascii="Arial Narrow" w:hAnsi="Arial Narrow" w:cs="Arial"/>
          <w:b/>
        </w:rPr>
      </w:pPr>
    </w:p>
    <w:p w:rsidR="00193890" w:rsidRPr="00B462B2" w:rsidRDefault="00193890" w:rsidP="00193890">
      <w:pPr>
        <w:pBdr>
          <w:top w:val="single" w:sz="4" w:space="1" w:color="auto"/>
          <w:left w:val="single" w:sz="4" w:space="4" w:color="auto"/>
          <w:bottom w:val="single" w:sz="4" w:space="1" w:color="auto"/>
          <w:right w:val="single" w:sz="4" w:space="4" w:color="auto"/>
        </w:pBdr>
        <w:rPr>
          <w:rFonts w:ascii="Arial Narrow" w:hAnsi="Arial Narrow" w:cs="Arial"/>
          <w:b/>
        </w:rPr>
      </w:pPr>
      <w:r w:rsidRPr="00B462B2">
        <w:rPr>
          <w:rFonts w:ascii="Arial Narrow" w:hAnsi="Arial Narrow" w:cs="Arial"/>
          <w:b/>
        </w:rPr>
        <w:t xml:space="preserve">Pojęcia związane z ułożeniem humusu </w:t>
      </w:r>
    </w:p>
    <w:p w:rsidR="00193890" w:rsidRPr="00B462B2" w:rsidRDefault="00193890" w:rsidP="00193890">
      <w:pPr>
        <w:spacing w:before="120"/>
        <w:rPr>
          <w:rFonts w:ascii="Arial Narrow" w:hAnsi="Arial Narrow" w:cs="Arial"/>
        </w:rPr>
      </w:pPr>
      <w:r w:rsidRPr="00B462B2">
        <w:rPr>
          <w:rFonts w:ascii="Arial Narrow" w:hAnsi="Arial Narrow" w:cs="Arial"/>
          <w:i/>
        </w:rPr>
        <w:t>Ziemia urodzajna (humus)</w:t>
      </w:r>
      <w:r w:rsidRPr="00B462B2">
        <w:rPr>
          <w:rFonts w:ascii="Arial Narrow" w:hAnsi="Arial Narrow" w:cs="Arial"/>
        </w:rPr>
        <w:t xml:space="preserve"> - ziemia roślinna zawierająca co najmniej 2% części organicznych</w:t>
      </w:r>
    </w:p>
    <w:p w:rsidR="00193890" w:rsidRPr="00B462B2" w:rsidRDefault="00193890" w:rsidP="00193890">
      <w:pPr>
        <w:spacing w:before="120"/>
        <w:rPr>
          <w:rFonts w:ascii="Arial Narrow" w:hAnsi="Arial Narrow" w:cs="Arial"/>
        </w:rPr>
      </w:pPr>
      <w:r w:rsidRPr="00B462B2">
        <w:rPr>
          <w:rFonts w:ascii="Arial Narrow" w:hAnsi="Arial Narrow" w:cs="Arial"/>
          <w:i/>
        </w:rPr>
        <w:t>Humusowanie -</w:t>
      </w:r>
      <w:r w:rsidRPr="00B462B2">
        <w:rPr>
          <w:rFonts w:ascii="Arial Narrow" w:hAnsi="Arial Narrow" w:cs="Arial"/>
        </w:rPr>
        <w:t xml:space="preserve"> zespół czynności przygotowujących powierzchnię gruntu do obudowy roślinnej, obejmujący dogęszczenie gruntu, rowkowanie, naniesienie ziemi urodzajnej z jej grabieniem (bronowaniem) i dogęszczeniem.</w:t>
      </w:r>
    </w:p>
    <w:p w:rsidR="0006246A" w:rsidRPr="00B462B2" w:rsidRDefault="0006246A" w:rsidP="0006246A">
      <w:pPr>
        <w:pStyle w:val="Nagwek2"/>
        <w:rPr>
          <w:rFonts w:ascii="Arial Narrow" w:hAnsi="Arial Narrow"/>
        </w:rPr>
      </w:pPr>
      <w:r w:rsidRPr="00B462B2">
        <w:rPr>
          <w:rFonts w:ascii="Arial Narrow" w:hAnsi="Arial Narrow"/>
        </w:rPr>
        <w:t>1.5. Ogólne wymagania dotyczące robót</w:t>
      </w:r>
    </w:p>
    <w:p w:rsidR="0006246A" w:rsidRPr="00B462B2" w:rsidRDefault="0006246A" w:rsidP="0006246A">
      <w:pPr>
        <w:pStyle w:val="Standardowytekst"/>
        <w:rPr>
          <w:rFonts w:ascii="Arial Narrow" w:hAnsi="Arial Narrow"/>
        </w:rPr>
      </w:pPr>
      <w:r w:rsidRPr="00B462B2">
        <w:rPr>
          <w:rFonts w:ascii="Arial Narrow" w:hAnsi="Arial Narrow"/>
        </w:rPr>
        <w:tab/>
        <w:t xml:space="preserve">Ogólne wymagania dotyczące robót podano w </w:t>
      </w:r>
      <w:proofErr w:type="spellStart"/>
      <w:r w:rsidR="007D7549"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1.5.</w:t>
      </w:r>
    </w:p>
    <w:p w:rsidR="0006246A" w:rsidRPr="00B462B2" w:rsidRDefault="0006246A" w:rsidP="0006246A">
      <w:pPr>
        <w:pStyle w:val="Nagwek1"/>
        <w:rPr>
          <w:rFonts w:ascii="Arial Narrow" w:hAnsi="Arial Narrow"/>
        </w:rPr>
      </w:pPr>
      <w:r w:rsidRPr="00B462B2">
        <w:rPr>
          <w:rFonts w:ascii="Arial Narrow" w:hAnsi="Arial Narrow"/>
        </w:rPr>
        <w:t>2. materiały</w:t>
      </w:r>
    </w:p>
    <w:p w:rsidR="00193890" w:rsidRPr="00B462B2" w:rsidRDefault="00193890" w:rsidP="00A611BA">
      <w:pPr>
        <w:pStyle w:val="Standardowytekst"/>
        <w:rPr>
          <w:rFonts w:ascii="Arial Narrow" w:hAnsi="Arial Narrow" w:cs="Arial"/>
        </w:rPr>
      </w:pPr>
      <w:r w:rsidRPr="00B462B2">
        <w:rPr>
          <w:rFonts w:ascii="Arial Narrow" w:hAnsi="Arial Narrow" w:cs="Arial"/>
        </w:rPr>
        <w:t xml:space="preserve">Jeżeli w obrębie robót występuje ziemia urodzajna wówczas, należy ją zdjąć i </w:t>
      </w:r>
      <w:proofErr w:type="spellStart"/>
      <w:r w:rsidRPr="00B462B2">
        <w:rPr>
          <w:rFonts w:ascii="Arial Narrow" w:hAnsi="Arial Narrow" w:cs="Arial"/>
        </w:rPr>
        <w:t>zhałdować</w:t>
      </w:r>
      <w:proofErr w:type="spellEnd"/>
      <w:r w:rsidRPr="00B462B2">
        <w:rPr>
          <w:rFonts w:ascii="Arial Narrow" w:hAnsi="Arial Narrow" w:cs="Arial"/>
        </w:rPr>
        <w:t xml:space="preserve"> do ponownego wykorzystania. Nie przewiduje się zdjęcia  i wykorzystania darniny.</w:t>
      </w:r>
    </w:p>
    <w:p w:rsidR="00193890" w:rsidRPr="00B462B2" w:rsidRDefault="00193890" w:rsidP="00193890">
      <w:pPr>
        <w:rPr>
          <w:rFonts w:ascii="Arial Narrow" w:hAnsi="Arial Narrow" w:cs="Arial"/>
        </w:rPr>
      </w:pPr>
    </w:p>
    <w:p w:rsidR="00193890" w:rsidRPr="00B462B2" w:rsidRDefault="00193890" w:rsidP="00193890">
      <w:pPr>
        <w:tabs>
          <w:tab w:val="right" w:leader="dot" w:pos="-1985"/>
          <w:tab w:val="left" w:pos="426"/>
          <w:tab w:val="right" w:leader="dot" w:pos="8505"/>
        </w:tabs>
        <w:rPr>
          <w:rFonts w:ascii="Arial Narrow" w:hAnsi="Arial Narrow" w:cs="Arial"/>
        </w:rPr>
      </w:pPr>
      <w:r w:rsidRPr="00B462B2">
        <w:rPr>
          <w:rFonts w:ascii="Arial Narrow" w:hAnsi="Arial Narrow" w:cs="Arial"/>
        </w:rPr>
        <w:t>Poniżej podano zalecenia w przypadku występowania humusu</w:t>
      </w:r>
    </w:p>
    <w:p w:rsidR="00193890" w:rsidRPr="00B462B2" w:rsidRDefault="00193890" w:rsidP="00193890">
      <w:pPr>
        <w:tabs>
          <w:tab w:val="right" w:leader="dot" w:pos="-1985"/>
          <w:tab w:val="left" w:pos="426"/>
          <w:tab w:val="right" w:leader="dot" w:pos="8505"/>
        </w:tabs>
        <w:rPr>
          <w:rFonts w:ascii="Arial Narrow" w:hAnsi="Arial Narrow" w:cs="Arial"/>
        </w:rPr>
      </w:pPr>
      <w:r w:rsidRPr="00B462B2">
        <w:rPr>
          <w:rFonts w:ascii="Arial Narrow" w:hAnsi="Arial Narrow" w:cs="Arial"/>
        </w:rPr>
        <w:t xml:space="preserve">-  Humus musi być oczyszczony  z  darni i  odchwaszczony. </w:t>
      </w:r>
    </w:p>
    <w:p w:rsidR="00193890" w:rsidRPr="00B462B2" w:rsidRDefault="00193890" w:rsidP="00193890">
      <w:pPr>
        <w:tabs>
          <w:tab w:val="right" w:leader="dot" w:pos="-1985"/>
          <w:tab w:val="left" w:pos="426"/>
          <w:tab w:val="right" w:leader="dot" w:pos="8505"/>
        </w:tabs>
        <w:rPr>
          <w:rFonts w:ascii="Arial Narrow" w:hAnsi="Arial Narrow" w:cs="Arial"/>
        </w:rPr>
      </w:pPr>
      <w:r w:rsidRPr="00B462B2">
        <w:rPr>
          <w:rFonts w:ascii="Arial Narrow" w:hAnsi="Arial Narrow" w:cs="Arial"/>
        </w:rPr>
        <w:t xml:space="preserve">-  Zdjęty humus należy składować w  pryzmach do wys. nie większej niż 2 m.  Miejsca składowania humusu powinny być przez Wykonawcę tak dobrane, aby humus był zabezpieczony przed zanieczyszczeniem, a także najeżdżaniem przez pojazdy. Jeżeli humus będzie składowany przez dłuższy czas,  to należy go obsiać mieszanką traw ochronnych.  </w:t>
      </w:r>
    </w:p>
    <w:p w:rsidR="00193890" w:rsidRPr="00B462B2" w:rsidRDefault="00193890" w:rsidP="00193890">
      <w:pPr>
        <w:tabs>
          <w:tab w:val="right" w:leader="dot" w:pos="-1985"/>
          <w:tab w:val="left" w:pos="426"/>
          <w:tab w:val="right" w:leader="dot" w:pos="8505"/>
        </w:tabs>
        <w:rPr>
          <w:rFonts w:ascii="Arial Narrow" w:hAnsi="Arial Narrow" w:cs="Arial"/>
        </w:rPr>
      </w:pPr>
      <w:r w:rsidRPr="00B462B2">
        <w:rPr>
          <w:rFonts w:ascii="Arial Narrow" w:hAnsi="Arial Narrow" w:cs="Arial"/>
        </w:rPr>
        <w:t>-  Nie należy zdejmować humusu w czasie intensywnych opadów i bezpośrednio po nich, aby uniknąć zanieczyszczenia gruntem spoistym lub gruntem nieorganicznym.</w:t>
      </w:r>
    </w:p>
    <w:p w:rsidR="00193890" w:rsidRPr="00B462B2" w:rsidRDefault="00193890" w:rsidP="00193890">
      <w:pPr>
        <w:tabs>
          <w:tab w:val="right" w:leader="dot" w:pos="-1985"/>
          <w:tab w:val="left" w:pos="426"/>
          <w:tab w:val="right" w:leader="dot" w:pos="8505"/>
        </w:tabs>
        <w:rPr>
          <w:rFonts w:ascii="Arial Narrow" w:hAnsi="Arial Narrow" w:cs="Arial"/>
        </w:rPr>
      </w:pPr>
      <w:r w:rsidRPr="00B462B2">
        <w:rPr>
          <w:rFonts w:ascii="Arial Narrow" w:hAnsi="Arial Narrow" w:cs="Arial"/>
        </w:rPr>
        <w:t>-  W przypadku, gdy humus  nie będzie wykorzystany przy inwestycji, to nadmiar stanowi własność Zamawiającego i wówczas należy go przewieźć go na wskazane miejsce.</w:t>
      </w:r>
    </w:p>
    <w:p w:rsidR="00193890" w:rsidRPr="00B462B2" w:rsidRDefault="00193890" w:rsidP="00193890">
      <w:pPr>
        <w:rPr>
          <w:rFonts w:ascii="Arial Narrow" w:hAnsi="Arial Narrow" w:cs="Arial"/>
        </w:rPr>
      </w:pPr>
      <w:r w:rsidRPr="00B462B2">
        <w:rPr>
          <w:rFonts w:ascii="Arial Narrow" w:hAnsi="Arial Narrow" w:cs="Arial"/>
        </w:rPr>
        <w:t>-  W przypadku,  gdy zdjęty humus nie będzie spełniał wymagań wegetacyjnych   do ponownego wykorzystania, bądź będzie jego  niedomiar wówczas Wykonawca zapewni zakup i dostawę humusu. Ziemię zanieczyszczoną lub przemieszaną z gruntem należy wywieźć i zutylizować.</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 xml:space="preserve">Do założenia trawników wybór gatunków traw należy dostosować do rodzaju gleby i stopnia jej zawilgocenia. </w:t>
      </w:r>
    </w:p>
    <w:p w:rsidR="00193890" w:rsidRPr="00B462B2" w:rsidRDefault="00193890" w:rsidP="00193890">
      <w:pPr>
        <w:rPr>
          <w:rFonts w:ascii="Arial Narrow" w:hAnsi="Arial Narrow" w:cs="Arial"/>
        </w:rPr>
      </w:pPr>
      <w:r w:rsidRPr="00B462B2">
        <w:rPr>
          <w:rFonts w:ascii="Arial Narrow" w:hAnsi="Arial Narrow" w:cs="Arial"/>
        </w:rPr>
        <w:t>Wymagania opisano w odrębnej specyfikacji.</w:t>
      </w:r>
    </w:p>
    <w:p w:rsidR="00193890" w:rsidRPr="00B462B2" w:rsidRDefault="00193890" w:rsidP="00193890">
      <w:pPr>
        <w:rPr>
          <w:rFonts w:ascii="Arial Narrow" w:hAnsi="Arial Narrow" w:cs="Arial"/>
          <w:b/>
        </w:rPr>
      </w:pPr>
      <w:r w:rsidRPr="00B462B2">
        <w:rPr>
          <w:rFonts w:ascii="Arial Narrow" w:hAnsi="Arial Narrow" w:cs="Arial"/>
        </w:rPr>
        <w:t>W przypadku zastosowania środków chwastobójczych należy przedstawić Inżynierowi odpowiednie aprobaty lub karty produktu z określeniem właściwości działania.</w:t>
      </w:r>
    </w:p>
    <w:p w:rsidR="00193890" w:rsidRPr="00B462B2" w:rsidRDefault="00193890" w:rsidP="00193890">
      <w:pPr>
        <w:rPr>
          <w:rFonts w:ascii="Arial Narrow" w:hAnsi="Arial Narrow" w:cs="Arial"/>
        </w:rPr>
      </w:pPr>
      <w:r w:rsidRPr="00B462B2">
        <w:rPr>
          <w:rFonts w:ascii="Arial Narrow" w:hAnsi="Arial Narrow" w:cs="Arial"/>
        </w:rPr>
        <w:t xml:space="preserve">                    </w:t>
      </w:r>
    </w:p>
    <w:p w:rsidR="00193890" w:rsidRPr="00B462B2" w:rsidRDefault="00193890" w:rsidP="00193890">
      <w:pPr>
        <w:rPr>
          <w:rFonts w:ascii="Arial Narrow" w:hAnsi="Arial Narrow" w:cs="Arial"/>
        </w:rPr>
      </w:pPr>
      <w:r w:rsidRPr="00B462B2">
        <w:rPr>
          <w:rFonts w:ascii="Arial Narrow" w:hAnsi="Arial Narrow" w:cs="Arial"/>
        </w:rPr>
        <w:t>Jeżeli  zdjęty humus nie będzie spełniał wymagań wegetacyjnych do ponownego ułożenia, Wykonawca zapewni zakup i dostawę humusu, przy czym humus powinien mieć :</w:t>
      </w:r>
    </w:p>
    <w:p w:rsidR="00193890" w:rsidRPr="00B462B2" w:rsidRDefault="00193890" w:rsidP="00C25E14">
      <w:pPr>
        <w:pStyle w:val="Standard"/>
        <w:numPr>
          <w:ilvl w:val="0"/>
          <w:numId w:val="62"/>
        </w:numPr>
        <w:jc w:val="both"/>
        <w:rPr>
          <w:rFonts w:ascii="Arial Narrow" w:hAnsi="Arial Narrow" w:cs="Arial"/>
        </w:rPr>
      </w:pPr>
      <w:r w:rsidRPr="00B462B2">
        <w:rPr>
          <w:rFonts w:ascii="Arial Narrow" w:hAnsi="Arial Narrow" w:cs="Arial"/>
        </w:rPr>
        <w:t>optymalny skład granulometryczny:</w:t>
      </w:r>
    </w:p>
    <w:p w:rsidR="00193890" w:rsidRPr="00B462B2" w:rsidRDefault="00193890" w:rsidP="00C25E14">
      <w:pPr>
        <w:pStyle w:val="Standard"/>
        <w:numPr>
          <w:ilvl w:val="0"/>
          <w:numId w:val="63"/>
        </w:numPr>
        <w:jc w:val="both"/>
        <w:rPr>
          <w:rFonts w:ascii="Arial Narrow" w:hAnsi="Arial Narrow" w:cs="Arial"/>
        </w:rPr>
      </w:pPr>
      <w:r w:rsidRPr="00B462B2">
        <w:rPr>
          <w:rFonts w:ascii="Arial Narrow" w:hAnsi="Arial Narrow" w:cs="Arial"/>
        </w:rPr>
        <w:t xml:space="preserve">-       frakcja ilasta (d &lt; 0,002 mm) </w:t>
      </w:r>
      <w:r w:rsidRPr="00B462B2">
        <w:rPr>
          <w:rFonts w:ascii="Arial Narrow" w:hAnsi="Arial Narrow" w:cs="Arial"/>
        </w:rPr>
        <w:tab/>
      </w:r>
      <w:r w:rsidRPr="00B462B2">
        <w:rPr>
          <w:rFonts w:ascii="Arial Narrow" w:hAnsi="Arial Narrow" w:cs="Arial"/>
        </w:rPr>
        <w:tab/>
        <w:t>12 - 18%,</w:t>
      </w:r>
    </w:p>
    <w:p w:rsidR="00193890" w:rsidRPr="00B462B2" w:rsidRDefault="00193890" w:rsidP="00C25E14">
      <w:pPr>
        <w:pStyle w:val="Standard"/>
        <w:numPr>
          <w:ilvl w:val="0"/>
          <w:numId w:val="63"/>
        </w:numPr>
        <w:jc w:val="both"/>
        <w:rPr>
          <w:rFonts w:ascii="Arial Narrow" w:hAnsi="Arial Narrow" w:cs="Arial"/>
        </w:rPr>
      </w:pPr>
      <w:r w:rsidRPr="00B462B2">
        <w:rPr>
          <w:rFonts w:ascii="Arial Narrow" w:hAnsi="Arial Narrow" w:cs="Arial"/>
        </w:rPr>
        <w:t>-       frakcja pylasta (0,002 do 0,05mm)</w:t>
      </w:r>
      <w:r w:rsidRPr="00B462B2">
        <w:rPr>
          <w:rFonts w:ascii="Arial Narrow" w:hAnsi="Arial Narrow" w:cs="Arial"/>
        </w:rPr>
        <w:tab/>
        <w:t>20 - 30%,</w:t>
      </w:r>
    </w:p>
    <w:p w:rsidR="00193890" w:rsidRPr="00B462B2" w:rsidRDefault="00193890" w:rsidP="00C25E14">
      <w:pPr>
        <w:pStyle w:val="Standard"/>
        <w:numPr>
          <w:ilvl w:val="0"/>
          <w:numId w:val="63"/>
        </w:numPr>
        <w:jc w:val="both"/>
        <w:rPr>
          <w:rFonts w:ascii="Arial Narrow" w:hAnsi="Arial Narrow" w:cs="Arial"/>
        </w:rPr>
      </w:pPr>
      <w:r w:rsidRPr="00B462B2">
        <w:rPr>
          <w:rFonts w:ascii="Arial Narrow" w:hAnsi="Arial Narrow" w:cs="Arial"/>
        </w:rPr>
        <w:t>-       frakcja piaszczysta (0,05 do 2,0 mm)</w:t>
      </w:r>
      <w:r w:rsidRPr="00B462B2">
        <w:rPr>
          <w:rFonts w:ascii="Arial Narrow" w:hAnsi="Arial Narrow" w:cs="Arial"/>
        </w:rPr>
        <w:tab/>
        <w:t>45 - 70%,</w:t>
      </w:r>
    </w:p>
    <w:p w:rsidR="00193890" w:rsidRPr="00B462B2" w:rsidRDefault="00193890" w:rsidP="00193890">
      <w:pPr>
        <w:pStyle w:val="Standard"/>
        <w:jc w:val="both"/>
        <w:rPr>
          <w:rFonts w:ascii="Arial Narrow" w:hAnsi="Arial Narrow" w:cs="Arial"/>
        </w:rPr>
      </w:pPr>
      <w:r w:rsidRPr="00B462B2">
        <w:rPr>
          <w:rFonts w:ascii="Arial Narrow" w:hAnsi="Arial Narrow" w:cs="Arial"/>
        </w:rPr>
        <w:t>b)  zawartość fosforu (P</w:t>
      </w:r>
      <w:r w:rsidRPr="00B462B2">
        <w:rPr>
          <w:rFonts w:ascii="Arial Narrow" w:hAnsi="Arial Narrow" w:cs="Arial"/>
          <w:vertAlign w:val="subscript"/>
        </w:rPr>
        <w:t>2</w:t>
      </w:r>
      <w:r w:rsidRPr="00B462B2">
        <w:rPr>
          <w:rFonts w:ascii="Arial Narrow" w:hAnsi="Arial Narrow" w:cs="Arial"/>
        </w:rPr>
        <w:t>O</w:t>
      </w:r>
      <w:r w:rsidRPr="00B462B2">
        <w:rPr>
          <w:rFonts w:ascii="Arial Narrow" w:hAnsi="Arial Narrow" w:cs="Arial"/>
          <w:vertAlign w:val="subscript"/>
        </w:rPr>
        <w:t>5</w:t>
      </w:r>
      <w:r w:rsidRPr="00B462B2">
        <w:rPr>
          <w:rFonts w:ascii="Arial Narrow" w:hAnsi="Arial Narrow" w:cs="Arial"/>
        </w:rPr>
        <w:t>) &gt; 20 mg/m</w:t>
      </w:r>
      <w:r w:rsidRPr="00B462B2">
        <w:rPr>
          <w:rFonts w:ascii="Arial Narrow" w:hAnsi="Arial Narrow" w:cs="Arial"/>
          <w:vertAlign w:val="superscript"/>
        </w:rPr>
        <w:t>2</w:t>
      </w:r>
      <w:r w:rsidRPr="00B462B2">
        <w:rPr>
          <w:rFonts w:ascii="Arial Narrow" w:hAnsi="Arial Narrow" w:cs="Arial"/>
        </w:rPr>
        <w:t>,</w:t>
      </w:r>
    </w:p>
    <w:p w:rsidR="00193890" w:rsidRPr="00B462B2" w:rsidRDefault="00193890" w:rsidP="00193890">
      <w:pPr>
        <w:pStyle w:val="Standard"/>
        <w:jc w:val="both"/>
        <w:rPr>
          <w:rFonts w:ascii="Arial Narrow" w:hAnsi="Arial Narrow" w:cs="Arial"/>
        </w:rPr>
      </w:pPr>
      <w:r w:rsidRPr="00B462B2">
        <w:rPr>
          <w:rFonts w:ascii="Arial Narrow" w:hAnsi="Arial Narrow" w:cs="Arial"/>
        </w:rPr>
        <w:t>c)  zawartość potasu (K</w:t>
      </w:r>
      <w:r w:rsidRPr="00B462B2">
        <w:rPr>
          <w:rFonts w:ascii="Arial Narrow" w:hAnsi="Arial Narrow" w:cs="Arial"/>
          <w:vertAlign w:val="subscript"/>
        </w:rPr>
        <w:t>2</w:t>
      </w:r>
      <w:r w:rsidRPr="00B462B2">
        <w:rPr>
          <w:rFonts w:ascii="Arial Narrow" w:hAnsi="Arial Narrow" w:cs="Arial"/>
        </w:rPr>
        <w:t>O)&gt; 30 mg/m</w:t>
      </w:r>
      <w:r w:rsidRPr="00B462B2">
        <w:rPr>
          <w:rFonts w:ascii="Arial Narrow" w:hAnsi="Arial Narrow" w:cs="Arial"/>
          <w:vertAlign w:val="superscript"/>
        </w:rPr>
        <w:t>2</w:t>
      </w:r>
      <w:r w:rsidRPr="00B462B2">
        <w:rPr>
          <w:rFonts w:ascii="Arial Narrow" w:hAnsi="Arial Narrow" w:cs="Arial"/>
        </w:rPr>
        <w:t>,</w:t>
      </w:r>
    </w:p>
    <w:p w:rsidR="00193890" w:rsidRPr="00B462B2" w:rsidRDefault="00193890" w:rsidP="00193890">
      <w:pPr>
        <w:pStyle w:val="Standard"/>
        <w:jc w:val="both"/>
        <w:rPr>
          <w:rFonts w:ascii="Arial Narrow" w:hAnsi="Arial Narrow" w:cs="Arial"/>
        </w:rPr>
      </w:pPr>
      <w:r w:rsidRPr="00B462B2">
        <w:rPr>
          <w:rFonts w:ascii="Arial Narrow" w:hAnsi="Arial Narrow" w:cs="Arial"/>
        </w:rPr>
        <w:t xml:space="preserve">d)  kwasowość </w:t>
      </w:r>
      <w:proofErr w:type="spellStart"/>
      <w:r w:rsidRPr="00B462B2">
        <w:rPr>
          <w:rFonts w:ascii="Arial Narrow" w:hAnsi="Arial Narrow" w:cs="Arial"/>
        </w:rPr>
        <w:t>pH</w:t>
      </w:r>
      <w:proofErr w:type="spellEnd"/>
      <w:r w:rsidRPr="00B462B2">
        <w:rPr>
          <w:rFonts w:ascii="Arial Narrow" w:hAnsi="Arial Narrow" w:cs="Arial"/>
        </w:rPr>
        <w:tab/>
        <w:t xml:space="preserve"> 5,5.</w:t>
      </w:r>
    </w:p>
    <w:p w:rsidR="00193890" w:rsidRPr="00B462B2" w:rsidRDefault="00193890" w:rsidP="00193890">
      <w:pPr>
        <w:pStyle w:val="Standard"/>
        <w:jc w:val="both"/>
        <w:rPr>
          <w:rFonts w:ascii="Arial Narrow" w:hAnsi="Arial Narrow" w:cs="Arial"/>
        </w:rPr>
      </w:pPr>
      <w:r w:rsidRPr="00B462B2">
        <w:rPr>
          <w:rFonts w:ascii="Arial Narrow" w:hAnsi="Arial Narrow" w:cs="Arial"/>
        </w:rPr>
        <w:t xml:space="preserve">e)  zawartość części organicznych  -co najmniej 1% </w:t>
      </w:r>
    </w:p>
    <w:p w:rsidR="00193890" w:rsidRPr="00B462B2" w:rsidRDefault="00193890" w:rsidP="00193890">
      <w:pPr>
        <w:pStyle w:val="Standard"/>
        <w:jc w:val="both"/>
        <w:rPr>
          <w:rFonts w:ascii="Arial Narrow" w:hAnsi="Arial Narrow" w:cs="Arial"/>
          <w:color w:val="8DB3E2"/>
        </w:rPr>
      </w:pPr>
      <w:r w:rsidRPr="00B462B2">
        <w:rPr>
          <w:rFonts w:ascii="Arial Narrow" w:hAnsi="Arial Narrow" w:cs="Arial"/>
        </w:rPr>
        <w:t>f)  ziemia powinna być pozbawiona kamieni większych od 5 cm i wolna od zanieczyszczeń</w:t>
      </w:r>
      <w:r w:rsidRPr="00B462B2">
        <w:rPr>
          <w:rFonts w:ascii="Arial Narrow" w:hAnsi="Arial Narrow" w:cs="Arial"/>
          <w:color w:val="8DB3E2"/>
        </w:rPr>
        <w:t xml:space="preserve"> </w:t>
      </w:r>
      <w:r w:rsidRPr="00B462B2">
        <w:rPr>
          <w:rFonts w:ascii="Arial Narrow" w:hAnsi="Arial Narrow" w:cs="Arial"/>
        </w:rPr>
        <w:t>obcych.</w:t>
      </w:r>
    </w:p>
    <w:p w:rsidR="00193890" w:rsidRPr="00B462B2" w:rsidRDefault="00193890" w:rsidP="00193890">
      <w:pPr>
        <w:rPr>
          <w:rFonts w:ascii="Arial Narrow" w:hAnsi="Arial Narrow" w:cs="Arial"/>
          <w:b/>
        </w:rPr>
      </w:pPr>
    </w:p>
    <w:p w:rsidR="00193890" w:rsidRPr="00B462B2" w:rsidRDefault="00193890" w:rsidP="00193890">
      <w:pPr>
        <w:rPr>
          <w:rFonts w:ascii="Arial Narrow" w:hAnsi="Arial Narrow" w:cs="Arial"/>
          <w:b/>
        </w:rPr>
      </w:pPr>
      <w:r w:rsidRPr="00B462B2">
        <w:rPr>
          <w:rFonts w:ascii="Arial Narrow" w:hAnsi="Arial Narrow" w:cs="Arial"/>
          <w:b/>
        </w:rPr>
        <w:t>2.2 Wykopy (</w:t>
      </w:r>
      <w:proofErr w:type="spellStart"/>
      <w:r w:rsidRPr="00B462B2">
        <w:rPr>
          <w:rFonts w:ascii="Arial Narrow" w:hAnsi="Arial Narrow" w:cs="Arial"/>
          <w:b/>
        </w:rPr>
        <w:t>korytowanie</w:t>
      </w:r>
      <w:proofErr w:type="spellEnd"/>
      <w:r w:rsidRPr="00B462B2">
        <w:rPr>
          <w:rFonts w:ascii="Arial Narrow" w:hAnsi="Arial Narrow" w:cs="Arial"/>
          <w:b/>
        </w:rPr>
        <w:t>)</w:t>
      </w:r>
      <w:bookmarkStart w:id="32" w:name="_Toc406295853"/>
      <w:bookmarkStart w:id="33" w:name="_Toc407161273"/>
    </w:p>
    <w:p w:rsidR="00193890" w:rsidRPr="00B462B2" w:rsidRDefault="00193890" w:rsidP="00193890">
      <w:pPr>
        <w:rPr>
          <w:rFonts w:ascii="Arial Narrow" w:hAnsi="Arial Narrow" w:cs="Arial"/>
          <w:b/>
        </w:rPr>
      </w:pPr>
    </w:p>
    <w:p w:rsidR="00193890" w:rsidRPr="00B462B2" w:rsidRDefault="00193890" w:rsidP="00193890">
      <w:pPr>
        <w:pStyle w:val="Standardowytekst"/>
        <w:spacing w:after="120"/>
        <w:rPr>
          <w:rFonts w:ascii="Arial Narrow" w:hAnsi="Arial Narrow" w:cs="Arial"/>
        </w:rPr>
      </w:pPr>
      <w:r w:rsidRPr="00B462B2">
        <w:rPr>
          <w:rFonts w:ascii="Arial Narrow" w:hAnsi="Arial Narrow" w:cs="Arial"/>
        </w:rPr>
        <w:t xml:space="preserve">Grunty nieprzydatne do wykonania zasypek, profilowania i wyrównania (uzupełnienia) podłoża oraz do nasypu , powinny być wywiezione przez Wykonawcę na składowisko odpadów i zutylizowane. </w:t>
      </w:r>
    </w:p>
    <w:p w:rsidR="00193890" w:rsidRPr="00B462B2" w:rsidRDefault="00193890" w:rsidP="00193890">
      <w:pPr>
        <w:pStyle w:val="Nagwek2"/>
        <w:ind w:left="-357"/>
        <w:rPr>
          <w:rFonts w:ascii="Arial Narrow" w:hAnsi="Arial Narrow" w:cs="Arial"/>
        </w:rPr>
      </w:pPr>
      <w:r w:rsidRPr="00B462B2">
        <w:rPr>
          <w:rFonts w:ascii="Arial Narrow" w:hAnsi="Arial Narrow" w:cs="Arial"/>
        </w:rPr>
        <w:lastRenderedPageBreak/>
        <w:t xml:space="preserve">      2.3. </w:t>
      </w:r>
      <w:bookmarkEnd w:id="32"/>
      <w:bookmarkEnd w:id="33"/>
      <w:r w:rsidRPr="00B462B2">
        <w:rPr>
          <w:rFonts w:ascii="Arial Narrow" w:hAnsi="Arial Narrow" w:cs="Arial"/>
        </w:rPr>
        <w:t>Grunty i kruszywa do wykonania nasypów</w:t>
      </w:r>
    </w:p>
    <w:p w:rsidR="00193890" w:rsidRPr="00B462B2" w:rsidRDefault="00193890" w:rsidP="00193890">
      <w:pPr>
        <w:rPr>
          <w:rFonts w:ascii="Arial Narrow" w:hAnsi="Arial Narrow" w:cs="Arial"/>
        </w:rPr>
      </w:pPr>
      <w:r w:rsidRPr="00B462B2">
        <w:rPr>
          <w:rFonts w:ascii="Arial Narrow" w:hAnsi="Arial Narrow" w:cs="Arial"/>
        </w:rPr>
        <w:t>W przypadku gdy grunt  z wykopu nie nadaje się do wykonania lokalnego podniesienia niwelety robót ziemnych (wykonania niskich nasypów, uzupełnień, profilowania) lub gdy zajdzie konieczność  wymiany gruntu , wówczas należy zastosować:</w:t>
      </w:r>
    </w:p>
    <w:p w:rsidR="00193890" w:rsidRPr="00B462B2" w:rsidRDefault="00193890" w:rsidP="00193890">
      <w:pPr>
        <w:rPr>
          <w:rFonts w:ascii="Arial Narrow" w:hAnsi="Arial Narrow" w:cs="Arial"/>
        </w:rPr>
      </w:pPr>
    </w:p>
    <w:p w:rsidR="00193890" w:rsidRPr="00B462B2" w:rsidRDefault="00193890" w:rsidP="00C25E14">
      <w:pPr>
        <w:numPr>
          <w:ilvl w:val="0"/>
          <w:numId w:val="64"/>
        </w:numPr>
        <w:overflowPunct/>
        <w:autoSpaceDE/>
        <w:autoSpaceDN/>
        <w:adjustRightInd/>
        <w:spacing w:after="120"/>
        <w:textAlignment w:val="auto"/>
        <w:rPr>
          <w:rFonts w:ascii="Arial Narrow" w:hAnsi="Arial Narrow" w:cs="Arial"/>
        </w:rPr>
      </w:pPr>
      <w:r w:rsidRPr="00B462B2">
        <w:rPr>
          <w:rFonts w:ascii="Arial Narrow" w:hAnsi="Arial Narrow" w:cs="Arial"/>
          <w:b/>
        </w:rPr>
        <w:t xml:space="preserve">Kruszywo </w:t>
      </w:r>
    </w:p>
    <w:p w:rsidR="00193890" w:rsidRPr="00B462B2" w:rsidRDefault="00193890" w:rsidP="00193890">
      <w:pPr>
        <w:spacing w:after="120"/>
        <w:rPr>
          <w:rFonts w:ascii="Arial Narrow" w:hAnsi="Arial Narrow" w:cs="Arial"/>
        </w:rPr>
      </w:pPr>
      <w:r w:rsidRPr="00B462B2">
        <w:rPr>
          <w:rFonts w:ascii="Arial Narrow" w:hAnsi="Arial Narrow" w:cs="Arial"/>
        </w:rPr>
        <w:t>Kruszywa o uziarnieniu z przedziału 0-31,5 mm o parametrach zgodnych z  jednej z norm PN-EN dotyczącej kruszyw do mieszanek przeznaczonych do nawierzchni lub innych norm PN-EN. Mieszanki natomiast powinny spełniać wymagania krajowe przenoszące zapisy normy PN-EN 13285.</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a) współczynnik filtracji  kruszywa co najmniej  8m/dobę -gdy pełni rolę-wy odsączającej,</w:t>
      </w:r>
    </w:p>
    <w:p w:rsidR="00193890" w:rsidRPr="00B462B2" w:rsidRDefault="00193890" w:rsidP="00193890">
      <w:pPr>
        <w:rPr>
          <w:rFonts w:ascii="Arial Narrow" w:hAnsi="Arial Narrow" w:cs="Arial"/>
        </w:rPr>
      </w:pPr>
      <w:r w:rsidRPr="00B462B2">
        <w:rPr>
          <w:rFonts w:ascii="Arial Narrow" w:hAnsi="Arial Narrow" w:cs="Arial"/>
        </w:rPr>
        <w:t xml:space="preserve">b) nośność CBR w-wy z kruszywa - co 35% </w:t>
      </w:r>
    </w:p>
    <w:p w:rsidR="00193890" w:rsidRPr="00B462B2" w:rsidRDefault="00193890" w:rsidP="00193890">
      <w:pPr>
        <w:rPr>
          <w:rFonts w:ascii="Arial Narrow" w:hAnsi="Arial Narrow" w:cs="Arial"/>
        </w:rPr>
      </w:pPr>
      <w:r w:rsidRPr="00B462B2">
        <w:rPr>
          <w:rFonts w:ascii="Arial Narrow" w:hAnsi="Arial Narrow" w:cs="Arial"/>
        </w:rPr>
        <w:t xml:space="preserve">c) mrozoodporność  – F10, </w:t>
      </w:r>
    </w:p>
    <w:p w:rsidR="00193890" w:rsidRPr="00B462B2" w:rsidRDefault="00193890" w:rsidP="00193890">
      <w:pPr>
        <w:rPr>
          <w:rFonts w:ascii="Arial Narrow" w:hAnsi="Arial Narrow" w:cs="Arial"/>
        </w:rPr>
      </w:pPr>
      <w:r w:rsidRPr="00B462B2">
        <w:rPr>
          <w:rFonts w:ascii="Arial Narrow" w:hAnsi="Arial Narrow" w:cs="Arial"/>
        </w:rPr>
        <w:t xml:space="preserve">d) zawartość pyłów w kruszywie gdy pełni rolę warstwy odsączającej –UF6, w przeciwnym wypadku UF15 </w:t>
      </w:r>
    </w:p>
    <w:p w:rsidR="00193890" w:rsidRPr="00B462B2" w:rsidRDefault="00193890" w:rsidP="00193890">
      <w:pPr>
        <w:rPr>
          <w:rFonts w:ascii="Arial Narrow" w:hAnsi="Arial Narrow" w:cs="Arial"/>
        </w:rPr>
      </w:pPr>
      <w:r w:rsidRPr="00B462B2">
        <w:rPr>
          <w:rFonts w:ascii="Arial Narrow" w:hAnsi="Arial Narrow" w:cs="Arial"/>
        </w:rPr>
        <w:t>e) wskaźnik piaskowy kruszywa  co najmniej 35%,</w:t>
      </w:r>
    </w:p>
    <w:p w:rsidR="00193890" w:rsidRPr="00B462B2" w:rsidRDefault="00193890" w:rsidP="00193890">
      <w:pPr>
        <w:rPr>
          <w:rFonts w:ascii="Arial Narrow" w:hAnsi="Arial Narrow" w:cs="Arial"/>
        </w:rPr>
      </w:pPr>
      <w:r w:rsidRPr="00B462B2">
        <w:rPr>
          <w:rFonts w:ascii="Arial Narrow" w:hAnsi="Arial Narrow" w:cs="Arial"/>
        </w:rPr>
        <w:t xml:space="preserve">f) bez zawartości części organicznych   i zanieczyszczeń stałych. </w:t>
      </w:r>
    </w:p>
    <w:p w:rsidR="00193890" w:rsidRPr="00B462B2" w:rsidRDefault="00193890" w:rsidP="00193890">
      <w:pPr>
        <w:rPr>
          <w:rFonts w:ascii="Arial Narrow" w:hAnsi="Arial Narrow" w:cs="Arial"/>
        </w:rPr>
      </w:pPr>
    </w:p>
    <w:p w:rsidR="00193890" w:rsidRPr="00B462B2" w:rsidRDefault="00193890" w:rsidP="00C25E14">
      <w:pPr>
        <w:numPr>
          <w:ilvl w:val="0"/>
          <w:numId w:val="64"/>
        </w:numPr>
        <w:overflowPunct/>
        <w:autoSpaceDE/>
        <w:autoSpaceDN/>
        <w:adjustRightInd/>
        <w:spacing w:after="120"/>
        <w:textAlignment w:val="auto"/>
        <w:rPr>
          <w:rFonts w:ascii="Arial Narrow" w:hAnsi="Arial Narrow" w:cs="Arial"/>
        </w:rPr>
      </w:pPr>
      <w:r w:rsidRPr="00B462B2">
        <w:rPr>
          <w:rFonts w:ascii="Arial Narrow" w:hAnsi="Arial Narrow" w:cs="Arial"/>
          <w:b/>
        </w:rPr>
        <w:t xml:space="preserve">Grunt  </w:t>
      </w:r>
    </w:p>
    <w:p w:rsidR="00193890" w:rsidRPr="00B462B2" w:rsidRDefault="00193890" w:rsidP="00193890">
      <w:pPr>
        <w:rPr>
          <w:rFonts w:ascii="Arial Narrow" w:hAnsi="Arial Narrow" w:cs="Arial"/>
        </w:rPr>
      </w:pPr>
      <w:r w:rsidRPr="00B462B2">
        <w:rPr>
          <w:rFonts w:ascii="Arial Narrow" w:hAnsi="Arial Narrow" w:cs="Arial"/>
        </w:rPr>
        <w:t xml:space="preserve">Grunt </w:t>
      </w:r>
      <w:proofErr w:type="spellStart"/>
      <w:r w:rsidRPr="00B462B2">
        <w:rPr>
          <w:rFonts w:ascii="Arial Narrow" w:hAnsi="Arial Narrow" w:cs="Arial"/>
        </w:rPr>
        <w:t>niewysadzinowy</w:t>
      </w:r>
      <w:proofErr w:type="spellEnd"/>
      <w:r w:rsidRPr="00B462B2">
        <w:rPr>
          <w:rFonts w:ascii="Arial Narrow" w:hAnsi="Arial Narrow" w:cs="Arial"/>
        </w:rPr>
        <w:t xml:space="preserve"> naturalny (nie należy stosować piasku drobnego) lub jednorodny antropogeniczny o parametrach jak niżej: </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a) współczynnik filtracji co najmniej  8m/dobę-gdy pełni rolę-wy odsączającej,</w:t>
      </w:r>
    </w:p>
    <w:p w:rsidR="00193890" w:rsidRPr="00B462B2" w:rsidRDefault="00193890" w:rsidP="00193890">
      <w:pPr>
        <w:rPr>
          <w:rFonts w:ascii="Arial Narrow" w:hAnsi="Arial Narrow" w:cs="Arial"/>
        </w:rPr>
      </w:pPr>
      <w:r w:rsidRPr="00B462B2">
        <w:rPr>
          <w:rFonts w:ascii="Arial Narrow" w:hAnsi="Arial Narrow" w:cs="Arial"/>
        </w:rPr>
        <w:t>b) nośność CBR i wskaźnik piaskowy- co najmniej 35%</w:t>
      </w:r>
    </w:p>
    <w:p w:rsidR="00193890" w:rsidRPr="00B462B2" w:rsidRDefault="00193890" w:rsidP="00193890">
      <w:pPr>
        <w:rPr>
          <w:rFonts w:ascii="Arial Narrow" w:hAnsi="Arial Narrow" w:cs="Arial"/>
        </w:rPr>
      </w:pPr>
      <w:r w:rsidRPr="00B462B2">
        <w:rPr>
          <w:rFonts w:ascii="Arial Narrow" w:hAnsi="Arial Narrow" w:cs="Arial"/>
        </w:rPr>
        <w:t>c) zawartość frakcji mniejszej od 0,063 gdy pełni rolę warstwy odsączającej –UF6, w przeciwnym wypadku UF15</w:t>
      </w:r>
    </w:p>
    <w:p w:rsidR="00193890" w:rsidRPr="00B462B2" w:rsidRDefault="00193890" w:rsidP="00193890">
      <w:pPr>
        <w:rPr>
          <w:rFonts w:ascii="Arial Narrow" w:hAnsi="Arial Narrow" w:cs="Arial"/>
        </w:rPr>
      </w:pPr>
      <w:r w:rsidRPr="00B462B2">
        <w:rPr>
          <w:rFonts w:ascii="Arial Narrow" w:hAnsi="Arial Narrow" w:cs="Arial"/>
        </w:rPr>
        <w:t xml:space="preserve">d) zawartość </w:t>
      </w:r>
      <w:proofErr w:type="spellStart"/>
      <w:r w:rsidRPr="00B462B2">
        <w:rPr>
          <w:rFonts w:ascii="Arial Narrow" w:hAnsi="Arial Narrow" w:cs="Arial"/>
        </w:rPr>
        <w:t>ziarn</w:t>
      </w:r>
      <w:proofErr w:type="spellEnd"/>
      <w:r w:rsidRPr="00B462B2">
        <w:rPr>
          <w:rFonts w:ascii="Arial Narrow" w:hAnsi="Arial Narrow" w:cs="Arial"/>
        </w:rPr>
        <w:t xml:space="preserve"> powyżej 2mm -co najmniej 10% (KR1-2) lub 20% (KR3-7), </w:t>
      </w:r>
    </w:p>
    <w:p w:rsidR="00193890" w:rsidRPr="00B462B2" w:rsidRDefault="00193890" w:rsidP="00193890">
      <w:pPr>
        <w:rPr>
          <w:rFonts w:ascii="Arial Narrow" w:hAnsi="Arial Narrow" w:cs="Arial"/>
        </w:rPr>
      </w:pPr>
      <w:r w:rsidRPr="00B462B2">
        <w:rPr>
          <w:rFonts w:ascii="Arial Narrow" w:hAnsi="Arial Narrow" w:cs="Arial"/>
        </w:rPr>
        <w:t xml:space="preserve">e bez zawartości części organicznych i zanieczyszczeń stałych </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 xml:space="preserve">Kapilarność bierna poniżej 1m, </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 xml:space="preserve">Górna część nasypu pełni również funkcję warstwy </w:t>
      </w:r>
      <w:proofErr w:type="spellStart"/>
      <w:r w:rsidRPr="00B462B2">
        <w:rPr>
          <w:rFonts w:ascii="Arial Narrow" w:hAnsi="Arial Narrow" w:cs="Arial"/>
        </w:rPr>
        <w:t>mrozoochronnej</w:t>
      </w:r>
      <w:proofErr w:type="spellEnd"/>
      <w:r w:rsidRPr="00B462B2">
        <w:rPr>
          <w:rFonts w:ascii="Arial Narrow" w:hAnsi="Arial Narrow" w:cs="Arial"/>
        </w:rPr>
        <w:t xml:space="preserve">. Ponieważ nasyp budowany jest między warstwami stabilizowanymi nie ma potrzeby sprawdzania warunku szczelności </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 xml:space="preserve">Ze względu na zakres robót i  ich lokalizację, dopuszcza się zastosowanie gruntów lub kruszyw o wskaźniku uziarnienia poniżej 5 </w:t>
      </w:r>
      <w:proofErr w:type="spellStart"/>
      <w:r w:rsidRPr="00B462B2">
        <w:rPr>
          <w:rFonts w:ascii="Arial Narrow" w:hAnsi="Arial Narrow" w:cs="Arial"/>
        </w:rPr>
        <w:t>pod</w:t>
      </w:r>
      <w:proofErr w:type="spellEnd"/>
      <w:r w:rsidRPr="00B462B2">
        <w:rPr>
          <w:rFonts w:ascii="Arial Narrow" w:hAnsi="Arial Narrow" w:cs="Arial"/>
        </w:rPr>
        <w:t xml:space="preserve"> warunkiem uzyskania wymaganego zagęszczenia. </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 xml:space="preserve">Grunty (kruszywa) oraz sposób ich wbudowania muszą spełniać kryteria podane we wspomnianej powyżej normie.  </w:t>
      </w:r>
    </w:p>
    <w:p w:rsidR="00193890" w:rsidRPr="00B462B2" w:rsidRDefault="00193890" w:rsidP="00193890">
      <w:pPr>
        <w:rPr>
          <w:rFonts w:ascii="Arial Narrow" w:hAnsi="Arial Narrow"/>
        </w:rPr>
      </w:pPr>
    </w:p>
    <w:p w:rsidR="00193890" w:rsidRPr="00B462B2" w:rsidRDefault="00193890" w:rsidP="00193890">
      <w:pPr>
        <w:rPr>
          <w:rFonts w:ascii="Arial Narrow" w:hAnsi="Arial Narrow" w:cs="Arial"/>
        </w:rPr>
      </w:pPr>
      <w:r w:rsidRPr="00B462B2">
        <w:rPr>
          <w:rFonts w:ascii="Arial Narrow" w:hAnsi="Arial Narrow" w:cs="Arial"/>
        </w:rPr>
        <w:t>Dopuszcza się oznaczenie wskaźnika przepuszczalności  (k</w:t>
      </w:r>
      <w:r w:rsidRPr="00B462B2">
        <w:rPr>
          <w:rFonts w:ascii="Arial Narrow" w:hAnsi="Arial Narrow" w:cs="Arial"/>
          <w:vertAlign w:val="subscript"/>
        </w:rPr>
        <w:t>10</w:t>
      </w:r>
      <w:r w:rsidRPr="00B462B2">
        <w:rPr>
          <w:rFonts w:ascii="Arial Narrow" w:hAnsi="Arial Narrow" w:cs="Arial"/>
        </w:rPr>
        <w:t>) na podstawie granulometrii  przy zastosowaniu wzorów empirycznych (np. Hazena, „amerykańskiego” lub innych).</w:t>
      </w:r>
    </w:p>
    <w:p w:rsidR="00193890" w:rsidRDefault="00193890" w:rsidP="00193890">
      <w:pPr>
        <w:spacing w:after="120"/>
        <w:rPr>
          <w:rFonts w:ascii="Arial Narrow" w:hAnsi="Arial Narrow" w:cs="Arial"/>
        </w:rPr>
      </w:pPr>
      <w:r w:rsidRPr="00B462B2">
        <w:rPr>
          <w:rFonts w:ascii="Arial Narrow" w:hAnsi="Arial Narrow" w:cs="Arial"/>
        </w:rPr>
        <w:t xml:space="preserve">W przypadku pozyskania gruntu z </w:t>
      </w:r>
      <w:proofErr w:type="spellStart"/>
      <w:r w:rsidRPr="00B462B2">
        <w:rPr>
          <w:rFonts w:ascii="Arial Narrow" w:hAnsi="Arial Narrow" w:cs="Arial"/>
        </w:rPr>
        <w:t>dokopu</w:t>
      </w:r>
      <w:proofErr w:type="spellEnd"/>
      <w:r w:rsidRPr="00B462B2">
        <w:rPr>
          <w:rFonts w:ascii="Arial Narrow" w:hAnsi="Arial Narrow" w:cs="Arial"/>
        </w:rPr>
        <w:t xml:space="preserve">, zasady wykonania </w:t>
      </w:r>
      <w:proofErr w:type="spellStart"/>
      <w:r w:rsidRPr="00B462B2">
        <w:rPr>
          <w:rFonts w:ascii="Arial Narrow" w:hAnsi="Arial Narrow" w:cs="Arial"/>
        </w:rPr>
        <w:t>dokopu</w:t>
      </w:r>
      <w:proofErr w:type="spellEnd"/>
      <w:r w:rsidRPr="00B462B2">
        <w:rPr>
          <w:rFonts w:ascii="Arial Narrow" w:hAnsi="Arial Narrow" w:cs="Arial"/>
        </w:rPr>
        <w:t xml:space="preserve"> i jego rekultywacji powinny być zgodne z w/w normą.  </w:t>
      </w:r>
    </w:p>
    <w:p w:rsidR="00A611BA" w:rsidRPr="00B462B2" w:rsidRDefault="00A611BA" w:rsidP="00193890">
      <w:pPr>
        <w:spacing w:after="120"/>
        <w:rPr>
          <w:rFonts w:ascii="Arial Narrow" w:hAnsi="Arial Narrow" w:cs="Arial"/>
        </w:rPr>
      </w:pPr>
    </w:p>
    <w:p w:rsidR="0006246A" w:rsidRPr="00B462B2" w:rsidRDefault="0006246A" w:rsidP="0006246A">
      <w:pPr>
        <w:pStyle w:val="Nagwek1"/>
        <w:rPr>
          <w:rFonts w:ascii="Arial Narrow" w:hAnsi="Arial Narrow"/>
        </w:rPr>
      </w:pPr>
      <w:r w:rsidRPr="00B462B2">
        <w:rPr>
          <w:rFonts w:ascii="Arial Narrow" w:hAnsi="Arial Narrow"/>
        </w:rPr>
        <w:t>3. sprzęt</w:t>
      </w:r>
    </w:p>
    <w:p w:rsidR="0006246A" w:rsidRPr="00B462B2" w:rsidRDefault="0006246A" w:rsidP="0006246A">
      <w:pPr>
        <w:pStyle w:val="Nagwek2"/>
        <w:rPr>
          <w:rFonts w:ascii="Arial Narrow" w:hAnsi="Arial Narrow"/>
        </w:rPr>
      </w:pPr>
      <w:r w:rsidRPr="00B462B2">
        <w:rPr>
          <w:rFonts w:ascii="Arial Narrow" w:hAnsi="Arial Narrow"/>
        </w:rPr>
        <w:t>3.1. Ogólne wymagania dotyczące sprzętu</w:t>
      </w:r>
    </w:p>
    <w:p w:rsidR="0006246A" w:rsidRPr="00B462B2" w:rsidRDefault="0006246A" w:rsidP="0006246A">
      <w:pPr>
        <w:pStyle w:val="Standardowytekst"/>
        <w:rPr>
          <w:rFonts w:ascii="Arial Narrow" w:hAnsi="Arial Narrow"/>
        </w:rPr>
      </w:pPr>
      <w:r w:rsidRPr="00B462B2">
        <w:rPr>
          <w:rFonts w:ascii="Arial Narrow" w:hAnsi="Arial Narrow"/>
        </w:rPr>
        <w:tab/>
        <w:t xml:space="preserve">Ogólne wymagania dotyczące sprzętu podano w </w:t>
      </w:r>
      <w:proofErr w:type="spellStart"/>
      <w:r w:rsidR="007D7549"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3.</w:t>
      </w:r>
    </w:p>
    <w:p w:rsidR="0006246A" w:rsidRPr="00B462B2" w:rsidRDefault="0006246A" w:rsidP="0006246A">
      <w:pPr>
        <w:pStyle w:val="Nagwek2"/>
        <w:rPr>
          <w:rFonts w:ascii="Arial Narrow" w:hAnsi="Arial Narrow"/>
        </w:rPr>
      </w:pPr>
      <w:r w:rsidRPr="00B462B2">
        <w:rPr>
          <w:rFonts w:ascii="Arial Narrow" w:hAnsi="Arial Narrow"/>
        </w:rPr>
        <w:t>3.2. Sprzęt do wykonania robót</w:t>
      </w:r>
    </w:p>
    <w:p w:rsidR="0006246A" w:rsidRPr="00B462B2" w:rsidRDefault="0006246A" w:rsidP="0006246A">
      <w:pPr>
        <w:pStyle w:val="Standardowytekst"/>
        <w:rPr>
          <w:rFonts w:ascii="Arial Narrow" w:hAnsi="Arial Narrow"/>
        </w:rPr>
      </w:pPr>
      <w:r w:rsidRPr="00B462B2">
        <w:rPr>
          <w:rFonts w:ascii="Arial Narrow" w:hAnsi="Arial Narrow"/>
        </w:rPr>
        <w:tab/>
        <w:t>Wykonawca przystępujący do wykonania koryta i profilowania podłoża powinien wykazać się możliwością korzystania z następującego sprzętu:</w:t>
      </w:r>
    </w:p>
    <w:p w:rsidR="007D7549" w:rsidRPr="00B462B2" w:rsidRDefault="0006246A" w:rsidP="0006246A">
      <w:pPr>
        <w:pStyle w:val="Standardowytekst"/>
        <w:numPr>
          <w:ilvl w:val="0"/>
          <w:numId w:val="2"/>
        </w:numPr>
        <w:rPr>
          <w:rFonts w:ascii="Arial Narrow" w:hAnsi="Arial Narrow"/>
        </w:rPr>
      </w:pPr>
      <w:r w:rsidRPr="00B462B2">
        <w:rPr>
          <w:rFonts w:ascii="Arial Narrow" w:hAnsi="Arial Narrow"/>
        </w:rPr>
        <w:t xml:space="preserve">spycharek, </w:t>
      </w:r>
    </w:p>
    <w:p w:rsidR="0006246A" w:rsidRPr="00B462B2" w:rsidRDefault="007D7549" w:rsidP="0006246A">
      <w:pPr>
        <w:pStyle w:val="Standardowytekst"/>
        <w:numPr>
          <w:ilvl w:val="0"/>
          <w:numId w:val="2"/>
        </w:numPr>
        <w:rPr>
          <w:rFonts w:ascii="Arial Narrow" w:hAnsi="Arial Narrow"/>
        </w:rPr>
      </w:pPr>
      <w:r w:rsidRPr="00B462B2">
        <w:rPr>
          <w:rFonts w:ascii="Arial Narrow" w:hAnsi="Arial Narrow"/>
        </w:rPr>
        <w:t>koparek,</w:t>
      </w:r>
    </w:p>
    <w:p w:rsidR="00CE1E16" w:rsidRPr="00B462B2" w:rsidRDefault="00CE1E16" w:rsidP="003D0B90">
      <w:pPr>
        <w:pStyle w:val="Standardowytekst"/>
        <w:ind w:left="283"/>
        <w:rPr>
          <w:rFonts w:ascii="Arial Narrow" w:hAnsi="Arial Narrow"/>
        </w:rPr>
      </w:pPr>
    </w:p>
    <w:p w:rsidR="00CE1E16" w:rsidRPr="00B462B2" w:rsidRDefault="0006246A" w:rsidP="00CE1E16">
      <w:pPr>
        <w:pStyle w:val="Standardowytekst"/>
        <w:numPr>
          <w:ilvl w:val="0"/>
          <w:numId w:val="2"/>
        </w:numPr>
        <w:rPr>
          <w:rFonts w:ascii="Arial Narrow" w:hAnsi="Arial Narrow"/>
        </w:rPr>
      </w:pPr>
      <w:r w:rsidRPr="00B462B2">
        <w:rPr>
          <w:rFonts w:ascii="Arial Narrow" w:hAnsi="Arial Narrow"/>
        </w:rPr>
        <w:t>walców statycznych, wib</w:t>
      </w:r>
      <w:r w:rsidR="007D7549" w:rsidRPr="00B462B2">
        <w:rPr>
          <w:rFonts w:ascii="Arial Narrow" w:hAnsi="Arial Narrow"/>
        </w:rPr>
        <w:t>racyjnych</w:t>
      </w:r>
      <w:r w:rsidR="00CE1E16" w:rsidRPr="00B462B2">
        <w:rPr>
          <w:rFonts w:ascii="Arial Narrow" w:hAnsi="Arial Narrow"/>
        </w:rPr>
        <w:t>, płyt wibracyjnych,</w:t>
      </w:r>
    </w:p>
    <w:p w:rsidR="00CE1E16" w:rsidRPr="00B462B2" w:rsidRDefault="00CE1E16" w:rsidP="00CE1E16">
      <w:pPr>
        <w:pStyle w:val="Standardowytekst"/>
        <w:numPr>
          <w:ilvl w:val="0"/>
          <w:numId w:val="2"/>
        </w:numPr>
        <w:rPr>
          <w:rFonts w:ascii="Arial Narrow" w:hAnsi="Arial Narrow"/>
        </w:rPr>
      </w:pPr>
      <w:r w:rsidRPr="00B462B2">
        <w:rPr>
          <w:rFonts w:ascii="Arial Narrow" w:hAnsi="Arial Narrow"/>
        </w:rPr>
        <w:t>lub innych zaakcepto</w:t>
      </w:r>
      <w:r w:rsidR="003D0B90" w:rsidRPr="00B462B2">
        <w:rPr>
          <w:rFonts w:ascii="Arial Narrow" w:hAnsi="Arial Narrow"/>
        </w:rPr>
        <w:t>wanych przez Inż</w:t>
      </w:r>
      <w:r w:rsidRPr="00B462B2">
        <w:rPr>
          <w:rFonts w:ascii="Arial Narrow" w:hAnsi="Arial Narrow"/>
        </w:rPr>
        <w:t>yniera.</w:t>
      </w:r>
    </w:p>
    <w:p w:rsidR="0006246A" w:rsidRPr="00B462B2" w:rsidRDefault="0006246A" w:rsidP="0006246A">
      <w:pPr>
        <w:pStyle w:val="Standardowytekst"/>
        <w:rPr>
          <w:rFonts w:ascii="Arial Narrow" w:hAnsi="Arial Narrow"/>
        </w:rPr>
      </w:pPr>
      <w:r w:rsidRPr="00B462B2">
        <w:rPr>
          <w:rFonts w:ascii="Arial Narrow" w:hAnsi="Arial Narrow"/>
        </w:rPr>
        <w:tab/>
        <w:t>Stosowany sprzęt nie może spowodować niekorzystnego wpływu na właściwości gruntu podłoża.</w:t>
      </w:r>
    </w:p>
    <w:p w:rsidR="00193890" w:rsidRPr="00B462B2" w:rsidRDefault="00193890" w:rsidP="0006246A">
      <w:pPr>
        <w:pStyle w:val="Standardowytekst"/>
        <w:rPr>
          <w:rFonts w:ascii="Arial Narrow" w:hAnsi="Arial Narrow"/>
        </w:rPr>
      </w:pPr>
    </w:p>
    <w:p w:rsidR="00193890" w:rsidRPr="00B462B2" w:rsidRDefault="00193890" w:rsidP="00193890">
      <w:pPr>
        <w:tabs>
          <w:tab w:val="right" w:leader="dot" w:pos="-1985"/>
          <w:tab w:val="left" w:pos="426"/>
          <w:tab w:val="right" w:leader="dot" w:pos="8505"/>
        </w:tabs>
        <w:rPr>
          <w:rFonts w:ascii="Arial Narrow" w:hAnsi="Arial Narrow" w:cs="Arial"/>
          <w:i/>
          <w:u w:val="single"/>
        </w:rPr>
      </w:pPr>
      <w:r w:rsidRPr="00B462B2">
        <w:rPr>
          <w:rFonts w:ascii="Arial Narrow" w:hAnsi="Arial Narrow" w:cs="Arial"/>
          <w:i/>
          <w:u w:val="single"/>
        </w:rPr>
        <w:t>3.2.1 Dobór sprzętu zagęszczającego</w:t>
      </w:r>
    </w:p>
    <w:p w:rsidR="00193890" w:rsidRPr="00B462B2" w:rsidRDefault="00193890" w:rsidP="00193890">
      <w:pPr>
        <w:rPr>
          <w:rFonts w:ascii="Arial Narrow" w:hAnsi="Arial Narrow" w:cs="Arial"/>
        </w:rPr>
      </w:pPr>
      <w:r w:rsidRPr="00B462B2">
        <w:rPr>
          <w:rFonts w:ascii="Arial Narrow" w:hAnsi="Arial Narrow" w:cs="Arial"/>
        </w:rPr>
        <w:tab/>
        <w:t xml:space="preserve">W tablicy poniżej  podano, dla różnych rodzajów gruntów, orientacyjne dane przy doborze sprzętu zagęszczającego. </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i/>
        </w:rPr>
        <w:lastRenderedPageBreak/>
        <w:t>Tabela 1</w:t>
      </w:r>
    </w:p>
    <w:tbl>
      <w:tblPr>
        <w:tblW w:w="9568" w:type="dxa"/>
        <w:tblBorders>
          <w:top w:val="single" w:sz="6" w:space="0" w:color="000000"/>
          <w:left w:val="single" w:sz="6" w:space="0" w:color="000000"/>
          <w:bottom w:val="single" w:sz="6" w:space="0" w:color="000000"/>
          <w:right w:val="single" w:sz="6" w:space="0" w:color="000000"/>
        </w:tblBorders>
        <w:tblCellMar>
          <w:left w:w="70" w:type="dxa"/>
          <w:right w:w="70" w:type="dxa"/>
        </w:tblCellMar>
        <w:tblLook w:val="0000"/>
      </w:tblPr>
      <w:tblGrid>
        <w:gridCol w:w="1630"/>
        <w:gridCol w:w="1134"/>
        <w:gridCol w:w="992"/>
        <w:gridCol w:w="1276"/>
        <w:gridCol w:w="1134"/>
        <w:gridCol w:w="1134"/>
        <w:gridCol w:w="1134"/>
        <w:gridCol w:w="1152"/>
      </w:tblGrid>
      <w:tr w:rsidR="00193890" w:rsidRPr="00B462B2" w:rsidTr="001F25A2">
        <w:trPr>
          <w:trHeight w:val="283"/>
        </w:trPr>
        <w:tc>
          <w:tcPr>
            <w:tcW w:w="1630" w:type="dxa"/>
            <w:vMerge w:val="restart"/>
            <w:tcBorders>
              <w:top w:val="single" w:sz="6" w:space="0" w:color="000000"/>
              <w:left w:val="single" w:sz="6" w:space="0" w:color="000000"/>
              <w:bottom w:val="double" w:sz="4" w:space="0" w:color="auto"/>
              <w:right w:val="single" w:sz="6" w:space="0" w:color="000000"/>
            </w:tcBorders>
            <w:shd w:val="clear" w:color="auto" w:fill="auto"/>
            <w:noWrap/>
            <w:vAlign w:val="center"/>
          </w:tcPr>
          <w:p w:rsidR="00193890" w:rsidRPr="00B462B2" w:rsidRDefault="00193890" w:rsidP="001F25A2">
            <w:pPr>
              <w:pStyle w:val="StylIwony"/>
              <w:spacing w:before="0" w:after="0"/>
              <w:jc w:val="left"/>
              <w:rPr>
                <w:rFonts w:ascii="Arial Narrow" w:hAnsi="Arial Narrow" w:cs="Arial"/>
                <w:b/>
                <w:i/>
                <w:sz w:val="20"/>
              </w:rPr>
            </w:pPr>
            <w:bookmarkStart w:id="34" w:name="_Toc406295860"/>
            <w:r w:rsidRPr="00B462B2">
              <w:rPr>
                <w:rFonts w:ascii="Arial Narrow" w:hAnsi="Arial Narrow" w:cs="Arial"/>
                <w:b/>
                <w:i/>
                <w:sz w:val="20"/>
              </w:rPr>
              <w:t> </w:t>
            </w:r>
          </w:p>
          <w:p w:rsidR="00193890" w:rsidRPr="00B462B2" w:rsidRDefault="00193890" w:rsidP="001F25A2">
            <w:pPr>
              <w:pStyle w:val="StylIwony"/>
              <w:jc w:val="center"/>
              <w:rPr>
                <w:rFonts w:ascii="Arial Narrow" w:hAnsi="Arial Narrow" w:cs="Arial"/>
                <w:b/>
                <w:i/>
                <w:sz w:val="20"/>
              </w:rPr>
            </w:pPr>
            <w:r w:rsidRPr="00B462B2">
              <w:rPr>
                <w:rFonts w:ascii="Arial Narrow" w:hAnsi="Arial Narrow" w:cs="Arial"/>
                <w:b/>
                <w:i/>
                <w:sz w:val="20"/>
              </w:rPr>
              <w:t>Rodzaje urządzeń zagęszczających</w:t>
            </w:r>
          </w:p>
        </w:tc>
        <w:tc>
          <w:tcPr>
            <w:tcW w:w="6804" w:type="dxa"/>
            <w:gridSpan w:val="6"/>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Rodzaje gruntu</w:t>
            </w:r>
          </w:p>
        </w:tc>
        <w:tc>
          <w:tcPr>
            <w:tcW w:w="1134" w:type="dxa"/>
            <w:vMerge w:val="restart"/>
            <w:tcBorders>
              <w:top w:val="single" w:sz="6" w:space="0" w:color="000000"/>
              <w:left w:val="single" w:sz="6" w:space="0" w:color="000000"/>
              <w:bottom w:val="double" w:sz="4" w:space="0" w:color="auto"/>
              <w:right w:val="single" w:sz="6" w:space="0" w:color="000000"/>
            </w:tcBorders>
            <w:shd w:val="clear" w:color="auto" w:fill="auto"/>
            <w:noWrap/>
            <w:vAlign w:val="center"/>
          </w:tcPr>
          <w:p w:rsidR="00193890" w:rsidRPr="00B462B2" w:rsidRDefault="00193890" w:rsidP="001F25A2">
            <w:pPr>
              <w:pStyle w:val="StylIwony"/>
              <w:jc w:val="center"/>
              <w:rPr>
                <w:rFonts w:ascii="Arial Narrow" w:hAnsi="Arial Narrow" w:cs="Arial"/>
                <w:b/>
                <w:i/>
                <w:sz w:val="20"/>
              </w:rPr>
            </w:pPr>
            <w:r w:rsidRPr="00B462B2">
              <w:rPr>
                <w:rFonts w:ascii="Arial Narrow" w:hAnsi="Arial Narrow" w:cs="Arial"/>
                <w:b/>
                <w:i/>
                <w:sz w:val="20"/>
              </w:rPr>
              <w:t>Uwagi o przydatności maszyn</w:t>
            </w:r>
          </w:p>
        </w:tc>
      </w:tr>
      <w:tr w:rsidR="00193890" w:rsidRPr="00B462B2" w:rsidTr="001F25A2">
        <w:trPr>
          <w:trHeight w:val="180"/>
        </w:trPr>
        <w:tc>
          <w:tcPr>
            <w:tcW w:w="1630" w:type="dxa"/>
            <w:vMerge/>
            <w:tcBorders>
              <w:top w:val="single" w:sz="6" w:space="0" w:color="000000"/>
              <w:left w:val="single" w:sz="6" w:space="0" w:color="000000"/>
              <w:bottom w:val="double" w:sz="4" w:space="0" w:color="auto"/>
              <w:right w:val="single" w:sz="6" w:space="0" w:color="000000"/>
            </w:tcBorders>
            <w:shd w:val="clear" w:color="auto" w:fill="auto"/>
            <w:vAlign w:val="center"/>
          </w:tcPr>
          <w:p w:rsidR="00193890" w:rsidRPr="00B462B2" w:rsidRDefault="00193890" w:rsidP="001F25A2">
            <w:pPr>
              <w:rPr>
                <w:rFonts w:ascii="Arial Narrow" w:hAnsi="Arial Narrow" w:cs="Arial"/>
                <w:i/>
              </w:rPr>
            </w:pP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line="180" w:lineRule="atLeast"/>
              <w:jc w:val="center"/>
              <w:rPr>
                <w:rFonts w:ascii="Arial Narrow" w:hAnsi="Arial Narrow" w:cs="Arial"/>
                <w:b/>
                <w:i/>
                <w:sz w:val="20"/>
              </w:rPr>
            </w:pPr>
            <w:r w:rsidRPr="00B462B2">
              <w:rPr>
                <w:rFonts w:ascii="Arial Narrow" w:hAnsi="Arial Narrow" w:cs="Arial"/>
                <w:b/>
                <w:i/>
                <w:sz w:val="20"/>
              </w:rPr>
              <w:t>niespoiste: piaski, żwiry, pospółki</w:t>
            </w:r>
          </w:p>
        </w:tc>
        <w:tc>
          <w:tcPr>
            <w:tcW w:w="2410" w:type="dxa"/>
            <w:gridSpan w:val="2"/>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line="180" w:lineRule="atLeast"/>
              <w:jc w:val="center"/>
              <w:rPr>
                <w:rFonts w:ascii="Arial Narrow" w:hAnsi="Arial Narrow" w:cs="Arial"/>
                <w:b/>
                <w:i/>
                <w:sz w:val="20"/>
              </w:rPr>
            </w:pPr>
            <w:r w:rsidRPr="00B462B2">
              <w:rPr>
                <w:rFonts w:ascii="Arial Narrow" w:hAnsi="Arial Narrow" w:cs="Arial"/>
                <w:b/>
                <w:i/>
                <w:sz w:val="20"/>
              </w:rPr>
              <w:t>spoiste: pyły gliny, iły</w:t>
            </w:r>
          </w:p>
        </w:tc>
        <w:tc>
          <w:tcPr>
            <w:tcW w:w="2268" w:type="dxa"/>
            <w:gridSpan w:val="2"/>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line="180" w:lineRule="atLeast"/>
              <w:jc w:val="center"/>
              <w:rPr>
                <w:rFonts w:ascii="Arial Narrow" w:hAnsi="Arial Narrow" w:cs="Arial"/>
                <w:b/>
                <w:i/>
                <w:sz w:val="20"/>
              </w:rPr>
            </w:pPr>
            <w:r w:rsidRPr="00B462B2">
              <w:rPr>
                <w:rFonts w:ascii="Arial Narrow" w:hAnsi="Arial Narrow" w:cs="Arial"/>
                <w:b/>
                <w:i/>
                <w:sz w:val="20"/>
              </w:rPr>
              <w:t>gruboziarniste i kamieniste</w:t>
            </w:r>
          </w:p>
        </w:tc>
        <w:tc>
          <w:tcPr>
            <w:tcW w:w="1134" w:type="dxa"/>
            <w:vMerge/>
            <w:tcBorders>
              <w:top w:val="single" w:sz="6" w:space="0" w:color="000000"/>
              <w:left w:val="single" w:sz="6" w:space="0" w:color="000000"/>
              <w:bottom w:val="double" w:sz="4" w:space="0" w:color="auto"/>
              <w:right w:val="single" w:sz="6" w:space="0" w:color="000000"/>
            </w:tcBorders>
            <w:shd w:val="clear" w:color="auto" w:fill="auto"/>
            <w:vAlign w:val="center"/>
          </w:tcPr>
          <w:p w:rsidR="00193890" w:rsidRPr="00B462B2" w:rsidRDefault="00193890" w:rsidP="001F25A2">
            <w:pPr>
              <w:rPr>
                <w:rFonts w:ascii="Arial Narrow" w:hAnsi="Arial Narrow" w:cs="Arial"/>
                <w:i/>
              </w:rPr>
            </w:pPr>
          </w:p>
        </w:tc>
      </w:tr>
      <w:tr w:rsidR="00193890" w:rsidRPr="00B462B2" w:rsidTr="001F25A2">
        <w:tc>
          <w:tcPr>
            <w:tcW w:w="1630" w:type="dxa"/>
            <w:vMerge/>
            <w:tcBorders>
              <w:top w:val="single" w:sz="6" w:space="0" w:color="000000"/>
              <w:left w:val="single" w:sz="6" w:space="0" w:color="000000"/>
              <w:bottom w:val="double" w:sz="4" w:space="0" w:color="auto"/>
              <w:right w:val="single" w:sz="6" w:space="0" w:color="000000"/>
            </w:tcBorders>
            <w:shd w:val="clear" w:color="auto" w:fill="auto"/>
            <w:vAlign w:val="center"/>
          </w:tcPr>
          <w:p w:rsidR="00193890" w:rsidRPr="00B462B2" w:rsidRDefault="00193890" w:rsidP="001F25A2">
            <w:pPr>
              <w:rPr>
                <w:rFonts w:ascii="Arial Narrow" w:hAnsi="Arial Narrow" w:cs="Arial"/>
                <w:i/>
              </w:rPr>
            </w:pPr>
          </w:p>
        </w:tc>
        <w:tc>
          <w:tcPr>
            <w:tcW w:w="1134" w:type="dxa"/>
            <w:tcBorders>
              <w:top w:val="single" w:sz="6" w:space="0" w:color="000000"/>
              <w:left w:val="single" w:sz="6" w:space="0" w:color="000000"/>
              <w:bottom w:val="double" w:sz="4" w:space="0" w:color="auto"/>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grubość warstwy</w:t>
            </w:r>
          </w:p>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 m ]</w:t>
            </w:r>
          </w:p>
        </w:tc>
        <w:tc>
          <w:tcPr>
            <w:tcW w:w="992" w:type="dxa"/>
            <w:tcBorders>
              <w:top w:val="single" w:sz="6" w:space="0" w:color="000000"/>
              <w:left w:val="single" w:sz="6" w:space="0" w:color="000000"/>
              <w:bottom w:val="double" w:sz="4" w:space="0" w:color="auto"/>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liczba przejść</w:t>
            </w:r>
          </w:p>
          <w:p w:rsidR="00193890" w:rsidRPr="00B462B2" w:rsidRDefault="00193890" w:rsidP="001F25A2">
            <w:pPr>
              <w:pStyle w:val="StylIwony"/>
              <w:spacing w:before="0" w:after="0"/>
              <w:jc w:val="center"/>
              <w:rPr>
                <w:rFonts w:ascii="Arial Narrow" w:hAnsi="Arial Narrow" w:cs="Arial"/>
                <w:b/>
                <w:i/>
                <w:sz w:val="20"/>
                <w:vertAlign w:val="superscript"/>
              </w:rPr>
            </w:pPr>
            <w:r w:rsidRPr="00B462B2">
              <w:rPr>
                <w:rFonts w:ascii="Arial Narrow" w:hAnsi="Arial Narrow" w:cs="Arial"/>
                <w:b/>
                <w:i/>
                <w:sz w:val="20"/>
              </w:rPr>
              <w:t>n ***</w:t>
            </w:r>
          </w:p>
        </w:tc>
        <w:tc>
          <w:tcPr>
            <w:tcW w:w="1276" w:type="dxa"/>
            <w:tcBorders>
              <w:top w:val="single" w:sz="6" w:space="0" w:color="000000"/>
              <w:left w:val="single" w:sz="6" w:space="0" w:color="000000"/>
              <w:bottom w:val="double" w:sz="4" w:space="0" w:color="auto"/>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grubość warstwy</w:t>
            </w:r>
          </w:p>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 m ]</w:t>
            </w:r>
          </w:p>
        </w:tc>
        <w:tc>
          <w:tcPr>
            <w:tcW w:w="1134" w:type="dxa"/>
            <w:tcBorders>
              <w:top w:val="single" w:sz="6" w:space="0" w:color="000000"/>
              <w:left w:val="single" w:sz="6" w:space="0" w:color="000000"/>
              <w:bottom w:val="double" w:sz="4" w:space="0" w:color="auto"/>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liczba przejść</w:t>
            </w:r>
          </w:p>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n ***</w:t>
            </w:r>
          </w:p>
        </w:tc>
        <w:tc>
          <w:tcPr>
            <w:tcW w:w="1134" w:type="dxa"/>
            <w:tcBorders>
              <w:top w:val="single" w:sz="6" w:space="0" w:color="000000"/>
              <w:left w:val="single" w:sz="6" w:space="0" w:color="000000"/>
              <w:bottom w:val="double" w:sz="4" w:space="0" w:color="auto"/>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grubość warstwy</w:t>
            </w:r>
          </w:p>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 m ]</w:t>
            </w:r>
          </w:p>
        </w:tc>
        <w:tc>
          <w:tcPr>
            <w:tcW w:w="1134" w:type="dxa"/>
            <w:tcBorders>
              <w:top w:val="single" w:sz="6" w:space="0" w:color="000000"/>
              <w:left w:val="single" w:sz="6" w:space="0" w:color="000000"/>
              <w:bottom w:val="double" w:sz="4" w:space="0" w:color="auto"/>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b/>
                <w:i/>
                <w:sz w:val="20"/>
              </w:rPr>
            </w:pPr>
            <w:r w:rsidRPr="00B462B2">
              <w:rPr>
                <w:rFonts w:ascii="Arial Narrow" w:hAnsi="Arial Narrow" w:cs="Arial"/>
                <w:b/>
                <w:i/>
                <w:sz w:val="20"/>
              </w:rPr>
              <w:t>liczba przejść</w:t>
            </w:r>
          </w:p>
          <w:p w:rsidR="00193890" w:rsidRPr="00B462B2" w:rsidRDefault="00193890" w:rsidP="001F25A2">
            <w:pPr>
              <w:pStyle w:val="StylIwony"/>
              <w:spacing w:before="0" w:after="0"/>
              <w:jc w:val="center"/>
              <w:rPr>
                <w:rFonts w:ascii="Arial Narrow" w:hAnsi="Arial Narrow" w:cs="Arial"/>
                <w:b/>
                <w:i/>
                <w:sz w:val="20"/>
                <w:vertAlign w:val="superscript"/>
              </w:rPr>
            </w:pPr>
            <w:r w:rsidRPr="00B462B2">
              <w:rPr>
                <w:rFonts w:ascii="Arial Narrow" w:hAnsi="Arial Narrow" w:cs="Arial"/>
                <w:b/>
                <w:i/>
                <w:sz w:val="20"/>
              </w:rPr>
              <w:t>n ***</w:t>
            </w:r>
          </w:p>
        </w:tc>
        <w:tc>
          <w:tcPr>
            <w:tcW w:w="1134" w:type="dxa"/>
            <w:vMerge/>
            <w:tcBorders>
              <w:top w:val="single" w:sz="6" w:space="0" w:color="000000"/>
              <w:left w:val="single" w:sz="6" w:space="0" w:color="000000"/>
              <w:bottom w:val="double" w:sz="4" w:space="0" w:color="auto"/>
              <w:right w:val="single" w:sz="6" w:space="0" w:color="000000"/>
            </w:tcBorders>
            <w:shd w:val="clear" w:color="auto" w:fill="auto"/>
            <w:vAlign w:val="center"/>
          </w:tcPr>
          <w:p w:rsidR="00193890" w:rsidRPr="00B462B2" w:rsidRDefault="00193890" w:rsidP="001F25A2">
            <w:pPr>
              <w:rPr>
                <w:rFonts w:ascii="Arial Narrow" w:hAnsi="Arial Narrow" w:cs="Arial"/>
                <w:i/>
              </w:rPr>
            </w:pPr>
          </w:p>
        </w:tc>
      </w:tr>
      <w:tr w:rsidR="00193890" w:rsidRPr="00B462B2" w:rsidTr="001F25A2">
        <w:tc>
          <w:tcPr>
            <w:tcW w:w="1630" w:type="dxa"/>
            <w:tcBorders>
              <w:top w:val="double" w:sz="4" w:space="0" w:color="auto"/>
              <w:left w:val="single" w:sz="6" w:space="0" w:color="000000"/>
              <w:bottom w:val="single" w:sz="6" w:space="0" w:color="000000"/>
              <w:right w:val="single" w:sz="6" w:space="0" w:color="000000"/>
            </w:tcBorders>
            <w:shd w:val="clear" w:color="auto" w:fill="auto"/>
            <w:noWrap/>
          </w:tcPr>
          <w:p w:rsidR="00193890" w:rsidRPr="00B462B2" w:rsidRDefault="00193890" w:rsidP="001F25A2">
            <w:pPr>
              <w:pStyle w:val="StylIwony"/>
              <w:spacing w:before="0" w:after="0"/>
              <w:jc w:val="left"/>
              <w:rPr>
                <w:rFonts w:ascii="Arial Narrow" w:hAnsi="Arial Narrow" w:cs="Arial"/>
                <w:b/>
                <w:i/>
                <w:sz w:val="20"/>
              </w:rPr>
            </w:pPr>
            <w:r w:rsidRPr="00B462B2">
              <w:rPr>
                <w:rFonts w:ascii="Arial Narrow" w:hAnsi="Arial Narrow" w:cs="Arial"/>
                <w:b/>
                <w:i/>
                <w:sz w:val="20"/>
              </w:rPr>
              <w:t>Walce statyczne  gładkie *</w:t>
            </w:r>
          </w:p>
        </w:tc>
        <w:tc>
          <w:tcPr>
            <w:tcW w:w="1134" w:type="dxa"/>
            <w:tcBorders>
              <w:top w:val="double" w:sz="4" w:space="0" w:color="auto"/>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0,1 do 0,2</w:t>
            </w:r>
          </w:p>
        </w:tc>
        <w:tc>
          <w:tcPr>
            <w:tcW w:w="992" w:type="dxa"/>
            <w:tcBorders>
              <w:top w:val="double" w:sz="4" w:space="0" w:color="auto"/>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4 do 8</w:t>
            </w:r>
          </w:p>
        </w:tc>
        <w:tc>
          <w:tcPr>
            <w:tcW w:w="1276" w:type="dxa"/>
            <w:tcBorders>
              <w:top w:val="double" w:sz="4" w:space="0" w:color="auto"/>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0,1 do 0,2</w:t>
            </w:r>
          </w:p>
        </w:tc>
        <w:tc>
          <w:tcPr>
            <w:tcW w:w="1134" w:type="dxa"/>
            <w:tcBorders>
              <w:top w:val="double" w:sz="4" w:space="0" w:color="auto"/>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4 do 8</w:t>
            </w:r>
          </w:p>
        </w:tc>
        <w:tc>
          <w:tcPr>
            <w:tcW w:w="1134" w:type="dxa"/>
            <w:tcBorders>
              <w:top w:val="double" w:sz="4" w:space="0" w:color="auto"/>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0,3</w:t>
            </w:r>
          </w:p>
        </w:tc>
        <w:tc>
          <w:tcPr>
            <w:tcW w:w="1134" w:type="dxa"/>
            <w:tcBorders>
              <w:top w:val="double" w:sz="4" w:space="0" w:color="auto"/>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4 do 8</w:t>
            </w:r>
          </w:p>
        </w:tc>
        <w:tc>
          <w:tcPr>
            <w:tcW w:w="1134" w:type="dxa"/>
            <w:tcBorders>
              <w:top w:val="double" w:sz="4" w:space="0" w:color="auto"/>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1)</w:t>
            </w:r>
          </w:p>
        </w:tc>
      </w:tr>
      <w:tr w:rsidR="00193890" w:rsidRPr="00B462B2" w:rsidTr="001F25A2">
        <w:tc>
          <w:tcPr>
            <w:tcW w:w="1630" w:type="dxa"/>
            <w:tcBorders>
              <w:top w:val="single" w:sz="6" w:space="0" w:color="000000"/>
              <w:left w:val="single" w:sz="6" w:space="0" w:color="000000"/>
              <w:bottom w:val="single" w:sz="6" w:space="0" w:color="000000"/>
              <w:right w:val="single" w:sz="6" w:space="0" w:color="000000"/>
            </w:tcBorders>
            <w:shd w:val="clear" w:color="auto" w:fill="auto"/>
            <w:noWrap/>
          </w:tcPr>
          <w:p w:rsidR="00193890" w:rsidRPr="00B462B2" w:rsidRDefault="00193890" w:rsidP="001F25A2">
            <w:pPr>
              <w:pStyle w:val="StylIwony"/>
              <w:spacing w:before="0" w:after="0"/>
              <w:jc w:val="left"/>
              <w:rPr>
                <w:rFonts w:ascii="Arial Narrow" w:hAnsi="Arial Narrow" w:cs="Arial"/>
                <w:b/>
                <w:i/>
                <w:sz w:val="20"/>
                <w:vertAlign w:val="superscript"/>
              </w:rPr>
            </w:pPr>
            <w:r w:rsidRPr="00B462B2">
              <w:rPr>
                <w:rFonts w:ascii="Arial Narrow" w:hAnsi="Arial Narrow" w:cs="Arial"/>
                <w:b/>
                <w:i/>
                <w:sz w:val="20"/>
              </w:rPr>
              <w:t>Walce statyczne okołkowane *</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w:t>
            </w:r>
          </w:p>
        </w:tc>
        <w:tc>
          <w:tcPr>
            <w:tcW w:w="992"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w:t>
            </w:r>
          </w:p>
        </w:tc>
        <w:tc>
          <w:tcPr>
            <w:tcW w:w="1276"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0,3</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8 do 12</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0,3</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8 do 12</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2)</w:t>
            </w:r>
          </w:p>
        </w:tc>
      </w:tr>
      <w:tr w:rsidR="00193890" w:rsidRPr="00B462B2" w:rsidTr="001F25A2">
        <w:tc>
          <w:tcPr>
            <w:tcW w:w="1630" w:type="dxa"/>
            <w:tcBorders>
              <w:top w:val="single" w:sz="6" w:space="0" w:color="000000"/>
              <w:left w:val="single" w:sz="6" w:space="0" w:color="000000"/>
              <w:bottom w:val="single" w:sz="6" w:space="0" w:color="000000"/>
              <w:right w:val="single" w:sz="6" w:space="0" w:color="000000"/>
            </w:tcBorders>
            <w:shd w:val="clear" w:color="auto" w:fill="auto"/>
            <w:noWrap/>
          </w:tcPr>
          <w:p w:rsidR="00193890" w:rsidRPr="00B462B2" w:rsidRDefault="00193890" w:rsidP="001F25A2">
            <w:pPr>
              <w:pStyle w:val="StylIwony"/>
              <w:spacing w:before="0" w:after="0"/>
              <w:jc w:val="left"/>
              <w:rPr>
                <w:rFonts w:ascii="Arial Narrow" w:hAnsi="Arial Narrow" w:cs="Arial"/>
                <w:b/>
                <w:i/>
                <w:sz w:val="20"/>
              </w:rPr>
            </w:pPr>
            <w:r w:rsidRPr="00B462B2">
              <w:rPr>
                <w:rFonts w:ascii="Arial Narrow" w:hAnsi="Arial Narrow" w:cs="Arial"/>
                <w:b/>
                <w:i/>
                <w:sz w:val="20"/>
              </w:rPr>
              <w:t>Walce statyczne ogumione *</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0,5</w:t>
            </w:r>
          </w:p>
        </w:tc>
        <w:tc>
          <w:tcPr>
            <w:tcW w:w="992"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6 do 8</w:t>
            </w:r>
          </w:p>
        </w:tc>
        <w:tc>
          <w:tcPr>
            <w:tcW w:w="1276"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0,4</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6 do 10</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3)</w:t>
            </w:r>
          </w:p>
        </w:tc>
      </w:tr>
      <w:tr w:rsidR="00193890" w:rsidRPr="00B462B2" w:rsidTr="001F25A2">
        <w:tc>
          <w:tcPr>
            <w:tcW w:w="1630" w:type="dxa"/>
            <w:tcBorders>
              <w:top w:val="single" w:sz="6" w:space="0" w:color="000000"/>
              <w:left w:val="single" w:sz="6" w:space="0" w:color="000000"/>
              <w:bottom w:val="single" w:sz="6" w:space="0" w:color="000000"/>
              <w:right w:val="single" w:sz="6" w:space="0" w:color="000000"/>
            </w:tcBorders>
            <w:shd w:val="clear" w:color="auto" w:fill="auto"/>
            <w:noWrap/>
          </w:tcPr>
          <w:p w:rsidR="00193890" w:rsidRPr="00B462B2" w:rsidRDefault="00193890" w:rsidP="001F25A2">
            <w:pPr>
              <w:pStyle w:val="StylIwony"/>
              <w:spacing w:before="0" w:after="0"/>
              <w:jc w:val="left"/>
              <w:rPr>
                <w:rFonts w:ascii="Arial Narrow" w:hAnsi="Arial Narrow" w:cs="Arial"/>
                <w:b/>
                <w:i/>
                <w:sz w:val="20"/>
              </w:rPr>
            </w:pPr>
            <w:r w:rsidRPr="00B462B2">
              <w:rPr>
                <w:rFonts w:ascii="Arial Narrow" w:hAnsi="Arial Narrow" w:cs="Arial"/>
                <w:b/>
                <w:i/>
                <w:sz w:val="20"/>
              </w:rPr>
              <w:t xml:space="preserve">Walce wibracyjne gładkie ** </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0,4 do 0,7</w:t>
            </w:r>
          </w:p>
        </w:tc>
        <w:tc>
          <w:tcPr>
            <w:tcW w:w="992"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4 do 8</w:t>
            </w:r>
          </w:p>
        </w:tc>
        <w:tc>
          <w:tcPr>
            <w:tcW w:w="1276"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0,4</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3 do 4</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0,3 do 0,6</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3 do 5</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4)</w:t>
            </w:r>
          </w:p>
        </w:tc>
      </w:tr>
      <w:tr w:rsidR="00193890" w:rsidRPr="00B462B2" w:rsidTr="001F25A2">
        <w:tc>
          <w:tcPr>
            <w:tcW w:w="1630" w:type="dxa"/>
            <w:tcBorders>
              <w:top w:val="single" w:sz="6" w:space="0" w:color="000000"/>
              <w:left w:val="single" w:sz="6" w:space="0" w:color="000000"/>
              <w:bottom w:val="single" w:sz="6" w:space="0" w:color="000000"/>
              <w:right w:val="single" w:sz="6" w:space="0" w:color="000000"/>
            </w:tcBorders>
            <w:shd w:val="clear" w:color="auto" w:fill="auto"/>
            <w:noWrap/>
          </w:tcPr>
          <w:p w:rsidR="00193890" w:rsidRPr="00B462B2" w:rsidRDefault="00193890" w:rsidP="001F25A2">
            <w:pPr>
              <w:pStyle w:val="StylIwony"/>
              <w:spacing w:before="0" w:after="0"/>
              <w:jc w:val="left"/>
              <w:rPr>
                <w:rFonts w:ascii="Arial Narrow" w:hAnsi="Arial Narrow" w:cs="Arial"/>
                <w:b/>
                <w:i/>
                <w:sz w:val="20"/>
              </w:rPr>
            </w:pPr>
            <w:r w:rsidRPr="00B462B2">
              <w:rPr>
                <w:rFonts w:ascii="Arial Narrow" w:hAnsi="Arial Narrow" w:cs="Arial"/>
                <w:b/>
                <w:i/>
                <w:sz w:val="20"/>
              </w:rPr>
              <w:t>Walce wibracyjne okołkowane **</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0,3 do 0,6</w:t>
            </w:r>
          </w:p>
        </w:tc>
        <w:tc>
          <w:tcPr>
            <w:tcW w:w="992"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3 do 6</w:t>
            </w:r>
          </w:p>
        </w:tc>
        <w:tc>
          <w:tcPr>
            <w:tcW w:w="1276"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0,4</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6 do 10</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0,4</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6 do 10</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5)</w:t>
            </w:r>
          </w:p>
        </w:tc>
      </w:tr>
      <w:tr w:rsidR="00193890" w:rsidRPr="00B462B2" w:rsidTr="001F25A2">
        <w:tc>
          <w:tcPr>
            <w:tcW w:w="1630" w:type="dxa"/>
            <w:tcBorders>
              <w:top w:val="single" w:sz="6" w:space="0" w:color="000000"/>
              <w:left w:val="single" w:sz="6" w:space="0" w:color="000000"/>
              <w:bottom w:val="single" w:sz="6" w:space="0" w:color="000000"/>
              <w:right w:val="single" w:sz="6" w:space="0" w:color="000000"/>
            </w:tcBorders>
            <w:shd w:val="clear" w:color="auto" w:fill="auto"/>
            <w:noWrap/>
          </w:tcPr>
          <w:p w:rsidR="00193890" w:rsidRPr="00B462B2" w:rsidRDefault="00193890" w:rsidP="001F25A2">
            <w:pPr>
              <w:pStyle w:val="StylIwony"/>
              <w:spacing w:before="0" w:after="0"/>
              <w:jc w:val="left"/>
              <w:rPr>
                <w:rFonts w:ascii="Arial Narrow" w:hAnsi="Arial Narrow" w:cs="Arial"/>
                <w:b/>
                <w:i/>
                <w:sz w:val="20"/>
              </w:rPr>
            </w:pPr>
            <w:r w:rsidRPr="00B462B2">
              <w:rPr>
                <w:rFonts w:ascii="Arial Narrow" w:hAnsi="Arial Narrow" w:cs="Arial"/>
                <w:b/>
                <w:i/>
                <w:sz w:val="20"/>
              </w:rPr>
              <w:t>Zagęszczarki wibracyjne **</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0,3 do 0,5</w:t>
            </w:r>
          </w:p>
        </w:tc>
        <w:tc>
          <w:tcPr>
            <w:tcW w:w="992"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4 do 8</w:t>
            </w:r>
          </w:p>
        </w:tc>
        <w:tc>
          <w:tcPr>
            <w:tcW w:w="1276"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0,5</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4 do 8</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6)</w:t>
            </w:r>
          </w:p>
        </w:tc>
      </w:tr>
      <w:tr w:rsidR="00193890" w:rsidRPr="00B462B2" w:rsidTr="001F25A2">
        <w:tc>
          <w:tcPr>
            <w:tcW w:w="1630" w:type="dxa"/>
            <w:tcBorders>
              <w:top w:val="single" w:sz="6" w:space="0" w:color="000000"/>
              <w:left w:val="single" w:sz="6" w:space="0" w:color="000000"/>
              <w:bottom w:val="single" w:sz="6" w:space="0" w:color="000000"/>
              <w:right w:val="single" w:sz="6" w:space="0" w:color="000000"/>
            </w:tcBorders>
            <w:shd w:val="clear" w:color="auto" w:fill="auto"/>
            <w:noWrap/>
          </w:tcPr>
          <w:p w:rsidR="00193890" w:rsidRPr="00B462B2" w:rsidRDefault="00193890" w:rsidP="001F25A2">
            <w:pPr>
              <w:pStyle w:val="StylIwony"/>
              <w:spacing w:before="0" w:after="0"/>
              <w:jc w:val="left"/>
              <w:rPr>
                <w:rFonts w:ascii="Arial Narrow" w:hAnsi="Arial Narrow" w:cs="Arial"/>
                <w:b/>
                <w:i/>
                <w:sz w:val="20"/>
              </w:rPr>
            </w:pPr>
            <w:r w:rsidRPr="00B462B2">
              <w:rPr>
                <w:rFonts w:ascii="Arial Narrow" w:hAnsi="Arial Narrow" w:cs="Arial"/>
                <w:b/>
                <w:i/>
                <w:sz w:val="20"/>
              </w:rPr>
              <w:t xml:space="preserve">Ubijaki </w:t>
            </w:r>
            <w:proofErr w:type="spellStart"/>
            <w:r w:rsidRPr="00B462B2">
              <w:rPr>
                <w:rFonts w:ascii="Arial Narrow" w:hAnsi="Arial Narrow" w:cs="Arial"/>
                <w:b/>
                <w:i/>
                <w:sz w:val="20"/>
              </w:rPr>
              <w:t>szybkouderzające</w:t>
            </w:r>
            <w:proofErr w:type="spellEnd"/>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0,4</w:t>
            </w:r>
          </w:p>
        </w:tc>
        <w:tc>
          <w:tcPr>
            <w:tcW w:w="992"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2 do 4</w:t>
            </w:r>
          </w:p>
        </w:tc>
        <w:tc>
          <w:tcPr>
            <w:tcW w:w="1276"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0,1 do 0,3</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3 do 5</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0,2 do 0,4</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3 do 4</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6)</w:t>
            </w:r>
          </w:p>
        </w:tc>
      </w:tr>
      <w:tr w:rsidR="00193890" w:rsidRPr="00B462B2" w:rsidTr="001F25A2">
        <w:tc>
          <w:tcPr>
            <w:tcW w:w="1630" w:type="dxa"/>
            <w:tcBorders>
              <w:top w:val="single" w:sz="6" w:space="0" w:color="000000"/>
              <w:left w:val="single" w:sz="6" w:space="0" w:color="000000"/>
              <w:bottom w:val="single" w:sz="6" w:space="0" w:color="000000"/>
              <w:right w:val="single" w:sz="6" w:space="0" w:color="000000"/>
            </w:tcBorders>
            <w:shd w:val="clear" w:color="auto" w:fill="auto"/>
            <w:noWrap/>
          </w:tcPr>
          <w:p w:rsidR="00193890" w:rsidRPr="00B462B2" w:rsidRDefault="00193890" w:rsidP="001F25A2">
            <w:pPr>
              <w:pStyle w:val="StylIwony"/>
              <w:spacing w:before="0" w:after="0"/>
              <w:jc w:val="left"/>
              <w:rPr>
                <w:rFonts w:ascii="Arial Narrow" w:hAnsi="Arial Narrow" w:cs="Arial"/>
                <w:b/>
                <w:i/>
                <w:sz w:val="20"/>
              </w:rPr>
            </w:pPr>
            <w:r w:rsidRPr="00B462B2">
              <w:rPr>
                <w:rFonts w:ascii="Arial Narrow" w:hAnsi="Arial Narrow" w:cs="Arial"/>
                <w:b/>
                <w:i/>
                <w:sz w:val="20"/>
              </w:rPr>
              <w:t>Ubijaki o masie od 1 do 10 Mg zrzucane z wysokości od 5 do 10 m</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2,0 do 8,0</w:t>
            </w:r>
          </w:p>
        </w:tc>
        <w:tc>
          <w:tcPr>
            <w:tcW w:w="992"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4 do 10 uderzeń w punkt</w:t>
            </w:r>
          </w:p>
        </w:tc>
        <w:tc>
          <w:tcPr>
            <w:tcW w:w="1276"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1,0 do 4,0</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3 do 6 uderzeń w punkt</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1,0 do 5,0</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3 do 6 uderzeń w punkt</w:t>
            </w:r>
          </w:p>
        </w:tc>
        <w:tc>
          <w:tcPr>
            <w:tcW w:w="1134" w:type="dxa"/>
            <w:tcBorders>
              <w:top w:val="single" w:sz="6" w:space="0" w:color="000000"/>
              <w:left w:val="single" w:sz="6" w:space="0" w:color="000000"/>
              <w:bottom w:val="single" w:sz="6" w:space="0" w:color="000000"/>
              <w:right w:val="single" w:sz="6" w:space="0" w:color="000000"/>
            </w:tcBorders>
            <w:shd w:val="clear" w:color="auto" w:fill="auto"/>
            <w:noWrap/>
            <w:vAlign w:val="center"/>
          </w:tcPr>
          <w:p w:rsidR="00193890" w:rsidRPr="00B462B2" w:rsidRDefault="00193890" w:rsidP="001F25A2">
            <w:pPr>
              <w:pStyle w:val="StylIwony"/>
              <w:spacing w:before="0" w:after="0"/>
              <w:jc w:val="center"/>
              <w:rPr>
                <w:rFonts w:ascii="Arial Narrow" w:hAnsi="Arial Narrow" w:cs="Arial"/>
                <w:i/>
                <w:sz w:val="20"/>
              </w:rPr>
            </w:pPr>
            <w:r w:rsidRPr="00B462B2">
              <w:rPr>
                <w:rFonts w:ascii="Arial Narrow" w:hAnsi="Arial Narrow" w:cs="Arial"/>
                <w:i/>
                <w:sz w:val="20"/>
              </w:rPr>
              <w:t> </w:t>
            </w:r>
          </w:p>
        </w:tc>
      </w:tr>
    </w:tbl>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 Walce statyczne są mało przydatne w gruntach kamienistych.</w:t>
      </w:r>
    </w:p>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 xml:space="preserve">**) Wibracyjnie należy zagęszczać warstwy grubości </w:t>
      </w:r>
      <w:r w:rsidRPr="00B462B2">
        <w:rPr>
          <w:rFonts w:ascii="Arial Narrow" w:hAnsi="Arial Narrow" w:cs="Arial"/>
          <w:i/>
          <w:sz w:val="20"/>
        </w:rPr>
        <w:sym w:font="Symbol" w:char="00B3"/>
      </w:r>
      <w:r w:rsidRPr="00B462B2">
        <w:rPr>
          <w:rFonts w:ascii="Arial Narrow" w:hAnsi="Arial Narrow" w:cs="Arial"/>
          <w:i/>
          <w:sz w:val="20"/>
        </w:rPr>
        <w:t xml:space="preserve"> 15 cm, cieńsze warstwy należy zagęszczać statycznie.</w:t>
      </w:r>
    </w:p>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 Wartości orientacyjne, właściwe należy ustalić na odcinku doświadczalnym.</w:t>
      </w:r>
    </w:p>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Uwagi: 1) Do zagęszczania górnych warstw podłoża. Zalecane do codziennego wygładzania (przywałowania) gruntów spoistych w miejscu pobrania i w nasypie.</w:t>
      </w:r>
    </w:p>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2) Nie nadają się do gruntów nawodnionych.</w:t>
      </w:r>
    </w:p>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3) Mało przydatne w gruntach spoistych.</w:t>
      </w:r>
    </w:p>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4) Do gruntów spoistych przydatne są walce średnie i ciężkie, do gruntów kamienistych -  walce bardzo ciężkie.</w:t>
      </w:r>
    </w:p>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5) Zalecane do piasków pylastych i gliniastych, pospółek gliniastych i glin piaszczystych.</w:t>
      </w:r>
    </w:p>
    <w:p w:rsidR="00193890" w:rsidRPr="00B462B2" w:rsidRDefault="00193890" w:rsidP="00193890">
      <w:pPr>
        <w:pStyle w:val="StylIwony"/>
        <w:spacing w:before="0" w:after="0"/>
        <w:rPr>
          <w:rFonts w:ascii="Arial Narrow" w:hAnsi="Arial Narrow" w:cs="Arial"/>
          <w:i/>
          <w:sz w:val="20"/>
        </w:rPr>
      </w:pPr>
      <w:r w:rsidRPr="00B462B2">
        <w:rPr>
          <w:rFonts w:ascii="Arial Narrow" w:hAnsi="Arial Narrow" w:cs="Arial"/>
          <w:i/>
          <w:sz w:val="20"/>
        </w:rPr>
        <w:t>6) Zalecane do zasypek wąskich przekopów</w:t>
      </w:r>
      <w:bookmarkEnd w:id="34"/>
    </w:p>
    <w:p w:rsidR="00193890" w:rsidRPr="00B462B2" w:rsidRDefault="00193890" w:rsidP="0006246A">
      <w:pPr>
        <w:pStyle w:val="Standardowytekst"/>
        <w:rPr>
          <w:rFonts w:ascii="Arial Narrow" w:hAnsi="Arial Narrow"/>
        </w:rPr>
      </w:pPr>
    </w:p>
    <w:p w:rsidR="0006246A" w:rsidRPr="00B462B2" w:rsidRDefault="0006246A" w:rsidP="0006246A">
      <w:pPr>
        <w:pStyle w:val="Nagwek1"/>
        <w:rPr>
          <w:rFonts w:ascii="Arial Narrow" w:hAnsi="Arial Narrow"/>
        </w:rPr>
      </w:pPr>
      <w:r w:rsidRPr="00B462B2">
        <w:rPr>
          <w:rFonts w:ascii="Arial Narrow" w:hAnsi="Arial Narrow"/>
        </w:rPr>
        <w:t>4. transport</w:t>
      </w:r>
    </w:p>
    <w:p w:rsidR="0006246A" w:rsidRPr="00B462B2" w:rsidRDefault="0006246A" w:rsidP="0006246A">
      <w:pPr>
        <w:pStyle w:val="Nagwek2"/>
        <w:rPr>
          <w:rFonts w:ascii="Arial Narrow" w:hAnsi="Arial Narrow"/>
        </w:rPr>
      </w:pPr>
      <w:r w:rsidRPr="00B462B2">
        <w:rPr>
          <w:rFonts w:ascii="Arial Narrow" w:hAnsi="Arial Narrow"/>
        </w:rPr>
        <w:t>4.1. Ogólne wymagania dotyczące transportu</w:t>
      </w:r>
    </w:p>
    <w:p w:rsidR="0006246A" w:rsidRPr="00B462B2" w:rsidRDefault="0006246A" w:rsidP="0006246A">
      <w:pPr>
        <w:pStyle w:val="Standardowytekst"/>
        <w:rPr>
          <w:rFonts w:ascii="Arial Narrow" w:hAnsi="Arial Narrow"/>
        </w:rPr>
      </w:pPr>
      <w:r w:rsidRPr="00B462B2">
        <w:rPr>
          <w:rFonts w:ascii="Arial Narrow" w:hAnsi="Arial Narrow"/>
        </w:rPr>
        <w:tab/>
        <w:t xml:space="preserve">Ogólne wymagania dotyczące transportu podano w </w:t>
      </w:r>
      <w:proofErr w:type="spellStart"/>
      <w:r w:rsidR="007D7549"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4.</w:t>
      </w:r>
    </w:p>
    <w:p w:rsidR="00CE1E16" w:rsidRPr="00B462B2" w:rsidRDefault="00CE1E16" w:rsidP="0006246A">
      <w:pPr>
        <w:pStyle w:val="Standardowytekst"/>
        <w:rPr>
          <w:rFonts w:ascii="Arial Narrow" w:hAnsi="Arial Narrow"/>
        </w:rPr>
      </w:pPr>
    </w:p>
    <w:p w:rsidR="00193890" w:rsidRPr="00B462B2" w:rsidRDefault="00193890" w:rsidP="00193890">
      <w:pPr>
        <w:pStyle w:val="Nagwek2"/>
        <w:rPr>
          <w:rFonts w:ascii="Arial Narrow" w:hAnsi="Arial Narrow"/>
        </w:rPr>
      </w:pPr>
      <w:r w:rsidRPr="00B462B2">
        <w:rPr>
          <w:rFonts w:ascii="Arial Narrow" w:hAnsi="Arial Narrow"/>
        </w:rPr>
        <w:t xml:space="preserve">4.2. Transport materiałów z </w:t>
      </w:r>
      <w:proofErr w:type="spellStart"/>
      <w:r w:rsidRPr="00B462B2">
        <w:rPr>
          <w:rFonts w:ascii="Arial Narrow" w:hAnsi="Arial Narrow"/>
        </w:rPr>
        <w:t>korytowania</w:t>
      </w:r>
      <w:proofErr w:type="spellEnd"/>
      <w:r w:rsidRPr="00B462B2">
        <w:rPr>
          <w:rFonts w:ascii="Arial Narrow" w:hAnsi="Arial Narrow"/>
        </w:rPr>
        <w:t xml:space="preserve"> </w:t>
      </w:r>
    </w:p>
    <w:p w:rsidR="00CE1E16" w:rsidRPr="00B462B2" w:rsidRDefault="00193890" w:rsidP="00193890">
      <w:pPr>
        <w:pStyle w:val="Standardowytekst"/>
        <w:rPr>
          <w:rFonts w:ascii="Arial Narrow" w:hAnsi="Arial Narrow"/>
        </w:rPr>
      </w:pPr>
      <w:r w:rsidRPr="00B462B2">
        <w:rPr>
          <w:rFonts w:ascii="Arial Narrow" w:hAnsi="Arial Narrow" w:cs="Arial"/>
        </w:rPr>
        <w:tab/>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w:t>
      </w:r>
    </w:p>
    <w:p w:rsidR="00CE1E16" w:rsidRPr="00B462B2" w:rsidRDefault="00CE1E16" w:rsidP="0006246A">
      <w:pPr>
        <w:pStyle w:val="Standardowytekst"/>
        <w:rPr>
          <w:rFonts w:ascii="Arial Narrow" w:hAnsi="Arial Narrow"/>
        </w:rPr>
      </w:pPr>
    </w:p>
    <w:p w:rsidR="0006246A" w:rsidRPr="00B462B2" w:rsidRDefault="0006246A" w:rsidP="0006246A">
      <w:pPr>
        <w:pStyle w:val="Nagwek1"/>
        <w:rPr>
          <w:rFonts w:ascii="Arial Narrow" w:hAnsi="Arial Narrow"/>
        </w:rPr>
      </w:pPr>
      <w:r w:rsidRPr="00B462B2">
        <w:rPr>
          <w:rFonts w:ascii="Arial Narrow" w:hAnsi="Arial Narrow"/>
        </w:rPr>
        <w:t>5. wykonanie robót</w:t>
      </w:r>
    </w:p>
    <w:p w:rsidR="0006246A" w:rsidRPr="00B462B2" w:rsidRDefault="0006246A" w:rsidP="0006246A">
      <w:pPr>
        <w:pStyle w:val="Nagwek2"/>
        <w:rPr>
          <w:rFonts w:ascii="Arial Narrow" w:hAnsi="Arial Narrow"/>
        </w:rPr>
      </w:pPr>
      <w:r w:rsidRPr="00B462B2">
        <w:rPr>
          <w:rFonts w:ascii="Arial Narrow" w:hAnsi="Arial Narrow"/>
        </w:rPr>
        <w:t>5.1. Ogólne zasady wykonania robót</w:t>
      </w:r>
    </w:p>
    <w:p w:rsidR="0006246A" w:rsidRPr="00B462B2" w:rsidRDefault="0006246A" w:rsidP="0006246A">
      <w:pPr>
        <w:pStyle w:val="Standardowytekst"/>
        <w:rPr>
          <w:rFonts w:ascii="Arial Narrow" w:hAnsi="Arial Narrow"/>
        </w:rPr>
      </w:pPr>
      <w:r w:rsidRPr="00B462B2">
        <w:rPr>
          <w:rFonts w:ascii="Arial Narrow" w:hAnsi="Arial Narrow"/>
        </w:rPr>
        <w:tab/>
        <w:t xml:space="preserve">Ogólne zasady wykonania robót podano w </w:t>
      </w:r>
      <w:proofErr w:type="spellStart"/>
      <w:r w:rsidR="007D7549"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5.</w:t>
      </w:r>
    </w:p>
    <w:p w:rsidR="0006246A" w:rsidRPr="00B462B2" w:rsidRDefault="0006246A" w:rsidP="0006246A">
      <w:pPr>
        <w:pStyle w:val="Nagwek2"/>
        <w:rPr>
          <w:rFonts w:ascii="Arial Narrow" w:hAnsi="Arial Narrow"/>
        </w:rPr>
      </w:pPr>
      <w:r w:rsidRPr="00B462B2">
        <w:rPr>
          <w:rFonts w:ascii="Arial Narrow" w:hAnsi="Arial Narrow"/>
        </w:rPr>
        <w:t>5.2. Warunki przystąpienia do robót</w:t>
      </w:r>
    </w:p>
    <w:p w:rsidR="00193890" w:rsidRPr="00B462B2" w:rsidRDefault="0006246A" w:rsidP="00193890">
      <w:pPr>
        <w:rPr>
          <w:rFonts w:ascii="Arial Narrow" w:hAnsi="Arial Narrow" w:cs="Arial"/>
        </w:rPr>
      </w:pPr>
      <w:r w:rsidRPr="00B462B2">
        <w:rPr>
          <w:rFonts w:ascii="Arial Narrow" w:hAnsi="Arial Narrow"/>
        </w:rPr>
        <w:tab/>
      </w:r>
      <w:r w:rsidR="00193890" w:rsidRPr="00B462B2">
        <w:rPr>
          <w:rFonts w:ascii="Arial Narrow" w:hAnsi="Arial Narrow" w:cs="Arial"/>
        </w:rPr>
        <w:t>Wykonawca powinien przystąpić do wykonania profilowania koryta i zagęszczenia podłoża bezpośrednio przed rozpoczęciem robót związanych z wykonaniem warstw nawierzchni.</w:t>
      </w:r>
    </w:p>
    <w:p w:rsidR="00193890" w:rsidRPr="00B462B2" w:rsidRDefault="00193890" w:rsidP="00193890">
      <w:pPr>
        <w:rPr>
          <w:rFonts w:ascii="Arial Narrow" w:hAnsi="Arial Narrow" w:cs="Arial"/>
        </w:rPr>
      </w:pPr>
      <w:r w:rsidRPr="00B462B2">
        <w:rPr>
          <w:rFonts w:ascii="Arial Narrow" w:hAnsi="Arial Narrow" w:cs="Arial"/>
        </w:rPr>
        <w:t>Na wykonanym podłożu tzn. wyprofilowanym i zagęszczonym podłożu nie może odbywać się ruch budowlany, niezwiązany bezpośrednio z wykonaniem pierwszej warstwy konstrukcyjnej.</w:t>
      </w:r>
    </w:p>
    <w:p w:rsidR="00193890" w:rsidRPr="00B462B2" w:rsidRDefault="00193890" w:rsidP="00193890">
      <w:pPr>
        <w:rPr>
          <w:rFonts w:ascii="Arial Narrow" w:hAnsi="Arial Narrow" w:cs="Arial"/>
        </w:rPr>
      </w:pPr>
      <w:r w:rsidRPr="00B462B2">
        <w:rPr>
          <w:rFonts w:ascii="Arial Narrow" w:hAnsi="Arial Narrow" w:cs="Arial"/>
        </w:rPr>
        <w:t>Paliki lub szpilki do prawidłowego ukształtowania podłoża w planie i profilu powinny być wcześniej przygotowane. Rozmieszczenie palików lub szpilek powinno umożliwiać naciągnięcie sznurków lub linek do wytyczenia robót.</w:t>
      </w:r>
    </w:p>
    <w:p w:rsidR="00193890" w:rsidRPr="00B462B2" w:rsidRDefault="00193890" w:rsidP="00193890">
      <w:pPr>
        <w:rPr>
          <w:rFonts w:ascii="Arial Narrow" w:hAnsi="Arial Narrow" w:cs="Arial"/>
        </w:rPr>
      </w:pPr>
      <w:r w:rsidRPr="00B462B2">
        <w:rPr>
          <w:rFonts w:ascii="Arial Narrow" w:hAnsi="Arial Narrow" w:cs="Arial"/>
        </w:rPr>
        <w:lastRenderedPageBreak/>
        <w:tab/>
        <w:t xml:space="preserve">Rodzaj sprzętu, a w szczególności jego moc należy dostosować do rodzaju gruntu, w którym prowadzone są roboty i do trudności jego odspojenia. </w:t>
      </w:r>
    </w:p>
    <w:p w:rsidR="00193890" w:rsidRPr="00B462B2" w:rsidRDefault="00193890" w:rsidP="00193890">
      <w:pPr>
        <w:rPr>
          <w:rFonts w:ascii="Arial Narrow" w:hAnsi="Arial Narrow" w:cs="Arial"/>
        </w:rPr>
      </w:pPr>
      <w:r w:rsidRPr="00B462B2">
        <w:rPr>
          <w:rFonts w:ascii="Arial Narrow" w:hAnsi="Arial Narrow" w:cs="Arial"/>
        </w:rPr>
        <w:tab/>
        <w:t xml:space="preserve">Powierzchnię </w:t>
      </w:r>
      <w:proofErr w:type="spellStart"/>
      <w:r w:rsidRPr="00B462B2">
        <w:rPr>
          <w:rFonts w:ascii="Arial Narrow" w:hAnsi="Arial Narrow" w:cs="Arial"/>
        </w:rPr>
        <w:t>pod</w:t>
      </w:r>
      <w:proofErr w:type="spellEnd"/>
      <w:r w:rsidRPr="00B462B2">
        <w:rPr>
          <w:rFonts w:ascii="Arial Narrow" w:hAnsi="Arial Narrow" w:cs="Arial"/>
        </w:rPr>
        <w:t xml:space="preserve"> warstwy konstrukcyjne można wykonywać ręcznie, gdy jej szerokość nie pozwala na zastosowanie maszyn, na przykład na poszerzeniach lub w przypadku robót o małym zakresie. </w:t>
      </w:r>
    </w:p>
    <w:p w:rsidR="00193890" w:rsidRPr="00B462B2" w:rsidRDefault="00193890" w:rsidP="00193890">
      <w:pPr>
        <w:rPr>
          <w:rFonts w:ascii="Arial Narrow" w:hAnsi="Arial Narrow" w:cs="Arial"/>
        </w:rPr>
      </w:pPr>
      <w:r w:rsidRPr="00B462B2">
        <w:rPr>
          <w:rFonts w:ascii="Arial Narrow" w:hAnsi="Arial Narrow" w:cs="Arial"/>
        </w:rPr>
        <w:t xml:space="preserve">Profilowanie i zagęszczenie podłoża należy wykonać zgodnie z zasadami określonymi w </w:t>
      </w:r>
      <w:proofErr w:type="spellStart"/>
      <w:r w:rsidRPr="00B462B2">
        <w:rPr>
          <w:rFonts w:ascii="Arial Narrow" w:hAnsi="Arial Narrow" w:cs="Arial"/>
        </w:rPr>
        <w:t>pkt</w:t>
      </w:r>
      <w:proofErr w:type="spellEnd"/>
      <w:r w:rsidRPr="00B462B2">
        <w:rPr>
          <w:rFonts w:ascii="Arial Narrow" w:hAnsi="Arial Narrow" w:cs="Arial"/>
        </w:rPr>
        <w:t xml:space="preserve"> 5.3.</w:t>
      </w:r>
    </w:p>
    <w:p w:rsidR="00193890" w:rsidRPr="00B462B2" w:rsidRDefault="00193890" w:rsidP="00193890">
      <w:pPr>
        <w:pStyle w:val="Standardowytekst"/>
        <w:rPr>
          <w:rFonts w:ascii="Arial Narrow" w:hAnsi="Arial Narrow" w:cs="Arial"/>
        </w:rPr>
      </w:pPr>
      <w:r w:rsidRPr="00B462B2">
        <w:rPr>
          <w:rFonts w:ascii="Arial Narrow" w:hAnsi="Arial Narrow" w:cs="Arial"/>
        </w:rPr>
        <w:t xml:space="preserve">Wykonawca ma obowiązek takiego wykonywania wykopów, aby powierzchniom gruntu nadawać w całym okresie trwania robót spadki, zapewniające prawidłowe odwodnienie. </w:t>
      </w:r>
    </w:p>
    <w:p w:rsidR="00193890" w:rsidRPr="00B462B2" w:rsidRDefault="00193890" w:rsidP="00193890">
      <w:pPr>
        <w:pStyle w:val="Standardowytekst"/>
        <w:rPr>
          <w:rFonts w:ascii="Arial Narrow" w:hAnsi="Arial Narrow" w:cs="Arial"/>
        </w:rPr>
      </w:pPr>
      <w:r w:rsidRPr="00B462B2">
        <w:rPr>
          <w:rFonts w:ascii="Arial Narrow" w:hAnsi="Arial Narrow" w:cs="Arial"/>
        </w:rPr>
        <w:t>Źródła wody odsłonięte przy wykonywaniu wykopów, należy ująć w dreny lub w inny sposób zaproponowany przez Wykonawcę.  Wody opadowe i gruntowe należy odprowadzić poza teren pasa robót ziemnych.</w:t>
      </w:r>
    </w:p>
    <w:p w:rsidR="00193890" w:rsidRPr="00B462B2" w:rsidRDefault="00193890" w:rsidP="00193890">
      <w:pPr>
        <w:pStyle w:val="Standardowytekst"/>
        <w:rPr>
          <w:rFonts w:ascii="Arial Narrow" w:hAnsi="Arial Narrow" w:cs="Arial"/>
        </w:rPr>
      </w:pPr>
      <w:r w:rsidRPr="00B462B2">
        <w:rPr>
          <w:rFonts w:ascii="Arial Narrow" w:hAnsi="Arial Narrow" w:cs="Arial"/>
        </w:rPr>
        <w:t xml:space="preserve">Jeżeli, wskutek zaniedbania Wykonawcy, grunty ulegną nawodnieniu, które spowoduje ich długotrwałą nieprzydatność, Wykonawca ma obowiązek usunięcia tych gruntów i zastąpienia ich gruntami przydatnymi lub osuszyć grunt środkami chemicznymi.  </w:t>
      </w:r>
    </w:p>
    <w:p w:rsidR="00193890" w:rsidRPr="00B462B2" w:rsidRDefault="00193890" w:rsidP="00193890">
      <w:pPr>
        <w:pStyle w:val="Standardowytekst"/>
        <w:rPr>
          <w:rFonts w:ascii="Arial Narrow" w:hAnsi="Arial Narrow" w:cs="Arial"/>
        </w:rPr>
      </w:pPr>
      <w:r w:rsidRPr="00B462B2">
        <w:rPr>
          <w:rFonts w:ascii="Arial Narrow" w:hAnsi="Arial Narrow" w:cs="Arial"/>
        </w:rPr>
        <w:t>Odprowadzenie wód do istniejących urządzeń odwadniających musi być poprzedzone uzgodnieniem z odpowiednimi instytucjami.</w:t>
      </w:r>
    </w:p>
    <w:p w:rsidR="0006246A" w:rsidRPr="00B462B2" w:rsidRDefault="0006246A" w:rsidP="0006246A">
      <w:pPr>
        <w:pStyle w:val="Nagwek2"/>
        <w:rPr>
          <w:rFonts w:ascii="Arial Narrow" w:hAnsi="Arial Narrow"/>
        </w:rPr>
      </w:pPr>
      <w:r w:rsidRPr="00B462B2">
        <w:rPr>
          <w:rFonts w:ascii="Arial Narrow" w:hAnsi="Arial Narrow"/>
        </w:rPr>
        <w:t>5.4. Profilowanie i zagęszczanie podłoża</w:t>
      </w:r>
    </w:p>
    <w:p w:rsidR="00193890" w:rsidRPr="00B462B2" w:rsidRDefault="0006246A" w:rsidP="00193890">
      <w:pPr>
        <w:rPr>
          <w:rFonts w:ascii="Arial Narrow" w:hAnsi="Arial Narrow" w:cs="Arial"/>
        </w:rPr>
      </w:pPr>
      <w:r w:rsidRPr="00B462B2">
        <w:rPr>
          <w:rFonts w:ascii="Arial Narrow" w:hAnsi="Arial Narrow"/>
        </w:rPr>
        <w:tab/>
      </w:r>
      <w:r w:rsidR="00193890" w:rsidRPr="00B462B2">
        <w:rPr>
          <w:rFonts w:ascii="Arial Narrow" w:hAnsi="Arial Narrow" w:cs="Arial"/>
        </w:rPr>
        <w:t>Przed przystąpieniem do profilowania podłoże powinno być oczyszczone ze wszelkich zanieczyszczeń.</w:t>
      </w:r>
    </w:p>
    <w:p w:rsidR="00193890" w:rsidRPr="00B462B2" w:rsidRDefault="00193890" w:rsidP="00193890">
      <w:pPr>
        <w:rPr>
          <w:rFonts w:ascii="Arial Narrow" w:hAnsi="Arial Narrow" w:cs="Arial"/>
        </w:rPr>
      </w:pPr>
      <w:r w:rsidRPr="00B462B2">
        <w:rPr>
          <w:rFonts w:ascii="Arial Narrow" w:hAnsi="Arial Narrow" w:cs="Arial"/>
        </w:rPr>
        <w:tab/>
        <w:t xml:space="preserve">Po oczyszczeniu powierzchni podłoża należy sprawdzić, czy istniejące rzędne terenu umożliwiają uzyskanie po profilowaniu zaprojektowanych rzędnych podłoża. Zaleca się, aby rzędne terenu przed profilowaniem były o </w:t>
      </w:r>
      <w:r w:rsidRPr="00B462B2">
        <w:rPr>
          <w:rFonts w:ascii="Arial Narrow" w:hAnsi="Arial Narrow" w:cs="Arial"/>
          <w:u w:val="single"/>
        </w:rPr>
        <w:t>co najmniej 5 cm wyższe</w:t>
      </w:r>
      <w:r w:rsidRPr="00B462B2">
        <w:rPr>
          <w:rFonts w:ascii="Arial Narrow" w:hAnsi="Arial Narrow" w:cs="Arial"/>
        </w:rPr>
        <w:t xml:space="preserve"> niż projektowane rzędne podłoża. </w:t>
      </w:r>
    </w:p>
    <w:p w:rsidR="00193890" w:rsidRPr="00B462B2" w:rsidRDefault="00193890" w:rsidP="00193890">
      <w:pPr>
        <w:rPr>
          <w:rFonts w:ascii="Arial Narrow" w:hAnsi="Arial Narrow" w:cs="Arial"/>
        </w:rPr>
      </w:pPr>
      <w:r w:rsidRPr="00B462B2">
        <w:rPr>
          <w:rFonts w:ascii="Arial Narrow" w:hAnsi="Arial Narrow" w:cs="Arial"/>
        </w:rPr>
        <w:t>Wilgotność gruntu w czasie zagęszczania powinna być równa wilgotności optymalnej, z tolerancją:</w:t>
      </w:r>
    </w:p>
    <w:p w:rsidR="00193890" w:rsidRPr="00B462B2" w:rsidRDefault="00193890" w:rsidP="00193890">
      <w:pPr>
        <w:tabs>
          <w:tab w:val="left" w:pos="720"/>
        </w:tabs>
        <w:rPr>
          <w:rFonts w:ascii="Arial Narrow" w:hAnsi="Arial Narrow" w:cs="Arial"/>
        </w:rPr>
      </w:pPr>
      <w:r w:rsidRPr="00B462B2">
        <w:rPr>
          <w:rFonts w:ascii="Arial Narrow" w:hAnsi="Arial Narrow" w:cs="Arial"/>
        </w:rPr>
        <w:tab/>
        <w:t>-  w gruntach niespoistych</w:t>
      </w:r>
      <w:r w:rsidRPr="00B462B2">
        <w:rPr>
          <w:rFonts w:ascii="Arial Narrow" w:hAnsi="Arial Narrow" w:cs="Arial"/>
        </w:rPr>
        <w:tab/>
      </w:r>
      <w:r w:rsidRPr="00B462B2">
        <w:rPr>
          <w:rFonts w:ascii="Arial Narrow" w:hAnsi="Arial Narrow" w:cs="Arial"/>
        </w:rPr>
        <w:tab/>
      </w:r>
      <w:r w:rsidRPr="00B462B2">
        <w:rPr>
          <w:rFonts w:ascii="Arial Narrow" w:hAnsi="Arial Narrow" w:cs="Arial"/>
        </w:rPr>
        <w:tab/>
      </w:r>
      <w:r w:rsidRPr="00B462B2">
        <w:rPr>
          <w:rFonts w:ascii="Arial Narrow" w:hAnsi="Arial Narrow" w:cs="Arial"/>
        </w:rPr>
        <w:sym w:font="Symbol" w:char="00B1"/>
      </w:r>
      <w:r w:rsidRPr="00B462B2">
        <w:rPr>
          <w:rFonts w:ascii="Arial Narrow" w:hAnsi="Arial Narrow" w:cs="Arial"/>
        </w:rPr>
        <w:t>2 %</w:t>
      </w:r>
    </w:p>
    <w:p w:rsidR="00193890" w:rsidRPr="00B462B2" w:rsidRDefault="00193890" w:rsidP="00193890">
      <w:pPr>
        <w:tabs>
          <w:tab w:val="left" w:pos="720"/>
        </w:tabs>
        <w:rPr>
          <w:rFonts w:ascii="Arial Narrow" w:hAnsi="Arial Narrow" w:cs="Arial"/>
        </w:rPr>
      </w:pPr>
      <w:r w:rsidRPr="00B462B2">
        <w:rPr>
          <w:rFonts w:ascii="Arial Narrow" w:hAnsi="Arial Narrow" w:cs="Arial"/>
        </w:rPr>
        <w:tab/>
        <w:t>-  w gruntach mało i średnio spoistych</w:t>
      </w:r>
      <w:r w:rsidRPr="00B462B2">
        <w:rPr>
          <w:rFonts w:ascii="Arial Narrow" w:hAnsi="Arial Narrow" w:cs="Arial"/>
        </w:rPr>
        <w:tab/>
        <w:t xml:space="preserve">+0 %,  </w:t>
      </w:r>
      <w:r w:rsidRPr="00B462B2">
        <w:rPr>
          <w:rFonts w:ascii="Arial Narrow" w:hAnsi="Arial Narrow" w:cs="Arial"/>
        </w:rPr>
        <w:sym w:font="Symbol" w:char="002D"/>
      </w:r>
      <w:r w:rsidRPr="00B462B2">
        <w:rPr>
          <w:rFonts w:ascii="Arial Narrow" w:hAnsi="Arial Narrow" w:cs="Arial"/>
        </w:rPr>
        <w:t>2 %</w:t>
      </w:r>
    </w:p>
    <w:p w:rsidR="00193890" w:rsidRPr="00B462B2" w:rsidRDefault="00193890" w:rsidP="00193890">
      <w:pPr>
        <w:tabs>
          <w:tab w:val="left" w:pos="720"/>
        </w:tabs>
        <w:rPr>
          <w:rFonts w:ascii="Arial Narrow" w:hAnsi="Arial Narrow" w:cs="Arial"/>
        </w:rPr>
      </w:pPr>
      <w:r w:rsidRPr="00B462B2">
        <w:rPr>
          <w:rFonts w:ascii="Arial Narrow" w:hAnsi="Arial Narrow" w:cs="Arial"/>
        </w:rPr>
        <w:tab/>
        <w:t>- w mieszaninach popiołowo-żużlowych</w:t>
      </w:r>
      <w:r w:rsidRPr="00B462B2">
        <w:rPr>
          <w:rFonts w:ascii="Arial Narrow" w:hAnsi="Arial Narrow" w:cs="Arial"/>
        </w:rPr>
        <w:tab/>
        <w:t xml:space="preserve">+2 %,  </w:t>
      </w:r>
      <w:r w:rsidRPr="00B462B2">
        <w:rPr>
          <w:rFonts w:ascii="Arial Narrow" w:hAnsi="Arial Narrow" w:cs="Arial"/>
        </w:rPr>
        <w:sym w:font="Symbol" w:char="002D"/>
      </w:r>
      <w:r w:rsidRPr="00B462B2">
        <w:rPr>
          <w:rFonts w:ascii="Arial Narrow" w:hAnsi="Arial Narrow" w:cs="Arial"/>
        </w:rPr>
        <w:t>4 %</w:t>
      </w:r>
    </w:p>
    <w:p w:rsidR="00193890" w:rsidRPr="00B462B2" w:rsidRDefault="00193890" w:rsidP="00193890">
      <w:pPr>
        <w:tabs>
          <w:tab w:val="left" w:pos="720"/>
        </w:tabs>
        <w:rPr>
          <w:rFonts w:ascii="Arial Narrow" w:hAnsi="Arial Narrow" w:cs="Arial"/>
        </w:rPr>
      </w:pPr>
    </w:p>
    <w:p w:rsidR="00193890" w:rsidRPr="00B462B2" w:rsidRDefault="00193890" w:rsidP="00193890">
      <w:pPr>
        <w:rPr>
          <w:rFonts w:ascii="Arial Narrow" w:hAnsi="Arial Narrow" w:cs="Arial"/>
          <w:b/>
        </w:rPr>
      </w:pPr>
      <w:r w:rsidRPr="00B462B2">
        <w:rPr>
          <w:rFonts w:ascii="Arial Narrow" w:hAnsi="Arial Narrow" w:cs="Arial"/>
        </w:rPr>
        <w:t xml:space="preserve">Uzyskanie przez grunty w budowli ziemnej wymaganych cech nośności </w:t>
      </w:r>
      <w:r w:rsidRPr="00B462B2">
        <w:rPr>
          <w:rFonts w:ascii="Arial Narrow" w:hAnsi="Arial Narrow" w:cs="Arial"/>
          <w:b/>
        </w:rPr>
        <w:t>sprawdza się przez badania wskaźnika zagęszczenie i wtórnego modułu odkształcenia.</w:t>
      </w:r>
    </w:p>
    <w:p w:rsidR="00193890" w:rsidRPr="00B462B2" w:rsidRDefault="00193890" w:rsidP="00193890">
      <w:pPr>
        <w:rPr>
          <w:rFonts w:ascii="Arial Narrow" w:hAnsi="Arial Narrow" w:cs="Arial"/>
        </w:rPr>
      </w:pPr>
      <w:r w:rsidRPr="00B462B2">
        <w:rPr>
          <w:rFonts w:ascii="Arial Narrow" w:hAnsi="Arial Narrow" w:cs="Arial"/>
        </w:rPr>
        <w:t xml:space="preserve">Oceny zagęszczenia dokonuje się na podstawie wskaźnika zagęszczenia </w:t>
      </w:r>
      <w:proofErr w:type="spellStart"/>
      <w:r w:rsidRPr="00B462B2">
        <w:rPr>
          <w:rFonts w:ascii="Arial Narrow" w:hAnsi="Arial Narrow" w:cs="Arial"/>
          <w:i/>
          <w:iCs/>
        </w:rPr>
        <w:t>I</w:t>
      </w:r>
      <w:r w:rsidRPr="00B462B2">
        <w:rPr>
          <w:rFonts w:ascii="Arial Narrow" w:hAnsi="Arial Narrow" w:cs="Arial"/>
        </w:rPr>
        <w:t>s</w:t>
      </w:r>
      <w:proofErr w:type="spellEnd"/>
      <w:r w:rsidRPr="00B462B2">
        <w:rPr>
          <w:rFonts w:ascii="Arial Narrow" w:hAnsi="Arial Narrow" w:cs="Arial"/>
        </w:rPr>
        <w:t xml:space="preserve">. (normy na podstawie których należy wykonać badania podano w definicjach) </w:t>
      </w:r>
    </w:p>
    <w:p w:rsidR="00193890" w:rsidRPr="00B462B2" w:rsidRDefault="00193890" w:rsidP="00193890">
      <w:pPr>
        <w:rPr>
          <w:rFonts w:ascii="Arial Narrow" w:hAnsi="Arial Narrow" w:cs="Arial"/>
        </w:rPr>
      </w:pPr>
      <w:r w:rsidRPr="00B462B2">
        <w:rPr>
          <w:rFonts w:ascii="Arial Narrow" w:hAnsi="Arial Narrow" w:cs="Arial"/>
        </w:rPr>
        <w:t xml:space="preserve">Alternatywnie zagęszczenie gruntu  z wyjątkiem gruntów o wskaźniku plastyczności </w:t>
      </w:r>
      <w:proofErr w:type="spellStart"/>
      <w:r w:rsidRPr="00B462B2">
        <w:rPr>
          <w:rFonts w:ascii="Arial Narrow" w:hAnsi="Arial Narrow" w:cs="Arial"/>
          <w:i/>
          <w:iCs/>
        </w:rPr>
        <w:t>I</w:t>
      </w:r>
      <w:r w:rsidRPr="00B462B2">
        <w:rPr>
          <w:rFonts w:ascii="Arial Narrow" w:hAnsi="Arial Narrow" w:cs="Arial"/>
        </w:rPr>
        <w:t>p</w:t>
      </w:r>
      <w:proofErr w:type="spellEnd"/>
      <w:r w:rsidRPr="00B462B2">
        <w:rPr>
          <w:rFonts w:ascii="Arial Narrow" w:hAnsi="Arial Narrow" w:cs="Arial"/>
        </w:rPr>
        <w:t xml:space="preserve"> &gt;10 i wilgotności znacznie mniejszej od optymalnej, można oceniać na podstawie wartości wskaźnika odkształcenia </w:t>
      </w:r>
      <w:proofErr w:type="spellStart"/>
      <w:r w:rsidRPr="00B462B2">
        <w:rPr>
          <w:rFonts w:ascii="Arial Narrow" w:hAnsi="Arial Narrow" w:cs="Arial"/>
          <w:i/>
          <w:iCs/>
        </w:rPr>
        <w:t>I</w:t>
      </w:r>
      <w:r w:rsidRPr="00B462B2">
        <w:rPr>
          <w:rFonts w:ascii="Arial Narrow" w:hAnsi="Arial Narrow" w:cs="Arial"/>
        </w:rPr>
        <w:t>o</w:t>
      </w:r>
      <w:proofErr w:type="spellEnd"/>
      <w:r w:rsidRPr="00B462B2">
        <w:rPr>
          <w:rFonts w:ascii="Arial Narrow" w:hAnsi="Arial Narrow" w:cs="Arial"/>
        </w:rPr>
        <w:t xml:space="preserve">, równego stosunkowi modułów odkształcenia wtórnego </w:t>
      </w:r>
      <w:r w:rsidRPr="00B462B2">
        <w:rPr>
          <w:rFonts w:ascii="Arial Narrow" w:hAnsi="Arial Narrow" w:cs="Arial"/>
          <w:i/>
          <w:iCs/>
        </w:rPr>
        <w:t>E</w:t>
      </w:r>
      <w:r w:rsidRPr="00B462B2">
        <w:rPr>
          <w:rFonts w:ascii="Arial Narrow" w:hAnsi="Arial Narrow" w:cs="Arial"/>
        </w:rPr>
        <w:t xml:space="preserve">2 do pierwotnego </w:t>
      </w:r>
      <w:r w:rsidRPr="00B462B2">
        <w:rPr>
          <w:rFonts w:ascii="Arial Narrow" w:hAnsi="Arial Narrow" w:cs="Arial"/>
          <w:i/>
          <w:iCs/>
        </w:rPr>
        <w:t>E</w:t>
      </w:r>
      <w:r w:rsidRPr="00B462B2">
        <w:rPr>
          <w:rFonts w:ascii="Arial Narrow" w:hAnsi="Arial Narrow" w:cs="Arial"/>
        </w:rPr>
        <w:t>1, które należy określać wg załącznika B normy  PN-S 02205</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Wskaźnik odkształcenia nie powinien być większy:</w:t>
      </w:r>
    </w:p>
    <w:p w:rsidR="00193890" w:rsidRPr="00B462B2" w:rsidRDefault="00193890" w:rsidP="00C25E14">
      <w:pPr>
        <w:numPr>
          <w:ilvl w:val="0"/>
          <w:numId w:val="66"/>
        </w:numPr>
        <w:overflowPunct/>
        <w:autoSpaceDE/>
        <w:autoSpaceDN/>
        <w:adjustRightInd/>
        <w:textAlignment w:val="auto"/>
        <w:rPr>
          <w:rFonts w:ascii="Arial Narrow" w:hAnsi="Arial Narrow" w:cs="Arial"/>
        </w:rPr>
      </w:pPr>
      <w:r w:rsidRPr="00B462B2">
        <w:rPr>
          <w:rFonts w:ascii="Arial Narrow" w:hAnsi="Arial Narrow" w:cs="Arial"/>
        </w:rPr>
        <w:t xml:space="preserve">dla żwirów, pospółek i piasków </w:t>
      </w:r>
      <w:proofErr w:type="spellStart"/>
      <w:r w:rsidRPr="00B462B2">
        <w:rPr>
          <w:rFonts w:ascii="Arial Narrow" w:hAnsi="Arial Narrow" w:cs="Arial"/>
        </w:rPr>
        <w:t>Io</w:t>
      </w:r>
      <w:proofErr w:type="spellEnd"/>
      <w:r w:rsidRPr="00B462B2">
        <w:rPr>
          <w:rFonts w:ascii="Arial Narrow" w:hAnsi="Arial Narrow" w:cs="Arial"/>
        </w:rPr>
        <w:t xml:space="preserve"> &lt;=2,2 przy </w:t>
      </w:r>
      <w:proofErr w:type="spellStart"/>
      <w:r w:rsidRPr="00B462B2">
        <w:rPr>
          <w:rFonts w:ascii="Arial Narrow" w:hAnsi="Arial Narrow" w:cs="Arial"/>
        </w:rPr>
        <w:t>Is</w:t>
      </w:r>
      <w:proofErr w:type="spellEnd"/>
      <w:r w:rsidRPr="00B462B2">
        <w:rPr>
          <w:rFonts w:ascii="Arial Narrow" w:hAnsi="Arial Narrow" w:cs="Arial"/>
        </w:rPr>
        <w:t xml:space="preserve">&gt;= 1,0 lub  </w:t>
      </w:r>
      <w:proofErr w:type="spellStart"/>
      <w:r w:rsidRPr="00B462B2">
        <w:rPr>
          <w:rFonts w:ascii="Arial Narrow" w:hAnsi="Arial Narrow" w:cs="Arial"/>
        </w:rPr>
        <w:t>Is</w:t>
      </w:r>
      <w:proofErr w:type="spellEnd"/>
      <w:r w:rsidRPr="00B462B2">
        <w:rPr>
          <w:rFonts w:ascii="Arial Narrow" w:hAnsi="Arial Narrow" w:cs="Arial"/>
        </w:rPr>
        <w:t xml:space="preserve">&lt;= 2,5 przy Is&lt;1,0 </w:t>
      </w:r>
    </w:p>
    <w:p w:rsidR="00193890" w:rsidRPr="00B462B2" w:rsidRDefault="00193890" w:rsidP="00C25E14">
      <w:pPr>
        <w:numPr>
          <w:ilvl w:val="0"/>
          <w:numId w:val="66"/>
        </w:numPr>
        <w:overflowPunct/>
        <w:autoSpaceDE/>
        <w:autoSpaceDN/>
        <w:adjustRightInd/>
        <w:ind w:left="567" w:hanging="153"/>
        <w:textAlignment w:val="auto"/>
        <w:rPr>
          <w:rFonts w:ascii="Arial Narrow" w:hAnsi="Arial Narrow" w:cs="Arial"/>
        </w:rPr>
      </w:pPr>
      <w:r w:rsidRPr="00B462B2">
        <w:rPr>
          <w:rFonts w:ascii="Arial Narrow" w:hAnsi="Arial Narrow" w:cs="Arial"/>
        </w:rPr>
        <w:t xml:space="preserve">dla gruntów różnoziarnistych typu żwiry i pospółki gliniaste, pyły piaszczyste, piaski gliniaste, gliny piaszczyste  - 3,0 </w:t>
      </w:r>
    </w:p>
    <w:p w:rsidR="00193890" w:rsidRPr="00B462B2" w:rsidRDefault="00193890" w:rsidP="00C25E14">
      <w:pPr>
        <w:numPr>
          <w:ilvl w:val="0"/>
          <w:numId w:val="66"/>
        </w:numPr>
        <w:overflowPunct/>
        <w:autoSpaceDE/>
        <w:autoSpaceDN/>
        <w:adjustRightInd/>
        <w:textAlignment w:val="auto"/>
        <w:rPr>
          <w:rFonts w:ascii="Arial Narrow" w:hAnsi="Arial Narrow" w:cs="Arial"/>
        </w:rPr>
      </w:pPr>
      <w:r w:rsidRPr="00B462B2">
        <w:rPr>
          <w:rFonts w:ascii="Arial Narrow" w:hAnsi="Arial Narrow" w:cs="Arial"/>
        </w:rPr>
        <w:t>dla drobnoziarnistych o równomiernym uziarnieniu (pyły, gliny pylaste, iły) – 2,0</w:t>
      </w:r>
    </w:p>
    <w:p w:rsidR="00193890" w:rsidRPr="00B462B2" w:rsidRDefault="00193890" w:rsidP="00C25E14">
      <w:pPr>
        <w:numPr>
          <w:ilvl w:val="0"/>
          <w:numId w:val="66"/>
        </w:numPr>
        <w:overflowPunct/>
        <w:autoSpaceDE/>
        <w:autoSpaceDN/>
        <w:adjustRightInd/>
        <w:textAlignment w:val="auto"/>
        <w:rPr>
          <w:rFonts w:ascii="Arial Narrow" w:hAnsi="Arial Narrow" w:cs="Arial"/>
        </w:rPr>
      </w:pPr>
      <w:r w:rsidRPr="00B462B2">
        <w:rPr>
          <w:rFonts w:ascii="Arial Narrow" w:hAnsi="Arial Narrow" w:cs="Arial"/>
        </w:rPr>
        <w:t xml:space="preserve">dla narzutów kamiennych i </w:t>
      </w:r>
      <w:proofErr w:type="spellStart"/>
      <w:r w:rsidRPr="00B462B2">
        <w:rPr>
          <w:rFonts w:ascii="Arial Narrow" w:hAnsi="Arial Narrow" w:cs="Arial"/>
        </w:rPr>
        <w:t>rumoszy</w:t>
      </w:r>
      <w:proofErr w:type="spellEnd"/>
      <w:r w:rsidRPr="00B462B2">
        <w:rPr>
          <w:rFonts w:ascii="Arial Narrow" w:hAnsi="Arial Narrow" w:cs="Arial"/>
        </w:rPr>
        <w:t xml:space="preserve"> – 4,0 </w:t>
      </w:r>
    </w:p>
    <w:p w:rsidR="00193890" w:rsidRPr="00B462B2" w:rsidRDefault="00193890" w:rsidP="00C25E14">
      <w:pPr>
        <w:numPr>
          <w:ilvl w:val="0"/>
          <w:numId w:val="66"/>
        </w:numPr>
        <w:overflowPunct/>
        <w:autoSpaceDE/>
        <w:autoSpaceDN/>
        <w:adjustRightInd/>
        <w:textAlignment w:val="auto"/>
        <w:rPr>
          <w:rFonts w:ascii="Arial Narrow" w:hAnsi="Arial Narrow" w:cs="Arial"/>
        </w:rPr>
      </w:pPr>
      <w:r w:rsidRPr="00B462B2">
        <w:rPr>
          <w:rFonts w:ascii="Arial Narrow" w:hAnsi="Arial Narrow" w:cs="Arial"/>
        </w:rPr>
        <w:t xml:space="preserve">dla gruntów antropogenicznych –wg badań poligonowych </w:t>
      </w:r>
    </w:p>
    <w:p w:rsidR="00193890" w:rsidRPr="00B462B2" w:rsidRDefault="00193890" w:rsidP="00C25E14">
      <w:pPr>
        <w:numPr>
          <w:ilvl w:val="0"/>
          <w:numId w:val="66"/>
        </w:numPr>
        <w:overflowPunct/>
        <w:autoSpaceDE/>
        <w:autoSpaceDN/>
        <w:adjustRightInd/>
        <w:textAlignment w:val="auto"/>
        <w:rPr>
          <w:rFonts w:ascii="Arial Narrow" w:hAnsi="Arial Narrow" w:cs="Arial"/>
        </w:rPr>
      </w:pPr>
      <w:r w:rsidRPr="00B462B2">
        <w:rPr>
          <w:rFonts w:ascii="Arial Narrow" w:hAnsi="Arial Narrow" w:cs="Arial"/>
        </w:rPr>
        <w:t xml:space="preserve">grunty stabilizowane  spoiwami do 12 h od zakończenia zagęszczenia  - 2,2 </w:t>
      </w:r>
    </w:p>
    <w:p w:rsidR="00193890" w:rsidRPr="00B462B2" w:rsidRDefault="00193890" w:rsidP="00193890">
      <w:pPr>
        <w:rPr>
          <w:rFonts w:ascii="Arial Narrow" w:hAnsi="Arial Narrow" w:cs="Arial"/>
        </w:rPr>
      </w:pPr>
      <w:r w:rsidRPr="00B462B2">
        <w:rPr>
          <w:rFonts w:ascii="Arial Narrow" w:hAnsi="Arial Narrow" w:cs="Arial"/>
        </w:rPr>
        <w:t xml:space="preserve">przy czym są to wartości  orientacyjne i mogą być zmodyfikowane jeżeli Wykonawca lub Inspektor  posiada doświadczenie na innych budowach z  tożsamym materiałem  lub  posiada odpowiednie badania lub oceny  zarządców dróg lub laboratorium drogowego </w:t>
      </w:r>
    </w:p>
    <w:p w:rsidR="00193890" w:rsidRPr="00B462B2" w:rsidRDefault="00193890" w:rsidP="00193890">
      <w:pPr>
        <w:tabs>
          <w:tab w:val="left" w:pos="5760"/>
        </w:tabs>
        <w:rPr>
          <w:rFonts w:ascii="Arial Narrow" w:hAnsi="Arial Narrow" w:cs="Arial"/>
        </w:rPr>
      </w:pPr>
      <w:r w:rsidRPr="00B462B2">
        <w:rPr>
          <w:rFonts w:ascii="Arial Narrow" w:hAnsi="Arial Narrow" w:cs="Arial"/>
        </w:rPr>
        <w:tab/>
      </w:r>
    </w:p>
    <w:p w:rsidR="00193890" w:rsidRPr="00B462B2" w:rsidRDefault="00193890" w:rsidP="00193890">
      <w:pPr>
        <w:rPr>
          <w:rFonts w:ascii="Arial Narrow" w:hAnsi="Arial Narrow" w:cs="Arial"/>
        </w:rPr>
      </w:pPr>
      <w:r w:rsidRPr="00B462B2">
        <w:rPr>
          <w:rFonts w:ascii="Arial Narrow" w:hAnsi="Arial Narrow" w:cs="Arial"/>
        </w:rPr>
        <w:t>Po odsłonięciu podłoża gruntowego nawierzchni w wykopach lub po wyrównaniu i uzupełnieniu podłoża (uformowaniu nasypu) , przed wykonaniem warstwy ulepszonego podłoża  lub pierwszej w-wy konstrukcyjnej  nawierzchni, należy przeprowadzić badanie kontrolne weryfikujące założenia dokumentacji projektowej  dotyczące nośności podłoża:</w:t>
      </w:r>
    </w:p>
    <w:p w:rsidR="00193890" w:rsidRPr="00B462B2" w:rsidRDefault="00193890" w:rsidP="00C25E14">
      <w:pPr>
        <w:numPr>
          <w:ilvl w:val="0"/>
          <w:numId w:val="67"/>
        </w:numPr>
        <w:overflowPunct/>
        <w:autoSpaceDE/>
        <w:autoSpaceDN/>
        <w:adjustRightInd/>
        <w:ind w:left="567" w:hanging="157"/>
        <w:textAlignment w:val="auto"/>
        <w:rPr>
          <w:rFonts w:ascii="Arial Narrow" w:hAnsi="Arial Narrow" w:cs="Arial"/>
        </w:rPr>
      </w:pPr>
      <w:r w:rsidRPr="00B462B2">
        <w:rPr>
          <w:rFonts w:ascii="Arial Narrow" w:hAnsi="Arial Narrow" w:cs="Arial"/>
        </w:rPr>
        <w:t xml:space="preserve">nośność  podłoża bez wzmocnienia powinna być wyższa niż </w:t>
      </w:r>
      <w:r w:rsidR="003D0B90" w:rsidRPr="00B462B2">
        <w:rPr>
          <w:rFonts w:ascii="Arial Narrow" w:hAnsi="Arial Narrow" w:cs="Arial"/>
        </w:rPr>
        <w:t>80</w:t>
      </w:r>
      <w:r w:rsidRPr="00B462B2">
        <w:rPr>
          <w:rFonts w:ascii="Arial Narrow" w:hAnsi="Arial Narrow" w:cs="Arial"/>
        </w:rPr>
        <w:t xml:space="preserve">MPa, chodniki, </w:t>
      </w:r>
      <w:r w:rsidR="003D0B90" w:rsidRPr="00B462B2">
        <w:rPr>
          <w:rFonts w:ascii="Arial Narrow" w:hAnsi="Arial Narrow" w:cs="Arial"/>
        </w:rPr>
        <w:t>opaski</w:t>
      </w:r>
      <w:r w:rsidRPr="00B462B2">
        <w:rPr>
          <w:rFonts w:ascii="Arial Narrow" w:hAnsi="Arial Narrow" w:cs="Arial"/>
        </w:rPr>
        <w:t xml:space="preserve"> 80MPa  a w przypadku zastosowania wzmocnienia określonego w dokumentacji, nośność podłoża przed wzmocnieniem powinna wynieść co najmniej 25MPa.</w:t>
      </w:r>
    </w:p>
    <w:p w:rsidR="00193890" w:rsidRPr="00B462B2" w:rsidRDefault="00193890" w:rsidP="00193890">
      <w:pPr>
        <w:rPr>
          <w:rFonts w:ascii="Arial Narrow" w:hAnsi="Arial Narrow" w:cs="Arial"/>
        </w:rPr>
      </w:pPr>
      <w:r w:rsidRPr="00B462B2">
        <w:rPr>
          <w:rFonts w:ascii="Arial Narrow" w:hAnsi="Arial Narrow" w:cs="Arial"/>
          <w:u w:val="single"/>
        </w:rPr>
        <w:t xml:space="preserve"> </w:t>
      </w:r>
    </w:p>
    <w:p w:rsidR="00193890" w:rsidRPr="00B462B2" w:rsidRDefault="00193890" w:rsidP="00193890">
      <w:pPr>
        <w:rPr>
          <w:rFonts w:ascii="Arial Narrow" w:hAnsi="Arial Narrow" w:cs="Arial"/>
        </w:rPr>
      </w:pPr>
      <w:r w:rsidRPr="00B462B2">
        <w:rPr>
          <w:rFonts w:ascii="Arial Narrow" w:hAnsi="Arial Narrow" w:cs="Arial"/>
        </w:rPr>
        <w:t xml:space="preserve">Jeżeli badanie kontrolne wykażą, że nośność podłoża jest gorsza niż 25MPa  wówczas należy odpowiednio dodatkowo wzmocnić podłoże do uzyskania  ww. nośności i dopiero zastosować kolejne warstwy WUP,  WM i PP. </w:t>
      </w:r>
    </w:p>
    <w:p w:rsidR="00193890" w:rsidRPr="00B462B2" w:rsidRDefault="00193890" w:rsidP="006B1EAE">
      <w:pPr>
        <w:spacing w:beforeLines="40" w:afterLines="40"/>
        <w:rPr>
          <w:rFonts w:ascii="Arial Narrow" w:hAnsi="Arial Narrow" w:cs="Arial"/>
        </w:rPr>
      </w:pPr>
      <w:r w:rsidRPr="00B462B2">
        <w:rPr>
          <w:rFonts w:ascii="Arial Narrow" w:hAnsi="Arial Narrow" w:cs="Arial"/>
        </w:rPr>
        <w:t xml:space="preserve">Wskaźnik zagęszczenia podłoża nieulepszanego powinien wynosić, co najmniej 1,0. </w:t>
      </w:r>
    </w:p>
    <w:p w:rsidR="00193890" w:rsidRPr="00B462B2" w:rsidRDefault="00193890" w:rsidP="00193890">
      <w:pPr>
        <w:rPr>
          <w:rFonts w:ascii="Arial Narrow" w:hAnsi="Arial Narrow" w:cs="Arial"/>
        </w:rPr>
      </w:pPr>
      <w:r w:rsidRPr="00B462B2">
        <w:rPr>
          <w:rFonts w:ascii="Arial Narrow" w:hAnsi="Arial Narrow" w:cs="Arial"/>
        </w:rPr>
        <w:t xml:space="preserve">W przypadku zastosowania ulepszenia – w  warstwie ulepszonego podłoża wskaźnik zagęszczenia powinien wynosić co najmniej 1,0. Zagęszczenie podłoża rodzimego w wykopie i miejscach zerowych jezdni do głębokości 50cm poniżej spodu konstrukcji (głębokość ta uwzględnia WUP) nie powinno być niższe niż 1,0. Zagęszczenie podłoża w nasypie jezdni (w tym uwzględniona grubość WUP) o wysokości do 1,2m, nie powinno być mniejsze niż 1,0.  </w:t>
      </w:r>
    </w:p>
    <w:p w:rsidR="00193890" w:rsidRPr="00B462B2" w:rsidRDefault="00193890" w:rsidP="00193890">
      <w:pPr>
        <w:rPr>
          <w:rFonts w:ascii="Arial Narrow" w:hAnsi="Arial Narrow" w:cs="Arial"/>
        </w:rPr>
      </w:pPr>
      <w:r w:rsidRPr="00B462B2">
        <w:rPr>
          <w:rFonts w:ascii="Arial Narrow" w:hAnsi="Arial Narrow" w:cs="Arial"/>
        </w:rPr>
        <w:t xml:space="preserve">Podłoże </w:t>
      </w:r>
      <w:proofErr w:type="spellStart"/>
      <w:r w:rsidRPr="00B462B2">
        <w:rPr>
          <w:rFonts w:ascii="Arial Narrow" w:hAnsi="Arial Narrow" w:cs="Arial"/>
        </w:rPr>
        <w:t>pod</w:t>
      </w:r>
      <w:proofErr w:type="spellEnd"/>
      <w:r w:rsidRPr="00B462B2">
        <w:rPr>
          <w:rFonts w:ascii="Arial Narrow" w:hAnsi="Arial Narrow" w:cs="Arial"/>
        </w:rPr>
        <w:t xml:space="preserve"> nasypem nie zależnie od jego wysokości powinno wynosić co najmniej 0,97. </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lastRenderedPageBreak/>
        <w:t xml:space="preserve">Jeżeli grunty rodzime w wykopach i miejscach zerowych nie spełniają wymaganego wskaźnika zagęszczenia, to przed ułożeniem konstrukcji nawierzchni należy je dogęścić do wartości </w:t>
      </w:r>
      <w:proofErr w:type="spellStart"/>
      <w:r w:rsidRPr="00B462B2">
        <w:rPr>
          <w:rFonts w:ascii="Arial Narrow" w:hAnsi="Arial Narrow" w:cs="Arial"/>
        </w:rPr>
        <w:t>I</w:t>
      </w:r>
      <w:r w:rsidRPr="00B462B2">
        <w:rPr>
          <w:rFonts w:ascii="Arial Narrow" w:hAnsi="Arial Narrow" w:cs="Arial"/>
          <w:vertAlign w:val="subscript"/>
        </w:rPr>
        <w:t>s</w:t>
      </w:r>
      <w:proofErr w:type="spellEnd"/>
      <w:r w:rsidRPr="00B462B2">
        <w:rPr>
          <w:rFonts w:ascii="Arial Narrow" w:hAnsi="Arial Narrow" w:cs="Arial"/>
        </w:rPr>
        <w:t>, podanej  w dokumentacji.</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 xml:space="preserve">Jeżeli wartości wskaźnika zagęszczenia nie mogą być osiągnięte przez bezpośrednie zagęszczanie gruntów rodzimych, to należy podjąć środki w celu ulepszenia gruntu podłoża, umożliwiającego uzyskanie wymaganych wartości wskaźnika zagęszczenia np. </w:t>
      </w:r>
    </w:p>
    <w:p w:rsidR="00193890" w:rsidRPr="00B462B2" w:rsidRDefault="00193890" w:rsidP="00C25E14">
      <w:pPr>
        <w:numPr>
          <w:ilvl w:val="0"/>
          <w:numId w:val="65"/>
        </w:numPr>
        <w:overflowPunct/>
        <w:autoSpaceDE/>
        <w:autoSpaceDN/>
        <w:adjustRightInd/>
        <w:jc w:val="left"/>
        <w:textAlignment w:val="auto"/>
        <w:rPr>
          <w:rFonts w:ascii="Arial Narrow" w:hAnsi="Arial Narrow" w:cs="Arial"/>
        </w:rPr>
      </w:pPr>
      <w:r w:rsidRPr="00B462B2">
        <w:rPr>
          <w:rFonts w:ascii="Arial Narrow" w:hAnsi="Arial Narrow" w:cs="Arial"/>
        </w:rPr>
        <w:t xml:space="preserve">wymiana gruntu </w:t>
      </w:r>
    </w:p>
    <w:p w:rsidR="00193890" w:rsidRPr="00B462B2" w:rsidRDefault="00193890" w:rsidP="00C25E14">
      <w:pPr>
        <w:numPr>
          <w:ilvl w:val="0"/>
          <w:numId w:val="65"/>
        </w:numPr>
        <w:overflowPunct/>
        <w:autoSpaceDE/>
        <w:autoSpaceDN/>
        <w:adjustRightInd/>
        <w:jc w:val="left"/>
        <w:textAlignment w:val="auto"/>
        <w:rPr>
          <w:rFonts w:ascii="Arial Narrow" w:hAnsi="Arial Narrow" w:cs="Arial"/>
        </w:rPr>
      </w:pPr>
      <w:proofErr w:type="spellStart"/>
      <w:r w:rsidRPr="00B462B2">
        <w:rPr>
          <w:rFonts w:ascii="Arial Narrow" w:hAnsi="Arial Narrow" w:cs="Arial"/>
        </w:rPr>
        <w:t>doziarnienie</w:t>
      </w:r>
      <w:proofErr w:type="spellEnd"/>
    </w:p>
    <w:p w:rsidR="00193890" w:rsidRPr="00B462B2" w:rsidRDefault="00193890" w:rsidP="00C25E14">
      <w:pPr>
        <w:numPr>
          <w:ilvl w:val="0"/>
          <w:numId w:val="65"/>
        </w:numPr>
        <w:overflowPunct/>
        <w:autoSpaceDE/>
        <w:autoSpaceDN/>
        <w:adjustRightInd/>
        <w:jc w:val="left"/>
        <w:textAlignment w:val="auto"/>
        <w:rPr>
          <w:rFonts w:ascii="Arial Narrow" w:hAnsi="Arial Narrow" w:cs="Arial"/>
        </w:rPr>
      </w:pPr>
      <w:r w:rsidRPr="00B462B2">
        <w:rPr>
          <w:rFonts w:ascii="Arial Narrow" w:hAnsi="Arial Narrow" w:cs="Arial"/>
        </w:rPr>
        <w:t>dodatkowe wzmocnienie stabilizacją na bazie cementu lub spoiw hydraulicznych</w:t>
      </w:r>
    </w:p>
    <w:p w:rsidR="00193890" w:rsidRPr="00B462B2" w:rsidRDefault="00193890" w:rsidP="00C25E14">
      <w:pPr>
        <w:numPr>
          <w:ilvl w:val="0"/>
          <w:numId w:val="65"/>
        </w:numPr>
        <w:overflowPunct/>
        <w:autoSpaceDE/>
        <w:autoSpaceDN/>
        <w:adjustRightInd/>
        <w:jc w:val="left"/>
        <w:textAlignment w:val="auto"/>
        <w:rPr>
          <w:rFonts w:ascii="Arial Narrow" w:hAnsi="Arial Narrow" w:cs="Arial"/>
        </w:rPr>
      </w:pPr>
      <w:r w:rsidRPr="00B462B2">
        <w:rPr>
          <w:rFonts w:ascii="Arial Narrow" w:hAnsi="Arial Narrow" w:cs="Arial"/>
        </w:rPr>
        <w:t>iniekcje  cementowe lub zastosowanie spoiw hydraulicznych</w:t>
      </w:r>
    </w:p>
    <w:p w:rsidR="00193890" w:rsidRPr="00B462B2" w:rsidRDefault="00193890" w:rsidP="00C25E14">
      <w:pPr>
        <w:numPr>
          <w:ilvl w:val="0"/>
          <w:numId w:val="65"/>
        </w:numPr>
        <w:overflowPunct/>
        <w:autoSpaceDE/>
        <w:autoSpaceDN/>
        <w:adjustRightInd/>
        <w:jc w:val="left"/>
        <w:textAlignment w:val="auto"/>
        <w:rPr>
          <w:rFonts w:ascii="Arial Narrow" w:hAnsi="Arial Narrow" w:cs="Arial"/>
        </w:rPr>
      </w:pPr>
      <w:r w:rsidRPr="00B462B2">
        <w:rPr>
          <w:rFonts w:ascii="Arial Narrow" w:hAnsi="Arial Narrow" w:cs="Arial"/>
        </w:rPr>
        <w:t xml:space="preserve">ułożenie </w:t>
      </w:r>
      <w:proofErr w:type="spellStart"/>
      <w:r w:rsidRPr="00B462B2">
        <w:rPr>
          <w:rFonts w:ascii="Arial Narrow" w:hAnsi="Arial Narrow" w:cs="Arial"/>
        </w:rPr>
        <w:t>geowłókniny</w:t>
      </w:r>
      <w:proofErr w:type="spellEnd"/>
      <w:r w:rsidRPr="00B462B2">
        <w:rPr>
          <w:rFonts w:ascii="Arial Narrow" w:hAnsi="Arial Narrow" w:cs="Arial"/>
        </w:rPr>
        <w:t xml:space="preserve"> itp.</w:t>
      </w:r>
    </w:p>
    <w:p w:rsidR="00193890" w:rsidRPr="00B462B2" w:rsidRDefault="00193890" w:rsidP="00193890">
      <w:pPr>
        <w:rPr>
          <w:rFonts w:ascii="Arial Narrow" w:hAnsi="Arial Narrow" w:cs="Arial"/>
        </w:rPr>
      </w:pPr>
    </w:p>
    <w:p w:rsidR="00193890" w:rsidRPr="00B462B2" w:rsidRDefault="00193890" w:rsidP="00193890">
      <w:pPr>
        <w:rPr>
          <w:rFonts w:ascii="Arial Narrow" w:hAnsi="Arial Narrow" w:cs="Arial"/>
        </w:rPr>
      </w:pPr>
      <w:r w:rsidRPr="00B462B2">
        <w:rPr>
          <w:rFonts w:ascii="Arial Narrow" w:hAnsi="Arial Narrow" w:cs="Arial"/>
        </w:rPr>
        <w:t xml:space="preserve">Możliwe do zastosowania środki,  proponuje Wykonawca. Powyższe zabiegi uznaje się jako ulepszenie podłoża w związku z powyższym przy zastosowaniu oznaczenia modułu odkształcenia zgodnie z załącznikiem B normy PN- S-02205 końcowe obciążenie ulepszonego podłoża należy doprowadzić do 0,35MPa i obliczyć moduły w przedziale ciśnień 0,15MPa i 0,25 </w:t>
      </w:r>
      <w:proofErr w:type="spellStart"/>
      <w:r w:rsidRPr="00B462B2">
        <w:rPr>
          <w:rFonts w:ascii="Arial Narrow" w:hAnsi="Arial Narrow" w:cs="Arial"/>
        </w:rPr>
        <w:t>MPa</w:t>
      </w:r>
      <w:proofErr w:type="spellEnd"/>
      <w:r w:rsidRPr="00B462B2">
        <w:rPr>
          <w:rFonts w:ascii="Arial Narrow" w:hAnsi="Arial Narrow" w:cs="Arial"/>
        </w:rPr>
        <w:t xml:space="preserve"> . Badanie nie dotyczy warstw stabilizowanych cementem.</w:t>
      </w:r>
    </w:p>
    <w:p w:rsidR="00193890" w:rsidRPr="00B462B2" w:rsidRDefault="00193890" w:rsidP="00193890">
      <w:pPr>
        <w:tabs>
          <w:tab w:val="left" w:pos="720"/>
        </w:tabs>
        <w:rPr>
          <w:rFonts w:ascii="Arial Narrow" w:hAnsi="Arial Narrow" w:cs="Arial"/>
        </w:rPr>
      </w:pPr>
      <w:r w:rsidRPr="00B462B2">
        <w:rPr>
          <w:rFonts w:ascii="Arial Narrow" w:hAnsi="Arial Narrow" w:cs="Arial"/>
        </w:rPr>
        <w:t>W przypadku gdy zastosowano warstwę ulepszonego podłoża przy  zastosowaniu cementu lub innego spoiwa, proponuje się przeprowadzenie badania  wytrzymałości na ściskanie próbek gruntu stabilizowanego cementem.</w:t>
      </w:r>
    </w:p>
    <w:p w:rsidR="0006246A" w:rsidRPr="00B462B2" w:rsidRDefault="0006246A" w:rsidP="00193890">
      <w:pPr>
        <w:pStyle w:val="Nagwek2"/>
        <w:overflowPunct/>
        <w:autoSpaceDE/>
        <w:autoSpaceDN/>
        <w:adjustRightInd/>
        <w:spacing w:before="240" w:after="60"/>
        <w:jc w:val="left"/>
        <w:textAlignment w:val="auto"/>
        <w:rPr>
          <w:rFonts w:ascii="Arial Narrow" w:hAnsi="Arial Narrow"/>
        </w:rPr>
      </w:pPr>
      <w:r w:rsidRPr="00B462B2">
        <w:rPr>
          <w:rFonts w:ascii="Arial Narrow" w:hAnsi="Arial Narrow"/>
        </w:rPr>
        <w:t>5.5. Utrzymanie koryta oraz wyprofilowanego i zagęszczonego podłoża</w:t>
      </w:r>
    </w:p>
    <w:p w:rsidR="00193890" w:rsidRPr="00B462B2" w:rsidRDefault="0006246A" w:rsidP="00C25E14">
      <w:pPr>
        <w:numPr>
          <w:ilvl w:val="0"/>
          <w:numId w:val="68"/>
        </w:numPr>
        <w:overflowPunct/>
        <w:autoSpaceDE/>
        <w:autoSpaceDN/>
        <w:adjustRightInd/>
        <w:textAlignment w:val="auto"/>
        <w:rPr>
          <w:rFonts w:ascii="Arial Narrow" w:hAnsi="Arial Narrow" w:cs="Arial"/>
        </w:rPr>
      </w:pPr>
      <w:r w:rsidRPr="00B462B2">
        <w:rPr>
          <w:rFonts w:ascii="Arial Narrow" w:hAnsi="Arial Narrow"/>
        </w:rPr>
        <w:tab/>
      </w:r>
      <w:r w:rsidR="00193890" w:rsidRPr="00B462B2">
        <w:rPr>
          <w:rFonts w:ascii="Arial Narrow" w:hAnsi="Arial Narrow" w:cs="Arial"/>
        </w:rPr>
        <w:t>Podłoże po wyprofilowaniu i zagęszczeniu powinno być utrzymywane w dobrym stanie.</w:t>
      </w:r>
    </w:p>
    <w:p w:rsidR="00193890" w:rsidRPr="00B462B2" w:rsidRDefault="00193890" w:rsidP="00C25E14">
      <w:pPr>
        <w:numPr>
          <w:ilvl w:val="0"/>
          <w:numId w:val="68"/>
        </w:numPr>
        <w:overflowPunct/>
        <w:autoSpaceDE/>
        <w:autoSpaceDN/>
        <w:adjustRightInd/>
        <w:ind w:left="567" w:hanging="207"/>
        <w:textAlignment w:val="auto"/>
        <w:rPr>
          <w:rFonts w:ascii="Arial Narrow" w:hAnsi="Arial Narrow" w:cs="Arial"/>
        </w:rPr>
      </w:pPr>
      <w:r w:rsidRPr="00B462B2">
        <w:rPr>
          <w:rFonts w:ascii="Arial Narrow" w:hAnsi="Arial Narrow" w:cs="Arial"/>
        </w:rPr>
        <w:t>Jeżeli po wykonaniu robót związanych z profilowaniem i zagęszczeniem podłoża nastąpi przerwa w robotach i Wykonawca nie przystąpi natychmiast do układania warstw nawierzchni, to powinien on zabezpieczyć podłoże przed nadmiernym zawilgoceniem lub nawodnieniem, na przykład przez rozłożenie folii, odpompowanie, itp.</w:t>
      </w:r>
    </w:p>
    <w:p w:rsidR="00193890" w:rsidRPr="00B462B2" w:rsidRDefault="00193890" w:rsidP="00C25E14">
      <w:pPr>
        <w:numPr>
          <w:ilvl w:val="0"/>
          <w:numId w:val="68"/>
        </w:numPr>
        <w:overflowPunct/>
        <w:autoSpaceDE/>
        <w:autoSpaceDN/>
        <w:adjustRightInd/>
        <w:ind w:left="567" w:hanging="207"/>
        <w:textAlignment w:val="auto"/>
        <w:rPr>
          <w:rFonts w:ascii="Arial Narrow" w:hAnsi="Arial Narrow" w:cs="Arial"/>
        </w:rPr>
      </w:pPr>
      <w:r w:rsidRPr="00B462B2">
        <w:rPr>
          <w:rFonts w:ascii="Arial Narrow" w:hAnsi="Arial Narrow" w:cs="Arial"/>
        </w:rPr>
        <w:t>Jeżeli wyprofilowane i zagęszczone podłoże uległo nadmiernemu zawilgoceniu, to do układania kolejnej warstwy można przystąpić dopiero po jego naturalnym osuszeniu i sprawdzeniu jego stanu .</w:t>
      </w:r>
    </w:p>
    <w:p w:rsidR="00193890" w:rsidRPr="00B462B2" w:rsidRDefault="00193890" w:rsidP="00193890">
      <w:pPr>
        <w:ind w:left="567"/>
        <w:rPr>
          <w:rFonts w:ascii="Arial Narrow" w:hAnsi="Arial Narrow" w:cs="Arial"/>
        </w:rPr>
      </w:pPr>
      <w:r w:rsidRPr="00B462B2">
        <w:rPr>
          <w:rFonts w:ascii="Arial Narrow" w:hAnsi="Arial Narrow" w:cs="Arial"/>
        </w:rPr>
        <w:t>Osuszenie można przeprowadzić w sposób mechaniczny lub chemiczny, poprzez wymieszanie z wapnem palonym albo hydratyzowanym.</w:t>
      </w:r>
    </w:p>
    <w:p w:rsidR="00193890" w:rsidRPr="00B462B2" w:rsidRDefault="00193890" w:rsidP="00C25E14">
      <w:pPr>
        <w:numPr>
          <w:ilvl w:val="0"/>
          <w:numId w:val="69"/>
        </w:numPr>
        <w:overflowPunct/>
        <w:autoSpaceDE/>
        <w:autoSpaceDN/>
        <w:adjustRightInd/>
        <w:ind w:left="567" w:hanging="207"/>
        <w:jc w:val="left"/>
        <w:textAlignment w:val="auto"/>
        <w:rPr>
          <w:rFonts w:ascii="Arial Narrow" w:hAnsi="Arial Narrow" w:cs="Arial"/>
        </w:rPr>
      </w:pPr>
      <w:r w:rsidRPr="00B462B2">
        <w:rPr>
          <w:rFonts w:ascii="Arial Narrow" w:hAnsi="Arial Narrow" w:cs="Arial"/>
        </w:rPr>
        <w:t xml:space="preserve">W okresie deszczowym nie należy pozostawiać nie zagęszczonej warstwy do dnia następnego. Jeżeli warstwa gruntu niezagęszczonego uległa </w:t>
      </w:r>
      <w:proofErr w:type="spellStart"/>
      <w:r w:rsidRPr="00B462B2">
        <w:rPr>
          <w:rFonts w:ascii="Arial Narrow" w:hAnsi="Arial Narrow" w:cs="Arial"/>
        </w:rPr>
        <w:t>przewilgoceniu</w:t>
      </w:r>
      <w:proofErr w:type="spellEnd"/>
      <w:r w:rsidRPr="00B462B2">
        <w:rPr>
          <w:rFonts w:ascii="Arial Narrow" w:hAnsi="Arial Narrow" w:cs="Arial"/>
        </w:rPr>
        <w:t xml:space="preserve">, a Wykonawca nie jest w stanie osuszyć jej i zagęścić, to wówczas należy wymienić grunt. </w:t>
      </w:r>
    </w:p>
    <w:p w:rsidR="00193890" w:rsidRPr="00B462B2" w:rsidRDefault="00193890" w:rsidP="00C25E14">
      <w:pPr>
        <w:numPr>
          <w:ilvl w:val="0"/>
          <w:numId w:val="69"/>
        </w:numPr>
        <w:ind w:left="567" w:hanging="207"/>
        <w:textAlignment w:val="auto"/>
        <w:rPr>
          <w:rFonts w:ascii="Arial Narrow" w:hAnsi="Arial Narrow" w:cs="Arial"/>
          <w:i/>
        </w:rPr>
      </w:pPr>
      <w:r w:rsidRPr="00B462B2">
        <w:rPr>
          <w:rFonts w:ascii="Arial Narrow" w:hAnsi="Arial Narrow" w:cs="Arial"/>
        </w:rPr>
        <w:t>Niedopuszczalne jest wykonywanie robót ziemnych w temperaturze przy której nie jest możliwe osiągnięcie  wymaganego wskaźnika zagęszczenia gruntów.</w:t>
      </w:r>
    </w:p>
    <w:p w:rsidR="00193890" w:rsidRPr="00B462B2" w:rsidRDefault="00193890" w:rsidP="00C25E14">
      <w:pPr>
        <w:numPr>
          <w:ilvl w:val="0"/>
          <w:numId w:val="69"/>
        </w:numPr>
        <w:overflowPunct/>
        <w:autoSpaceDE/>
        <w:autoSpaceDN/>
        <w:adjustRightInd/>
        <w:ind w:left="567" w:hanging="207"/>
        <w:jc w:val="left"/>
        <w:textAlignment w:val="auto"/>
        <w:rPr>
          <w:rFonts w:ascii="Arial Narrow" w:hAnsi="Arial Narrow" w:cs="Arial"/>
        </w:rPr>
      </w:pPr>
      <w:r w:rsidRPr="00B462B2">
        <w:rPr>
          <w:rFonts w:ascii="Arial Narrow" w:hAnsi="Arial Narrow" w:cs="Arial"/>
        </w:rPr>
        <w:t>Nie dopuszcza się wbudowania gruntów zamarzniętych lub gruntów przemieszanych ze śniegiem lub lodem.</w:t>
      </w:r>
    </w:p>
    <w:p w:rsidR="00193890" w:rsidRPr="00B462B2" w:rsidRDefault="00193890" w:rsidP="00C25E14">
      <w:pPr>
        <w:numPr>
          <w:ilvl w:val="0"/>
          <w:numId w:val="69"/>
        </w:numPr>
        <w:overflowPunct/>
        <w:autoSpaceDE/>
        <w:autoSpaceDN/>
        <w:adjustRightInd/>
        <w:ind w:left="567" w:hanging="207"/>
        <w:jc w:val="left"/>
        <w:textAlignment w:val="auto"/>
        <w:rPr>
          <w:rFonts w:ascii="Arial Narrow" w:hAnsi="Arial Narrow" w:cs="Arial"/>
        </w:rPr>
      </w:pPr>
      <w:r w:rsidRPr="00B462B2">
        <w:rPr>
          <w:rFonts w:ascii="Arial Narrow" w:hAnsi="Arial Narrow" w:cs="Arial"/>
        </w:rPr>
        <w:t>Jeżeli warstwa niezagęszczonego gruntu zamarzła, to nie należy jej przed rozmarznięciem zagęszczać ani układać na niej następnych warstw.</w:t>
      </w:r>
    </w:p>
    <w:p w:rsidR="00193890" w:rsidRPr="00B462B2" w:rsidRDefault="00193890" w:rsidP="00193890">
      <w:pPr>
        <w:pStyle w:val="Nagwek2"/>
        <w:overflowPunct/>
        <w:autoSpaceDE/>
        <w:autoSpaceDN/>
        <w:adjustRightInd/>
        <w:spacing w:before="240" w:after="60"/>
        <w:jc w:val="left"/>
        <w:textAlignment w:val="auto"/>
        <w:rPr>
          <w:rFonts w:ascii="Arial Narrow" w:hAnsi="Arial Narrow"/>
        </w:rPr>
      </w:pPr>
      <w:r w:rsidRPr="00B462B2">
        <w:rPr>
          <w:rFonts w:ascii="Arial Narrow" w:hAnsi="Arial Narrow"/>
        </w:rPr>
        <w:t>5.6 Odcinek próbny</w:t>
      </w:r>
    </w:p>
    <w:p w:rsidR="00193890" w:rsidRPr="00B462B2" w:rsidRDefault="00193890" w:rsidP="00193890">
      <w:pPr>
        <w:rPr>
          <w:rFonts w:ascii="Arial Narrow" w:hAnsi="Arial Narrow" w:cs="Arial"/>
        </w:rPr>
      </w:pPr>
      <w:r w:rsidRPr="00B462B2">
        <w:rPr>
          <w:rFonts w:ascii="Arial Narrow" w:hAnsi="Arial Narrow" w:cs="Arial"/>
        </w:rPr>
        <w:t>Ze względu na nieskomplikowany zakres robót nie przewiduje</w:t>
      </w:r>
      <w:r w:rsidR="003D0B90" w:rsidRPr="00B462B2">
        <w:rPr>
          <w:rFonts w:ascii="Arial Narrow" w:hAnsi="Arial Narrow" w:cs="Arial"/>
        </w:rPr>
        <w:t xml:space="preserve"> się wykonania odcinka próbnego.</w:t>
      </w:r>
    </w:p>
    <w:p w:rsidR="00193890" w:rsidRPr="00B462B2" w:rsidRDefault="00193890" w:rsidP="00193890">
      <w:pPr>
        <w:pStyle w:val="Nagwek2"/>
        <w:overflowPunct/>
        <w:autoSpaceDE/>
        <w:autoSpaceDN/>
        <w:adjustRightInd/>
        <w:spacing w:before="240" w:after="60"/>
        <w:jc w:val="left"/>
        <w:textAlignment w:val="auto"/>
        <w:rPr>
          <w:rFonts w:ascii="Arial Narrow" w:hAnsi="Arial Narrow"/>
        </w:rPr>
      </w:pPr>
      <w:r w:rsidRPr="00B462B2">
        <w:rPr>
          <w:rFonts w:ascii="Arial Narrow" w:hAnsi="Arial Narrow"/>
        </w:rPr>
        <w:t xml:space="preserve">5.7 Wymagania dla robót związanych z  humusowaniem  powierzchni </w:t>
      </w:r>
    </w:p>
    <w:p w:rsidR="00193890" w:rsidRPr="00B462B2" w:rsidRDefault="00193890" w:rsidP="00193890">
      <w:pPr>
        <w:spacing w:before="120"/>
        <w:rPr>
          <w:rFonts w:ascii="Arial Narrow" w:hAnsi="Arial Narrow" w:cs="Arial"/>
        </w:rPr>
      </w:pPr>
      <w:r w:rsidRPr="00B462B2">
        <w:rPr>
          <w:rFonts w:ascii="Arial Narrow" w:hAnsi="Arial Narrow" w:cs="Arial"/>
        </w:rPr>
        <w:t>Wymagania dotyczące wykonania robót związanych z humusowaniem są następujące:</w:t>
      </w:r>
    </w:p>
    <w:p w:rsidR="00193890" w:rsidRPr="00B462B2" w:rsidRDefault="00193890" w:rsidP="00193890">
      <w:pPr>
        <w:numPr>
          <w:ilvl w:val="0"/>
          <w:numId w:val="2"/>
        </w:numPr>
        <w:overflowPunct/>
        <w:autoSpaceDE/>
        <w:autoSpaceDN/>
        <w:adjustRightInd/>
        <w:jc w:val="left"/>
        <w:textAlignment w:val="auto"/>
        <w:rPr>
          <w:rFonts w:ascii="Arial Narrow" w:hAnsi="Arial Narrow" w:cs="Arial"/>
        </w:rPr>
      </w:pPr>
      <w:r w:rsidRPr="00B462B2">
        <w:rPr>
          <w:rFonts w:ascii="Arial Narrow" w:hAnsi="Arial Narrow" w:cs="Arial"/>
        </w:rPr>
        <w:t xml:space="preserve">teren </w:t>
      </w:r>
      <w:proofErr w:type="spellStart"/>
      <w:r w:rsidRPr="00B462B2">
        <w:rPr>
          <w:rFonts w:ascii="Arial Narrow" w:hAnsi="Arial Narrow" w:cs="Arial"/>
        </w:rPr>
        <w:t>pod</w:t>
      </w:r>
      <w:proofErr w:type="spellEnd"/>
      <w:r w:rsidRPr="00B462B2">
        <w:rPr>
          <w:rFonts w:ascii="Arial Narrow" w:hAnsi="Arial Narrow" w:cs="Arial"/>
        </w:rPr>
        <w:t xml:space="preserve"> trawniki musi być oczyszczony z gruzu, szkła, plastiku, kawałków drewna i innych zanieczyszczeń, Powierzchnia powinna być dobrze wyprofilowana i wolna od chwastów. Warstwę humusu należy rozłożyć o grubości  podanej w dokumentacji projektowej </w:t>
      </w:r>
    </w:p>
    <w:p w:rsidR="00193890" w:rsidRPr="00B462B2" w:rsidRDefault="00193890" w:rsidP="00193890">
      <w:pPr>
        <w:numPr>
          <w:ilvl w:val="0"/>
          <w:numId w:val="2"/>
        </w:numPr>
        <w:overflowPunct/>
        <w:autoSpaceDE/>
        <w:autoSpaceDN/>
        <w:adjustRightInd/>
        <w:jc w:val="left"/>
        <w:textAlignment w:val="auto"/>
        <w:rPr>
          <w:rFonts w:ascii="Arial Narrow" w:hAnsi="Arial Narrow" w:cs="Arial"/>
        </w:rPr>
      </w:pPr>
      <w:r w:rsidRPr="00B462B2">
        <w:rPr>
          <w:rFonts w:ascii="Arial Narrow" w:hAnsi="Arial Narrow" w:cs="Arial"/>
        </w:rPr>
        <w:t>humus powinien być tak ułożony  aby znajdował się ok. 4 cm poniżej krawężnika lub obrzeża,</w:t>
      </w:r>
    </w:p>
    <w:p w:rsidR="00193890" w:rsidRPr="00B462B2" w:rsidRDefault="00193890" w:rsidP="00193890">
      <w:pPr>
        <w:numPr>
          <w:ilvl w:val="0"/>
          <w:numId w:val="2"/>
        </w:numPr>
        <w:overflowPunct/>
        <w:autoSpaceDE/>
        <w:autoSpaceDN/>
        <w:adjustRightInd/>
        <w:jc w:val="left"/>
        <w:textAlignment w:val="auto"/>
        <w:rPr>
          <w:rFonts w:ascii="Arial Narrow" w:hAnsi="Arial Narrow" w:cs="Arial"/>
        </w:rPr>
      </w:pPr>
      <w:r w:rsidRPr="00B462B2">
        <w:rPr>
          <w:rFonts w:ascii="Arial Narrow" w:hAnsi="Arial Narrow" w:cs="Arial"/>
        </w:rPr>
        <w:t xml:space="preserve">odczyn podłoża </w:t>
      </w:r>
      <w:proofErr w:type="spellStart"/>
      <w:r w:rsidRPr="00B462B2">
        <w:rPr>
          <w:rFonts w:ascii="Arial Narrow" w:hAnsi="Arial Narrow" w:cs="Arial"/>
        </w:rPr>
        <w:t>pod</w:t>
      </w:r>
      <w:proofErr w:type="spellEnd"/>
      <w:r w:rsidRPr="00B462B2">
        <w:rPr>
          <w:rFonts w:ascii="Arial Narrow" w:hAnsi="Arial Narrow" w:cs="Arial"/>
        </w:rPr>
        <w:t xml:space="preserve"> trawnik powinien być lekko kwaśny tj. 5,5-7 </w:t>
      </w:r>
      <w:proofErr w:type="spellStart"/>
      <w:r w:rsidRPr="00B462B2">
        <w:rPr>
          <w:rFonts w:ascii="Arial Narrow" w:hAnsi="Arial Narrow" w:cs="Arial"/>
        </w:rPr>
        <w:t>pH</w:t>
      </w:r>
      <w:proofErr w:type="spellEnd"/>
      <w:r w:rsidRPr="00B462B2">
        <w:rPr>
          <w:rFonts w:ascii="Arial Narrow" w:hAnsi="Arial Narrow" w:cs="Arial"/>
        </w:rPr>
        <w:t xml:space="preserve">. Kwasowość ziemi obniża się stosując wapno, a podwyższa dodając kwaśnego torfu. </w:t>
      </w:r>
      <w:r w:rsidRPr="00B462B2">
        <w:rPr>
          <w:rFonts w:ascii="Arial Narrow" w:hAnsi="Arial Narrow" w:cs="Arial"/>
        </w:rPr>
        <w:br/>
        <w:t xml:space="preserve">Warstwa wierzchnia powinna być spulchniona, do tego celu użyć można glebogryzarki, szpadla, wideł ogrodniczych. Razem ze spulchnianiem  zaleca się stosowanie nawożenia mineralnego. Po nawożeniu należy całą powierzchnię wyrównać grabiami. </w:t>
      </w:r>
    </w:p>
    <w:p w:rsidR="00193890" w:rsidRPr="00B462B2" w:rsidRDefault="00193890" w:rsidP="00193890">
      <w:pPr>
        <w:numPr>
          <w:ilvl w:val="0"/>
          <w:numId w:val="2"/>
        </w:numPr>
        <w:overflowPunct/>
        <w:autoSpaceDE/>
        <w:autoSpaceDN/>
        <w:adjustRightInd/>
        <w:jc w:val="left"/>
        <w:textAlignment w:val="auto"/>
        <w:rPr>
          <w:rFonts w:ascii="Arial Narrow" w:hAnsi="Arial Narrow" w:cs="Arial"/>
        </w:rPr>
      </w:pPr>
      <w:r w:rsidRPr="00B462B2">
        <w:rPr>
          <w:rFonts w:ascii="Arial Narrow" w:hAnsi="Arial Narrow" w:cs="Arial"/>
        </w:rPr>
        <w:t>przed siewem nasion trawy ziemię należy wałować wałem gładkim ( waga walca nie więcej niż 100kg), a potem wałem - kolczatką lub zagrabić</w:t>
      </w:r>
    </w:p>
    <w:p w:rsidR="00193890" w:rsidRPr="00B462B2" w:rsidRDefault="00193890" w:rsidP="00193890">
      <w:pPr>
        <w:numPr>
          <w:ilvl w:val="0"/>
          <w:numId w:val="2"/>
        </w:numPr>
        <w:overflowPunct/>
        <w:autoSpaceDE/>
        <w:autoSpaceDN/>
        <w:adjustRightInd/>
        <w:jc w:val="left"/>
        <w:textAlignment w:val="auto"/>
        <w:rPr>
          <w:rFonts w:ascii="Arial Narrow" w:hAnsi="Arial Narrow" w:cs="Arial"/>
        </w:rPr>
      </w:pPr>
      <w:r w:rsidRPr="00B462B2">
        <w:rPr>
          <w:rFonts w:ascii="Arial Narrow" w:hAnsi="Arial Narrow" w:cs="Arial"/>
        </w:rPr>
        <w:t xml:space="preserve">w celu lepszego powiązania warstwy ziemi urodzajnej z gruntem, na powierzchni ewentualnej  skarpy należy wykonywać rowki poziome lub </w:t>
      </w:r>
      <w:proofErr w:type="spellStart"/>
      <w:r w:rsidRPr="00B462B2">
        <w:rPr>
          <w:rFonts w:ascii="Arial Narrow" w:hAnsi="Arial Narrow" w:cs="Arial"/>
        </w:rPr>
        <w:t>pod</w:t>
      </w:r>
      <w:proofErr w:type="spellEnd"/>
      <w:r w:rsidRPr="00B462B2">
        <w:rPr>
          <w:rFonts w:ascii="Arial Narrow" w:hAnsi="Arial Narrow" w:cs="Arial"/>
        </w:rPr>
        <w:t xml:space="preserve"> kątem 30-45 stopni o głębokości od 3 do 5 cm, w odstępach co 0,5 do 1,0 m. Ułożoną warstwę ziemi urodzajnej należy zagrabić (</w:t>
      </w:r>
      <w:proofErr w:type="spellStart"/>
      <w:r w:rsidRPr="00B462B2">
        <w:rPr>
          <w:rFonts w:ascii="Arial Narrow" w:hAnsi="Arial Narrow" w:cs="Arial"/>
        </w:rPr>
        <w:t>pobronować</w:t>
      </w:r>
      <w:proofErr w:type="spellEnd"/>
      <w:r w:rsidRPr="00B462B2">
        <w:rPr>
          <w:rFonts w:ascii="Arial Narrow" w:hAnsi="Arial Narrow" w:cs="Arial"/>
        </w:rPr>
        <w:t xml:space="preserve">) i lekko zagęścić przez ubicie ręczne lub mechaniczne. </w:t>
      </w:r>
    </w:p>
    <w:p w:rsidR="00193890" w:rsidRPr="00B462B2" w:rsidRDefault="00193890" w:rsidP="00193890">
      <w:pPr>
        <w:numPr>
          <w:ilvl w:val="0"/>
          <w:numId w:val="2"/>
        </w:numPr>
        <w:overflowPunct/>
        <w:autoSpaceDE/>
        <w:autoSpaceDN/>
        <w:adjustRightInd/>
        <w:jc w:val="left"/>
        <w:textAlignment w:val="auto"/>
        <w:rPr>
          <w:rFonts w:ascii="Arial Narrow" w:hAnsi="Arial Narrow" w:cs="Arial"/>
        </w:rPr>
      </w:pPr>
      <w:r w:rsidRPr="00B462B2">
        <w:rPr>
          <w:rFonts w:ascii="Arial Narrow" w:hAnsi="Arial Narrow" w:cs="Arial"/>
        </w:rPr>
        <w:t>po wysiewie nasion ziemia powinna być wałowana lekkim wałem w celu ostatecznego wyrównania i stworzenia dobrych warunków dla podsiąkania wody. Jeżeli przykrycie nasion nastąpiło przez wałowanie kolczatką, można już nie stosować wału gładkiego.</w:t>
      </w:r>
    </w:p>
    <w:p w:rsidR="00193890" w:rsidRPr="00B462B2" w:rsidRDefault="00193890" w:rsidP="00193890">
      <w:pPr>
        <w:pStyle w:val="Standardowytekst"/>
        <w:rPr>
          <w:rFonts w:ascii="Arial Narrow" w:hAnsi="Arial Narrow"/>
        </w:rPr>
      </w:pPr>
    </w:p>
    <w:p w:rsidR="0006246A" w:rsidRPr="00B462B2" w:rsidRDefault="0006246A" w:rsidP="0006246A">
      <w:pPr>
        <w:pStyle w:val="Nagwek1"/>
        <w:rPr>
          <w:rFonts w:ascii="Arial Narrow" w:hAnsi="Arial Narrow"/>
        </w:rPr>
      </w:pPr>
      <w:r w:rsidRPr="00B462B2">
        <w:rPr>
          <w:rFonts w:ascii="Arial Narrow" w:hAnsi="Arial Narrow"/>
        </w:rPr>
        <w:lastRenderedPageBreak/>
        <w:t>6. kontrola jakości robót</w:t>
      </w:r>
    </w:p>
    <w:p w:rsidR="0006246A" w:rsidRPr="00B462B2" w:rsidRDefault="0006246A" w:rsidP="0006246A">
      <w:pPr>
        <w:pStyle w:val="Nagwek2"/>
        <w:rPr>
          <w:rFonts w:ascii="Arial Narrow" w:hAnsi="Arial Narrow"/>
        </w:rPr>
      </w:pPr>
      <w:r w:rsidRPr="00B462B2">
        <w:rPr>
          <w:rFonts w:ascii="Arial Narrow" w:hAnsi="Arial Narrow"/>
        </w:rPr>
        <w:t>6.1. Ogólne zasady kontroli jakości robót</w:t>
      </w:r>
    </w:p>
    <w:p w:rsidR="00193890" w:rsidRPr="00B462B2" w:rsidRDefault="0006246A" w:rsidP="00193890">
      <w:pPr>
        <w:rPr>
          <w:rFonts w:ascii="Arial Narrow" w:hAnsi="Arial Narrow" w:cs="Arial"/>
        </w:rPr>
      </w:pPr>
      <w:r w:rsidRPr="00B462B2">
        <w:rPr>
          <w:rFonts w:ascii="Arial Narrow" w:hAnsi="Arial Narrow"/>
        </w:rPr>
        <w:tab/>
      </w:r>
      <w:r w:rsidR="00193890" w:rsidRPr="00B462B2">
        <w:rPr>
          <w:rFonts w:ascii="Arial Narrow" w:hAnsi="Arial Narrow" w:cs="Arial"/>
        </w:rPr>
        <w:t xml:space="preserve">Ogólne zasady kontroli jakości robót podano w ST D -00.00.00 „Wymagania ogólne” </w:t>
      </w:r>
      <w:proofErr w:type="spellStart"/>
      <w:r w:rsidR="00193890" w:rsidRPr="00B462B2">
        <w:rPr>
          <w:rFonts w:ascii="Arial Narrow" w:hAnsi="Arial Narrow" w:cs="Arial"/>
        </w:rPr>
        <w:t>pkt</w:t>
      </w:r>
      <w:proofErr w:type="spellEnd"/>
      <w:r w:rsidR="00193890" w:rsidRPr="00B462B2">
        <w:rPr>
          <w:rFonts w:ascii="Arial Narrow" w:hAnsi="Arial Narrow" w:cs="Arial"/>
        </w:rPr>
        <w:t xml:space="preserve"> 6.</w:t>
      </w:r>
    </w:p>
    <w:p w:rsidR="00193890" w:rsidRPr="00B462B2" w:rsidRDefault="00193890" w:rsidP="00193890">
      <w:pPr>
        <w:rPr>
          <w:rFonts w:ascii="Arial Narrow" w:hAnsi="Arial Narrow" w:cs="Arial"/>
        </w:rPr>
      </w:pPr>
      <w:r w:rsidRPr="00B462B2">
        <w:rPr>
          <w:rFonts w:ascii="Arial Narrow" w:hAnsi="Arial Narrow" w:cs="Arial"/>
        </w:rPr>
        <w:t xml:space="preserve">Miejsce i ilość badań oraz pomiarów będzie wskazane przez Inspektora. Liczba  pomiarów  powinna być dostosowana ( interpolowana) do rzeczywistej  ilości  robót. Poniżej podano proponowane częstotliwości dla zadania. </w:t>
      </w:r>
    </w:p>
    <w:p w:rsidR="00193890" w:rsidRPr="00B462B2" w:rsidRDefault="00193890" w:rsidP="00193890">
      <w:pPr>
        <w:pStyle w:val="Nagwek2"/>
        <w:rPr>
          <w:rFonts w:ascii="Arial Narrow" w:hAnsi="Arial Narrow" w:cs="Arial"/>
          <w:b w:val="0"/>
        </w:rPr>
      </w:pPr>
      <w:r w:rsidRPr="00B462B2">
        <w:rPr>
          <w:rFonts w:ascii="Arial Narrow" w:hAnsi="Arial Narrow" w:cs="Arial"/>
          <w:b w:val="0"/>
        </w:rPr>
        <w:t xml:space="preserve">Badania  przydatności  gruntu dowiezionego na uzupełnienia, zasypki, nasyp itp. </w:t>
      </w:r>
      <w:proofErr w:type="spellStart"/>
      <w:r w:rsidRPr="00B462B2">
        <w:rPr>
          <w:rFonts w:ascii="Arial Narrow" w:hAnsi="Arial Narrow" w:cs="Arial"/>
          <w:b w:val="0"/>
        </w:rPr>
        <w:t>pod</w:t>
      </w:r>
      <w:proofErr w:type="spellEnd"/>
      <w:r w:rsidRPr="00B462B2">
        <w:rPr>
          <w:rFonts w:ascii="Arial Narrow" w:hAnsi="Arial Narrow" w:cs="Arial"/>
          <w:b w:val="0"/>
        </w:rPr>
        <w:t xml:space="preserve"> względem: </w:t>
      </w:r>
    </w:p>
    <w:p w:rsidR="00193890" w:rsidRPr="00B462B2" w:rsidRDefault="00193890" w:rsidP="00C25E14">
      <w:pPr>
        <w:pStyle w:val="Akapitzlist"/>
        <w:numPr>
          <w:ilvl w:val="0"/>
          <w:numId w:val="71"/>
        </w:numPr>
        <w:suppressAutoHyphens/>
        <w:overflowPunct/>
        <w:autoSpaceDE/>
        <w:adjustRightInd/>
        <w:ind w:left="284" w:hanging="284"/>
        <w:contextualSpacing w:val="0"/>
        <w:rPr>
          <w:rFonts w:ascii="Arial Narrow" w:hAnsi="Arial Narrow" w:cs="Arial"/>
        </w:rPr>
      </w:pPr>
      <w:r w:rsidRPr="00B462B2">
        <w:rPr>
          <w:rFonts w:ascii="Arial Narrow" w:hAnsi="Arial Narrow" w:cs="Arial"/>
        </w:rPr>
        <w:t xml:space="preserve">uziarnienia, </w:t>
      </w:r>
    </w:p>
    <w:p w:rsidR="00193890" w:rsidRPr="00B462B2" w:rsidRDefault="00193890" w:rsidP="00C25E14">
      <w:pPr>
        <w:pStyle w:val="Akapitzlist"/>
        <w:numPr>
          <w:ilvl w:val="0"/>
          <w:numId w:val="70"/>
        </w:numPr>
        <w:suppressAutoHyphens/>
        <w:overflowPunct/>
        <w:autoSpaceDE/>
        <w:adjustRightInd/>
        <w:ind w:left="142"/>
        <w:contextualSpacing w:val="0"/>
        <w:rPr>
          <w:rFonts w:ascii="Arial Narrow" w:hAnsi="Arial Narrow" w:cs="Arial"/>
        </w:rPr>
      </w:pPr>
      <w:r w:rsidRPr="00B462B2">
        <w:rPr>
          <w:rFonts w:ascii="Arial Narrow" w:hAnsi="Arial Narrow" w:cs="Arial"/>
        </w:rPr>
        <w:t>części organicznych (wg barwy wzorcowej wg PN-EN 1744-1 albo/i  metodą utleniania  wg PN-B-04481)</w:t>
      </w:r>
    </w:p>
    <w:p w:rsidR="00193890" w:rsidRPr="00B462B2" w:rsidRDefault="00193890" w:rsidP="00C25E14">
      <w:pPr>
        <w:pStyle w:val="Akapitzlist"/>
        <w:numPr>
          <w:ilvl w:val="0"/>
          <w:numId w:val="70"/>
        </w:numPr>
        <w:suppressAutoHyphens/>
        <w:overflowPunct/>
        <w:autoSpaceDE/>
        <w:adjustRightInd/>
        <w:ind w:left="142"/>
        <w:contextualSpacing w:val="0"/>
        <w:rPr>
          <w:rFonts w:ascii="Arial Narrow" w:hAnsi="Arial Narrow" w:cs="Arial"/>
        </w:rPr>
      </w:pPr>
      <w:r w:rsidRPr="00B462B2">
        <w:rPr>
          <w:rFonts w:ascii="Arial Narrow" w:hAnsi="Arial Narrow" w:cs="Arial"/>
        </w:rPr>
        <w:t>wilgotności naturalnej (PN-EN 1097-5:2001),</w:t>
      </w:r>
    </w:p>
    <w:p w:rsidR="00193890" w:rsidRPr="00B462B2" w:rsidRDefault="00193890" w:rsidP="00C25E14">
      <w:pPr>
        <w:pStyle w:val="Akapitzlist"/>
        <w:numPr>
          <w:ilvl w:val="0"/>
          <w:numId w:val="70"/>
        </w:numPr>
        <w:suppressAutoHyphens/>
        <w:overflowPunct/>
        <w:autoSpaceDE/>
        <w:adjustRightInd/>
        <w:ind w:left="142"/>
        <w:contextualSpacing w:val="0"/>
        <w:rPr>
          <w:rFonts w:ascii="Arial Narrow" w:hAnsi="Arial Narrow" w:cs="Arial"/>
        </w:rPr>
      </w:pPr>
      <w:r w:rsidRPr="00B462B2">
        <w:rPr>
          <w:rFonts w:ascii="Arial Narrow" w:hAnsi="Arial Narrow" w:cs="Arial"/>
        </w:rPr>
        <w:t>wilgotności optymalnej z maksymalną gęstością  objętościową szkieletu (PN-B-04481)</w:t>
      </w:r>
    </w:p>
    <w:p w:rsidR="00193890" w:rsidRPr="00B462B2" w:rsidRDefault="00193890" w:rsidP="00C25E14">
      <w:pPr>
        <w:pStyle w:val="Akapitzlist"/>
        <w:numPr>
          <w:ilvl w:val="0"/>
          <w:numId w:val="70"/>
        </w:numPr>
        <w:suppressAutoHyphens/>
        <w:overflowPunct/>
        <w:autoSpaceDE/>
        <w:adjustRightInd/>
        <w:ind w:left="142"/>
        <w:contextualSpacing w:val="0"/>
        <w:rPr>
          <w:rFonts w:ascii="Arial Narrow" w:hAnsi="Arial Narrow" w:cs="Arial"/>
        </w:rPr>
      </w:pPr>
      <w:r w:rsidRPr="00B462B2">
        <w:rPr>
          <w:rFonts w:ascii="Arial Narrow" w:hAnsi="Arial Narrow" w:cs="Arial"/>
        </w:rPr>
        <w:t>granicy płynności (PN-B-04481) ,</w:t>
      </w:r>
    </w:p>
    <w:p w:rsidR="00193890" w:rsidRPr="00B462B2" w:rsidRDefault="00193890" w:rsidP="00C25E14">
      <w:pPr>
        <w:pStyle w:val="Akapitzlist"/>
        <w:numPr>
          <w:ilvl w:val="0"/>
          <w:numId w:val="70"/>
        </w:numPr>
        <w:suppressAutoHyphens/>
        <w:overflowPunct/>
        <w:autoSpaceDE/>
        <w:adjustRightInd/>
        <w:ind w:left="142"/>
        <w:contextualSpacing w:val="0"/>
        <w:rPr>
          <w:rFonts w:ascii="Arial Narrow" w:hAnsi="Arial Narrow" w:cs="Arial"/>
        </w:rPr>
      </w:pPr>
      <w:r w:rsidRPr="00B462B2">
        <w:rPr>
          <w:rFonts w:ascii="Arial Narrow" w:hAnsi="Arial Narrow" w:cs="Arial"/>
        </w:rPr>
        <w:t>kapilarność bierna,</w:t>
      </w:r>
    </w:p>
    <w:p w:rsidR="00193890" w:rsidRPr="00B462B2" w:rsidRDefault="00193890" w:rsidP="00C25E14">
      <w:pPr>
        <w:numPr>
          <w:ilvl w:val="0"/>
          <w:numId w:val="72"/>
        </w:numPr>
        <w:overflowPunct/>
        <w:autoSpaceDE/>
        <w:autoSpaceDN/>
        <w:adjustRightInd/>
        <w:ind w:left="709" w:hanging="567"/>
        <w:jc w:val="left"/>
        <w:textAlignment w:val="auto"/>
        <w:rPr>
          <w:rFonts w:ascii="Arial Narrow" w:hAnsi="Arial Narrow" w:cs="Arial"/>
        </w:rPr>
      </w:pPr>
      <w:r w:rsidRPr="00B462B2">
        <w:rPr>
          <w:rFonts w:ascii="Arial Narrow" w:hAnsi="Arial Narrow" w:cs="Arial"/>
        </w:rPr>
        <w:t xml:space="preserve">wskaźnik piaskowy. </w:t>
      </w:r>
    </w:p>
    <w:p w:rsidR="00193890" w:rsidRPr="00B462B2" w:rsidRDefault="00193890" w:rsidP="00193890">
      <w:pPr>
        <w:pStyle w:val="Standardowytekst"/>
        <w:rPr>
          <w:rFonts w:ascii="Arial Narrow" w:hAnsi="Arial Narrow"/>
        </w:rPr>
      </w:pPr>
      <w:r w:rsidRPr="00B462B2">
        <w:rPr>
          <w:rFonts w:ascii="Arial Narrow" w:hAnsi="Arial Narrow" w:cs="Arial"/>
        </w:rPr>
        <w:t>należy wykonać dla każdej partii materiału, minimum 1 raz i/lub przy stwierdzeniu zmian cech wbudowywanego materiału.</w:t>
      </w:r>
    </w:p>
    <w:p w:rsidR="0006246A" w:rsidRPr="00B462B2" w:rsidRDefault="0006246A" w:rsidP="0006246A">
      <w:pPr>
        <w:pStyle w:val="Nagwek2"/>
        <w:rPr>
          <w:rFonts w:ascii="Arial Narrow" w:hAnsi="Arial Narrow"/>
        </w:rPr>
      </w:pPr>
      <w:r w:rsidRPr="00B462B2">
        <w:rPr>
          <w:rFonts w:ascii="Arial Narrow" w:hAnsi="Arial Narrow"/>
        </w:rPr>
        <w:t>6.2. Badania w czasie robót</w:t>
      </w:r>
    </w:p>
    <w:p w:rsidR="0006246A" w:rsidRPr="00B462B2" w:rsidRDefault="0006246A" w:rsidP="0006246A">
      <w:pPr>
        <w:pStyle w:val="Standardowytekst"/>
        <w:rPr>
          <w:rFonts w:ascii="Arial Narrow" w:hAnsi="Arial Narrow"/>
        </w:rPr>
      </w:pPr>
      <w:r w:rsidRPr="00B462B2">
        <w:rPr>
          <w:rFonts w:ascii="Arial Narrow" w:hAnsi="Arial Narrow"/>
          <w:b/>
        </w:rPr>
        <w:t xml:space="preserve">6.2.1. </w:t>
      </w:r>
      <w:r w:rsidR="009375B2" w:rsidRPr="00B462B2">
        <w:rPr>
          <w:rFonts w:ascii="Arial Narrow" w:hAnsi="Arial Narrow"/>
        </w:rPr>
        <w:t>Częstotliwość i z</w:t>
      </w:r>
      <w:r w:rsidRPr="00B462B2">
        <w:rPr>
          <w:rFonts w:ascii="Arial Narrow" w:hAnsi="Arial Narrow"/>
        </w:rPr>
        <w:t>akres badań i pomiarów</w:t>
      </w:r>
    </w:p>
    <w:p w:rsidR="004821CC" w:rsidRPr="00B462B2" w:rsidRDefault="0006246A" w:rsidP="0006246A">
      <w:pPr>
        <w:pStyle w:val="Standardowytekst"/>
        <w:rPr>
          <w:rFonts w:ascii="Arial Narrow" w:hAnsi="Arial Narrow"/>
        </w:rPr>
      </w:pPr>
      <w:r w:rsidRPr="00B462B2">
        <w:rPr>
          <w:rFonts w:ascii="Arial Narrow" w:hAnsi="Arial Narrow"/>
        </w:rPr>
        <w:tab/>
      </w:r>
    </w:p>
    <w:p w:rsidR="004821CC" w:rsidRPr="00B462B2" w:rsidRDefault="004821CC" w:rsidP="004821CC">
      <w:pPr>
        <w:rPr>
          <w:rFonts w:ascii="Arial Narrow" w:hAnsi="Arial Narrow" w:cs="Arial"/>
        </w:rPr>
      </w:pPr>
      <w:r w:rsidRPr="00B462B2">
        <w:rPr>
          <w:rFonts w:ascii="Arial Narrow" w:hAnsi="Arial Narrow" w:cs="Arial"/>
        </w:rPr>
        <w:t>Częstotliwość oraz zakres badań i pomiarów dotyczących robót  ziemnych  podaje tablica poniżej</w:t>
      </w:r>
      <w:r w:rsidR="003D0B90" w:rsidRPr="00B462B2">
        <w:rPr>
          <w:rFonts w:ascii="Arial Narrow" w:hAnsi="Arial Narrow" w:cs="Arial"/>
        </w:rPr>
        <w:t xml:space="preserve">, z uwagi na wielkość prac ilość badań należy ograniczyć do minimum </w:t>
      </w:r>
      <w:r w:rsidRPr="00B462B2">
        <w:rPr>
          <w:rFonts w:ascii="Arial Narrow" w:hAnsi="Arial Narrow" w:cs="Arial"/>
        </w:rPr>
        <w:t>:</w:t>
      </w:r>
    </w:p>
    <w:p w:rsidR="004821CC" w:rsidRPr="00B462B2" w:rsidRDefault="004821CC" w:rsidP="004821CC">
      <w:pPr>
        <w:rPr>
          <w:rFonts w:ascii="Arial Narrow" w:hAnsi="Arial Narrow" w:cs="Arial"/>
          <w:i/>
        </w:rPr>
      </w:pPr>
      <w:r w:rsidRPr="00B462B2">
        <w:rPr>
          <w:rFonts w:ascii="Arial Narrow" w:hAnsi="Arial Narrow" w:cs="Arial"/>
          <w:i/>
        </w:rPr>
        <w:t>Tabela 3</w:t>
      </w:r>
    </w:p>
    <w:tbl>
      <w:tblPr>
        <w:tblW w:w="8222" w:type="dxa"/>
        <w:tblInd w:w="70" w:type="dxa"/>
        <w:tblCellMar>
          <w:left w:w="70" w:type="dxa"/>
          <w:right w:w="70" w:type="dxa"/>
        </w:tblCellMar>
        <w:tblLook w:val="0000"/>
      </w:tblPr>
      <w:tblGrid>
        <w:gridCol w:w="491"/>
        <w:gridCol w:w="1786"/>
        <w:gridCol w:w="2685"/>
        <w:gridCol w:w="3260"/>
      </w:tblGrid>
      <w:tr w:rsidR="004821CC" w:rsidRPr="00B462B2" w:rsidTr="001F25A2">
        <w:tc>
          <w:tcPr>
            <w:tcW w:w="491" w:type="dxa"/>
            <w:tcBorders>
              <w:top w:val="single" w:sz="6" w:space="0" w:color="auto"/>
              <w:left w:val="single" w:sz="6" w:space="0" w:color="auto"/>
              <w:bottom w:val="double" w:sz="6" w:space="0" w:color="auto"/>
              <w:right w:val="single" w:sz="6" w:space="0" w:color="auto"/>
            </w:tcBorders>
            <w:shd w:val="clear" w:color="auto" w:fill="auto"/>
            <w:noWrap/>
          </w:tcPr>
          <w:p w:rsidR="004821CC" w:rsidRPr="00B462B2" w:rsidRDefault="004821CC" w:rsidP="001F25A2">
            <w:pPr>
              <w:spacing w:before="120"/>
              <w:jc w:val="center"/>
              <w:rPr>
                <w:rFonts w:ascii="Arial Narrow" w:hAnsi="Arial Narrow" w:cs="Arial"/>
                <w:b/>
                <w:i/>
              </w:rPr>
            </w:pPr>
            <w:r w:rsidRPr="00B462B2">
              <w:rPr>
                <w:rFonts w:ascii="Arial Narrow" w:hAnsi="Arial Narrow" w:cs="Arial"/>
                <w:b/>
                <w:i/>
              </w:rPr>
              <w:t>Lp.</w:t>
            </w:r>
          </w:p>
        </w:tc>
        <w:tc>
          <w:tcPr>
            <w:tcW w:w="1786" w:type="dxa"/>
            <w:tcBorders>
              <w:top w:val="single" w:sz="6" w:space="0" w:color="auto"/>
              <w:left w:val="single" w:sz="6" w:space="0" w:color="auto"/>
              <w:bottom w:val="double" w:sz="6" w:space="0" w:color="auto"/>
              <w:right w:val="single" w:sz="6" w:space="0" w:color="auto"/>
            </w:tcBorders>
            <w:shd w:val="clear" w:color="auto" w:fill="auto"/>
            <w:noWrap/>
          </w:tcPr>
          <w:p w:rsidR="004821CC" w:rsidRPr="00B462B2" w:rsidRDefault="004821CC" w:rsidP="001F25A2">
            <w:pPr>
              <w:spacing w:before="60"/>
              <w:jc w:val="center"/>
              <w:rPr>
                <w:rFonts w:ascii="Arial Narrow" w:hAnsi="Arial Narrow" w:cs="Arial"/>
                <w:b/>
                <w:i/>
              </w:rPr>
            </w:pPr>
            <w:r w:rsidRPr="00B462B2">
              <w:rPr>
                <w:rFonts w:ascii="Arial Narrow" w:hAnsi="Arial Narrow" w:cs="Arial"/>
                <w:b/>
                <w:i/>
              </w:rPr>
              <w:t>Wyszczególnienie badań</w:t>
            </w:r>
          </w:p>
          <w:p w:rsidR="004821CC" w:rsidRPr="00B462B2" w:rsidRDefault="004821CC" w:rsidP="001F25A2">
            <w:pPr>
              <w:jc w:val="center"/>
              <w:rPr>
                <w:rFonts w:ascii="Arial Narrow" w:hAnsi="Arial Narrow" w:cs="Arial"/>
                <w:b/>
                <w:i/>
              </w:rPr>
            </w:pPr>
            <w:r w:rsidRPr="00B462B2">
              <w:rPr>
                <w:rFonts w:ascii="Arial Narrow" w:hAnsi="Arial Narrow" w:cs="Arial"/>
                <w:b/>
                <w:i/>
              </w:rPr>
              <w:t>i pomiarów</w:t>
            </w:r>
          </w:p>
        </w:tc>
        <w:tc>
          <w:tcPr>
            <w:tcW w:w="2685" w:type="dxa"/>
            <w:tcBorders>
              <w:top w:val="single" w:sz="6" w:space="0" w:color="auto"/>
              <w:left w:val="single" w:sz="6" w:space="0" w:color="auto"/>
              <w:bottom w:val="double" w:sz="6" w:space="0" w:color="auto"/>
              <w:right w:val="single" w:sz="4" w:space="0" w:color="auto"/>
            </w:tcBorders>
            <w:shd w:val="clear" w:color="auto" w:fill="auto"/>
            <w:noWrap/>
          </w:tcPr>
          <w:p w:rsidR="004821CC" w:rsidRPr="00B462B2" w:rsidRDefault="004821CC" w:rsidP="001F25A2">
            <w:pPr>
              <w:spacing w:before="60"/>
              <w:jc w:val="center"/>
              <w:rPr>
                <w:rFonts w:ascii="Arial Narrow" w:hAnsi="Arial Narrow" w:cs="Arial"/>
                <w:b/>
                <w:i/>
              </w:rPr>
            </w:pPr>
            <w:r w:rsidRPr="00B462B2">
              <w:rPr>
                <w:rFonts w:ascii="Arial Narrow" w:hAnsi="Arial Narrow" w:cs="Arial"/>
                <w:b/>
                <w:i/>
              </w:rPr>
              <w:t>Minimalna częstotliwość</w:t>
            </w:r>
          </w:p>
          <w:p w:rsidR="004821CC" w:rsidRPr="00B462B2" w:rsidRDefault="004821CC" w:rsidP="001F25A2">
            <w:pPr>
              <w:jc w:val="center"/>
              <w:rPr>
                <w:rFonts w:ascii="Arial Narrow" w:hAnsi="Arial Narrow" w:cs="Arial"/>
                <w:b/>
                <w:i/>
              </w:rPr>
            </w:pPr>
            <w:r w:rsidRPr="00B462B2">
              <w:rPr>
                <w:rFonts w:ascii="Arial Narrow" w:hAnsi="Arial Narrow" w:cs="Arial"/>
                <w:b/>
                <w:i/>
              </w:rPr>
              <w:t>badań i pomiarów</w:t>
            </w:r>
          </w:p>
          <w:p w:rsidR="004821CC" w:rsidRPr="00B462B2" w:rsidRDefault="004821CC" w:rsidP="001F25A2">
            <w:pPr>
              <w:jc w:val="center"/>
              <w:rPr>
                <w:rFonts w:ascii="Arial Narrow" w:hAnsi="Arial Narrow" w:cs="Arial"/>
                <w:b/>
                <w:i/>
              </w:rPr>
            </w:pPr>
            <w:r w:rsidRPr="00B462B2">
              <w:rPr>
                <w:rFonts w:ascii="Arial Narrow" w:hAnsi="Arial Narrow" w:cs="Arial"/>
                <w:b/>
                <w:i/>
              </w:rPr>
              <w:t>dotyczy podłoża</w:t>
            </w: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1F25A2">
            <w:pPr>
              <w:rPr>
                <w:rFonts w:ascii="Arial Narrow" w:hAnsi="Arial Narrow" w:cs="Arial"/>
                <w:b/>
                <w:i/>
              </w:rPr>
            </w:pPr>
            <w:r w:rsidRPr="00B462B2">
              <w:rPr>
                <w:rFonts w:ascii="Arial Narrow" w:hAnsi="Arial Narrow" w:cs="Arial"/>
                <w:b/>
                <w:i/>
              </w:rPr>
              <w:t xml:space="preserve">Tolerancja i uwagi </w:t>
            </w:r>
          </w:p>
        </w:tc>
      </w:tr>
      <w:tr w:rsidR="004821CC" w:rsidRPr="00B462B2" w:rsidTr="001F25A2">
        <w:tc>
          <w:tcPr>
            <w:tcW w:w="491" w:type="dxa"/>
            <w:tcBorders>
              <w:top w:val="nil"/>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60" w:after="60"/>
              <w:jc w:val="center"/>
              <w:rPr>
                <w:rFonts w:ascii="Arial Narrow" w:hAnsi="Arial Narrow" w:cs="Arial"/>
                <w:b/>
                <w:i/>
              </w:rPr>
            </w:pPr>
            <w:r w:rsidRPr="00B462B2">
              <w:rPr>
                <w:rFonts w:ascii="Arial Narrow" w:hAnsi="Arial Narrow" w:cs="Arial"/>
                <w:b/>
                <w:i/>
              </w:rPr>
              <w:t>1</w:t>
            </w:r>
          </w:p>
        </w:tc>
        <w:tc>
          <w:tcPr>
            <w:tcW w:w="1786" w:type="dxa"/>
            <w:tcBorders>
              <w:top w:val="nil"/>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60" w:after="60"/>
              <w:rPr>
                <w:rFonts w:ascii="Arial Narrow" w:hAnsi="Arial Narrow" w:cs="Arial"/>
                <w:i/>
              </w:rPr>
            </w:pPr>
            <w:r w:rsidRPr="00B462B2">
              <w:rPr>
                <w:rFonts w:ascii="Arial Narrow" w:hAnsi="Arial Narrow" w:cs="Arial"/>
                <w:i/>
              </w:rPr>
              <w:t xml:space="preserve">Szerokość </w:t>
            </w:r>
          </w:p>
        </w:tc>
        <w:tc>
          <w:tcPr>
            <w:tcW w:w="2685" w:type="dxa"/>
            <w:tcBorders>
              <w:top w:val="nil"/>
              <w:left w:val="single" w:sz="6" w:space="0" w:color="auto"/>
              <w:bottom w:val="single" w:sz="6" w:space="0" w:color="auto"/>
              <w:right w:val="single" w:sz="4" w:space="0" w:color="auto"/>
            </w:tcBorders>
            <w:shd w:val="clear" w:color="auto" w:fill="auto"/>
            <w:noWrap/>
          </w:tcPr>
          <w:p w:rsidR="004821CC" w:rsidRPr="00B462B2" w:rsidRDefault="004821CC" w:rsidP="003D0B90">
            <w:pPr>
              <w:spacing w:before="60" w:after="60"/>
              <w:rPr>
                <w:rFonts w:ascii="Arial Narrow" w:hAnsi="Arial Narrow" w:cs="Arial"/>
                <w:i/>
              </w:rPr>
            </w:pPr>
            <w:r w:rsidRPr="00B462B2">
              <w:rPr>
                <w:rFonts w:ascii="Arial Narrow" w:hAnsi="Arial Narrow" w:cs="Arial"/>
                <w:i/>
              </w:rPr>
              <w:t xml:space="preserve">min. </w:t>
            </w:r>
            <w:r w:rsidR="003D0B90" w:rsidRPr="00B462B2">
              <w:rPr>
                <w:rFonts w:ascii="Arial Narrow" w:hAnsi="Arial Narrow" w:cs="Arial"/>
                <w:i/>
              </w:rPr>
              <w:t>1</w:t>
            </w:r>
            <w:r w:rsidRPr="00B462B2">
              <w:rPr>
                <w:rFonts w:ascii="Arial Narrow" w:hAnsi="Arial Narrow" w:cs="Arial"/>
                <w:i/>
              </w:rPr>
              <w:t xml:space="preserve"> miejscach wybranych losowo na 1 działce roboczej</w:t>
            </w: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1F25A2">
            <w:pPr>
              <w:ind w:left="40"/>
              <w:rPr>
                <w:rFonts w:ascii="Arial Narrow" w:hAnsi="Arial Narrow" w:cs="Arial"/>
                <w:i/>
              </w:rPr>
            </w:pPr>
            <w:r w:rsidRPr="00B462B2">
              <w:rPr>
                <w:rFonts w:ascii="Arial Narrow" w:hAnsi="Arial Narrow" w:cs="Arial"/>
                <w:i/>
              </w:rPr>
              <w:t xml:space="preserve">nie może różnić się od szerokości projektowanej o więcej niż +10 cm i -5 </w:t>
            </w:r>
            <w:proofErr w:type="spellStart"/>
            <w:r w:rsidRPr="00B462B2">
              <w:rPr>
                <w:rFonts w:ascii="Arial Narrow" w:hAnsi="Arial Narrow" w:cs="Arial"/>
                <w:i/>
              </w:rPr>
              <w:t>cm</w:t>
            </w:r>
            <w:proofErr w:type="spellEnd"/>
            <w:r w:rsidRPr="00B462B2">
              <w:rPr>
                <w:rFonts w:ascii="Arial Narrow" w:hAnsi="Arial Narrow" w:cs="Arial"/>
                <w:i/>
              </w:rPr>
              <w:t>.</w:t>
            </w:r>
          </w:p>
          <w:p w:rsidR="004821CC" w:rsidRPr="00B462B2" w:rsidRDefault="004821CC" w:rsidP="001F25A2">
            <w:pPr>
              <w:rPr>
                <w:rFonts w:ascii="Arial Narrow" w:hAnsi="Arial Narrow" w:cs="Arial"/>
                <w:i/>
              </w:rPr>
            </w:pPr>
          </w:p>
        </w:tc>
      </w:tr>
      <w:tr w:rsidR="004821CC" w:rsidRPr="00B462B2" w:rsidTr="001F25A2">
        <w:tc>
          <w:tcPr>
            <w:tcW w:w="491"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60" w:after="60"/>
              <w:jc w:val="center"/>
              <w:rPr>
                <w:rFonts w:ascii="Arial Narrow" w:hAnsi="Arial Narrow" w:cs="Arial"/>
                <w:b/>
                <w:i/>
              </w:rPr>
            </w:pPr>
            <w:r w:rsidRPr="00B462B2">
              <w:rPr>
                <w:rFonts w:ascii="Arial Narrow" w:hAnsi="Arial Narrow" w:cs="Arial"/>
                <w:b/>
                <w:i/>
              </w:rPr>
              <w:t>2</w:t>
            </w:r>
          </w:p>
        </w:tc>
        <w:tc>
          <w:tcPr>
            <w:tcW w:w="1786"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60" w:after="60"/>
              <w:rPr>
                <w:rFonts w:ascii="Arial Narrow" w:hAnsi="Arial Narrow" w:cs="Arial"/>
                <w:i/>
              </w:rPr>
            </w:pPr>
            <w:r w:rsidRPr="00B462B2">
              <w:rPr>
                <w:rFonts w:ascii="Arial Narrow" w:hAnsi="Arial Narrow" w:cs="Arial"/>
                <w:i/>
              </w:rPr>
              <w:t>Równość podłużna</w:t>
            </w:r>
          </w:p>
        </w:tc>
        <w:tc>
          <w:tcPr>
            <w:tcW w:w="2685" w:type="dxa"/>
            <w:tcBorders>
              <w:top w:val="single" w:sz="6" w:space="0" w:color="auto"/>
              <w:left w:val="single" w:sz="6" w:space="0" w:color="auto"/>
              <w:bottom w:val="single" w:sz="6" w:space="0" w:color="auto"/>
              <w:right w:val="single" w:sz="4" w:space="0" w:color="auto"/>
            </w:tcBorders>
            <w:shd w:val="clear" w:color="auto" w:fill="auto"/>
            <w:noWrap/>
          </w:tcPr>
          <w:p w:rsidR="004821CC" w:rsidRPr="00B462B2" w:rsidRDefault="004821CC" w:rsidP="001F25A2">
            <w:pPr>
              <w:spacing w:before="20" w:after="60"/>
              <w:rPr>
                <w:rFonts w:ascii="Arial Narrow" w:hAnsi="Arial Narrow" w:cs="Arial"/>
                <w:i/>
              </w:rPr>
            </w:pPr>
            <w:r w:rsidRPr="00B462B2">
              <w:rPr>
                <w:rFonts w:ascii="Arial Narrow" w:hAnsi="Arial Narrow" w:cs="Arial"/>
                <w:i/>
              </w:rPr>
              <w:t xml:space="preserve">nie rzadziej niż dwa  razy  na </w:t>
            </w:r>
            <w:r w:rsidR="003D0B90" w:rsidRPr="00B462B2">
              <w:rPr>
                <w:rFonts w:ascii="Arial Narrow" w:hAnsi="Arial Narrow" w:cs="Arial"/>
                <w:i/>
              </w:rPr>
              <w:t>30</w:t>
            </w:r>
            <w:r w:rsidRPr="00B462B2">
              <w:rPr>
                <w:rFonts w:ascii="Arial Narrow" w:hAnsi="Arial Narrow" w:cs="Arial"/>
                <w:i/>
              </w:rPr>
              <w:t xml:space="preserve"> m</w:t>
            </w:r>
            <w:r w:rsidRPr="00B462B2">
              <w:rPr>
                <w:rFonts w:ascii="Arial Narrow" w:hAnsi="Arial Narrow" w:cs="Arial"/>
                <w:i/>
                <w:vertAlign w:val="superscript"/>
              </w:rPr>
              <w:t>2</w:t>
            </w:r>
            <w:r w:rsidRPr="00B462B2">
              <w:rPr>
                <w:rFonts w:ascii="Arial Narrow" w:hAnsi="Arial Narrow" w:cs="Arial"/>
                <w:i/>
              </w:rPr>
              <w:t xml:space="preserve"> +dodatkowo w miejscach wskazanych przez Inspektora</w:t>
            </w:r>
          </w:p>
          <w:p w:rsidR="004821CC" w:rsidRPr="00B462B2" w:rsidRDefault="004821CC" w:rsidP="001F25A2">
            <w:pPr>
              <w:spacing w:before="60" w:after="60"/>
              <w:rPr>
                <w:rFonts w:ascii="Arial Narrow" w:hAnsi="Arial Narrow" w:cs="Arial"/>
                <w:i/>
              </w:rPr>
            </w:pP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1F25A2">
            <w:pPr>
              <w:rPr>
                <w:rFonts w:ascii="Arial Narrow" w:hAnsi="Arial Narrow" w:cs="Arial"/>
                <w:i/>
              </w:rPr>
            </w:pPr>
            <w:r w:rsidRPr="00B462B2">
              <w:rPr>
                <w:rFonts w:ascii="Arial Narrow" w:hAnsi="Arial Narrow" w:cs="Arial"/>
                <w:i/>
              </w:rPr>
              <w:t xml:space="preserve">nie może przekraczać 20 </w:t>
            </w:r>
            <w:proofErr w:type="spellStart"/>
            <w:r w:rsidRPr="00B462B2">
              <w:rPr>
                <w:rFonts w:ascii="Arial Narrow" w:hAnsi="Arial Narrow" w:cs="Arial"/>
                <w:i/>
              </w:rPr>
              <w:t>mm</w:t>
            </w:r>
            <w:proofErr w:type="spellEnd"/>
            <w:r w:rsidRPr="00B462B2">
              <w:rPr>
                <w:rFonts w:ascii="Arial Narrow" w:hAnsi="Arial Narrow" w:cs="Arial"/>
                <w:i/>
              </w:rPr>
              <w:t>..</w:t>
            </w:r>
          </w:p>
        </w:tc>
      </w:tr>
      <w:tr w:rsidR="004821CC" w:rsidRPr="00B462B2" w:rsidTr="001F25A2">
        <w:tc>
          <w:tcPr>
            <w:tcW w:w="491"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60" w:after="60"/>
              <w:jc w:val="center"/>
              <w:rPr>
                <w:rFonts w:ascii="Arial Narrow" w:hAnsi="Arial Narrow" w:cs="Arial"/>
                <w:b/>
                <w:i/>
              </w:rPr>
            </w:pPr>
            <w:r w:rsidRPr="00B462B2">
              <w:rPr>
                <w:rFonts w:ascii="Arial Narrow" w:hAnsi="Arial Narrow" w:cs="Arial"/>
                <w:b/>
                <w:i/>
              </w:rPr>
              <w:t>3</w:t>
            </w:r>
          </w:p>
        </w:tc>
        <w:tc>
          <w:tcPr>
            <w:tcW w:w="1786"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60" w:after="60"/>
              <w:rPr>
                <w:rFonts w:ascii="Arial Narrow" w:hAnsi="Arial Narrow" w:cs="Arial"/>
                <w:i/>
              </w:rPr>
            </w:pPr>
            <w:r w:rsidRPr="00B462B2">
              <w:rPr>
                <w:rFonts w:ascii="Arial Narrow" w:hAnsi="Arial Narrow" w:cs="Arial"/>
                <w:i/>
              </w:rPr>
              <w:t>Równość poprzeczna</w:t>
            </w:r>
          </w:p>
        </w:tc>
        <w:tc>
          <w:tcPr>
            <w:tcW w:w="2685" w:type="dxa"/>
            <w:tcBorders>
              <w:top w:val="single" w:sz="6" w:space="0" w:color="auto"/>
              <w:left w:val="single" w:sz="6" w:space="0" w:color="auto"/>
              <w:bottom w:val="single" w:sz="6" w:space="0" w:color="auto"/>
              <w:right w:val="single" w:sz="4" w:space="0" w:color="auto"/>
            </w:tcBorders>
            <w:shd w:val="clear" w:color="auto" w:fill="auto"/>
            <w:noWrap/>
          </w:tcPr>
          <w:p w:rsidR="004821CC" w:rsidRPr="00B462B2" w:rsidRDefault="004821CC" w:rsidP="003D0B90">
            <w:pPr>
              <w:spacing w:before="20" w:after="60"/>
              <w:rPr>
                <w:rFonts w:ascii="Arial Narrow" w:hAnsi="Arial Narrow" w:cs="Arial"/>
                <w:i/>
              </w:rPr>
            </w:pPr>
            <w:r w:rsidRPr="00B462B2">
              <w:rPr>
                <w:rFonts w:ascii="Arial Narrow" w:hAnsi="Arial Narrow" w:cs="Arial"/>
                <w:i/>
              </w:rPr>
              <w:t xml:space="preserve">nie rzadziej niż dwa razy   na </w:t>
            </w:r>
            <w:r w:rsidR="003D0B90" w:rsidRPr="00B462B2">
              <w:rPr>
                <w:rFonts w:ascii="Arial Narrow" w:hAnsi="Arial Narrow" w:cs="Arial"/>
                <w:i/>
              </w:rPr>
              <w:t>30</w:t>
            </w:r>
            <w:r w:rsidRPr="00B462B2">
              <w:rPr>
                <w:rFonts w:ascii="Arial Narrow" w:hAnsi="Arial Narrow" w:cs="Arial"/>
                <w:i/>
              </w:rPr>
              <w:t xml:space="preserve"> m</w:t>
            </w:r>
            <w:r w:rsidRPr="00B462B2">
              <w:rPr>
                <w:rFonts w:ascii="Arial Narrow" w:hAnsi="Arial Narrow" w:cs="Arial"/>
                <w:i/>
                <w:vertAlign w:val="superscript"/>
              </w:rPr>
              <w:t>2</w:t>
            </w:r>
            <w:r w:rsidRPr="00B462B2">
              <w:rPr>
                <w:rFonts w:ascii="Arial Narrow" w:hAnsi="Arial Narrow" w:cs="Arial"/>
                <w:i/>
              </w:rPr>
              <w:t xml:space="preserve"> +dodatkowo w miejscach wskazanych przez Inspektora</w:t>
            </w: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1F25A2">
            <w:pPr>
              <w:rPr>
                <w:rFonts w:ascii="Arial Narrow" w:hAnsi="Arial Narrow" w:cs="Arial"/>
                <w:i/>
              </w:rPr>
            </w:pPr>
            <w:r w:rsidRPr="00B462B2">
              <w:rPr>
                <w:rFonts w:ascii="Arial Narrow" w:hAnsi="Arial Narrow" w:cs="Arial"/>
                <w:i/>
              </w:rPr>
              <w:t>Jw.</w:t>
            </w:r>
          </w:p>
        </w:tc>
      </w:tr>
      <w:tr w:rsidR="004821CC" w:rsidRPr="00B462B2" w:rsidTr="001F25A2">
        <w:tc>
          <w:tcPr>
            <w:tcW w:w="491"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60" w:after="60"/>
              <w:jc w:val="center"/>
              <w:rPr>
                <w:rFonts w:ascii="Arial Narrow" w:hAnsi="Arial Narrow" w:cs="Arial"/>
                <w:b/>
                <w:i/>
              </w:rPr>
            </w:pPr>
            <w:r w:rsidRPr="00B462B2">
              <w:rPr>
                <w:rFonts w:ascii="Arial Narrow" w:hAnsi="Arial Narrow" w:cs="Arial"/>
                <w:b/>
                <w:i/>
              </w:rPr>
              <w:t>4</w:t>
            </w:r>
          </w:p>
        </w:tc>
        <w:tc>
          <w:tcPr>
            <w:tcW w:w="1786"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60" w:after="60"/>
              <w:rPr>
                <w:rFonts w:ascii="Arial Narrow" w:hAnsi="Arial Narrow" w:cs="Arial"/>
                <w:i/>
              </w:rPr>
            </w:pPr>
            <w:r w:rsidRPr="00B462B2">
              <w:rPr>
                <w:rFonts w:ascii="Arial Narrow" w:hAnsi="Arial Narrow" w:cs="Arial"/>
                <w:i/>
              </w:rPr>
              <w:t xml:space="preserve">Spadki poprzeczne </w:t>
            </w:r>
            <w:r w:rsidRPr="00B462B2">
              <w:rPr>
                <w:rFonts w:ascii="Arial Narrow" w:hAnsi="Arial Narrow" w:cs="Arial"/>
                <w:i/>
                <w:vertAlign w:val="superscript"/>
              </w:rPr>
              <w:t>*)</w:t>
            </w:r>
          </w:p>
        </w:tc>
        <w:tc>
          <w:tcPr>
            <w:tcW w:w="2685" w:type="dxa"/>
            <w:tcBorders>
              <w:top w:val="single" w:sz="6" w:space="0" w:color="auto"/>
              <w:left w:val="single" w:sz="6" w:space="0" w:color="auto"/>
              <w:bottom w:val="single" w:sz="6" w:space="0" w:color="auto"/>
              <w:right w:val="single" w:sz="4" w:space="0" w:color="auto"/>
            </w:tcBorders>
            <w:shd w:val="clear" w:color="auto" w:fill="auto"/>
            <w:noWrap/>
          </w:tcPr>
          <w:p w:rsidR="004821CC" w:rsidRPr="00B462B2" w:rsidRDefault="004821CC" w:rsidP="001F25A2">
            <w:pPr>
              <w:spacing w:before="60" w:after="60"/>
              <w:rPr>
                <w:rFonts w:ascii="Arial Narrow" w:hAnsi="Arial Narrow" w:cs="Arial"/>
                <w:i/>
              </w:rPr>
            </w:pPr>
            <w:r w:rsidRPr="00B462B2">
              <w:rPr>
                <w:rFonts w:ascii="Arial Narrow" w:hAnsi="Arial Narrow" w:cs="Arial"/>
                <w:i/>
              </w:rPr>
              <w:t>Jw.</w:t>
            </w: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1F25A2">
            <w:pPr>
              <w:rPr>
                <w:rFonts w:ascii="Arial Narrow" w:hAnsi="Arial Narrow" w:cs="Arial"/>
                <w:i/>
              </w:rPr>
            </w:pPr>
            <w:r w:rsidRPr="00B462B2">
              <w:rPr>
                <w:rFonts w:ascii="Arial Narrow" w:hAnsi="Arial Narrow" w:cs="Arial"/>
                <w:i/>
              </w:rPr>
              <w:t xml:space="preserve">zgodne z dokumentacją projektową z tolerancją </w:t>
            </w:r>
            <w:r w:rsidRPr="00B462B2">
              <w:rPr>
                <w:rFonts w:ascii="Arial Narrow" w:hAnsi="Arial Narrow" w:cs="Arial"/>
                <w:i/>
              </w:rPr>
              <w:sym w:font="Symbol" w:char="F0B1"/>
            </w:r>
            <w:r w:rsidRPr="00B462B2">
              <w:rPr>
                <w:rFonts w:ascii="Arial Narrow" w:hAnsi="Arial Narrow" w:cs="Arial"/>
                <w:i/>
              </w:rPr>
              <w:t xml:space="preserve"> 0,5%.</w:t>
            </w:r>
          </w:p>
        </w:tc>
      </w:tr>
      <w:tr w:rsidR="004821CC" w:rsidRPr="00B462B2" w:rsidTr="001F25A2">
        <w:tc>
          <w:tcPr>
            <w:tcW w:w="491"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120"/>
              <w:jc w:val="center"/>
              <w:rPr>
                <w:rFonts w:ascii="Arial Narrow" w:hAnsi="Arial Narrow" w:cs="Arial"/>
                <w:b/>
                <w:i/>
              </w:rPr>
            </w:pPr>
            <w:r w:rsidRPr="00B462B2">
              <w:rPr>
                <w:rFonts w:ascii="Arial Narrow" w:hAnsi="Arial Narrow" w:cs="Arial"/>
                <w:b/>
                <w:i/>
              </w:rPr>
              <w:t>5</w:t>
            </w:r>
          </w:p>
        </w:tc>
        <w:tc>
          <w:tcPr>
            <w:tcW w:w="1786"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120"/>
              <w:rPr>
                <w:rFonts w:ascii="Arial Narrow" w:hAnsi="Arial Narrow" w:cs="Arial"/>
                <w:i/>
              </w:rPr>
            </w:pPr>
            <w:r w:rsidRPr="00B462B2">
              <w:rPr>
                <w:rFonts w:ascii="Arial Narrow" w:hAnsi="Arial Narrow" w:cs="Arial"/>
                <w:i/>
              </w:rPr>
              <w:t>Rzędne wysokościowe</w:t>
            </w:r>
          </w:p>
        </w:tc>
        <w:tc>
          <w:tcPr>
            <w:tcW w:w="2685" w:type="dxa"/>
            <w:tcBorders>
              <w:top w:val="single" w:sz="6" w:space="0" w:color="auto"/>
              <w:left w:val="single" w:sz="6" w:space="0" w:color="auto"/>
              <w:bottom w:val="single" w:sz="6" w:space="0" w:color="auto"/>
              <w:right w:val="single" w:sz="4" w:space="0" w:color="auto"/>
            </w:tcBorders>
            <w:shd w:val="clear" w:color="auto" w:fill="auto"/>
            <w:noWrap/>
          </w:tcPr>
          <w:p w:rsidR="004821CC" w:rsidRPr="00B462B2" w:rsidRDefault="004821CC" w:rsidP="003D0B90">
            <w:pPr>
              <w:spacing w:before="20"/>
              <w:rPr>
                <w:rFonts w:ascii="Arial Narrow" w:hAnsi="Arial Narrow" w:cs="Arial"/>
                <w:i/>
              </w:rPr>
            </w:pPr>
            <w:r w:rsidRPr="00B462B2">
              <w:rPr>
                <w:rFonts w:ascii="Arial Narrow" w:hAnsi="Arial Narrow" w:cs="Arial"/>
                <w:i/>
              </w:rPr>
              <w:t xml:space="preserve">W miejscach pozwalających sprawdzić rzędne </w:t>
            </w:r>
            <w:r w:rsidR="003D0B90" w:rsidRPr="00B462B2">
              <w:rPr>
                <w:rFonts w:ascii="Arial Narrow" w:hAnsi="Arial Narrow" w:cs="Arial"/>
                <w:i/>
              </w:rPr>
              <w:t xml:space="preserve">na połączeniu z istniejącym </w:t>
            </w:r>
            <w:proofErr w:type="spellStart"/>
            <w:r w:rsidR="003D0B90" w:rsidRPr="00B462B2">
              <w:rPr>
                <w:rFonts w:ascii="Arial Narrow" w:hAnsi="Arial Narrow" w:cs="Arial"/>
                <w:i/>
              </w:rPr>
              <w:t>terene</w:t>
            </w:r>
            <w:proofErr w:type="spellEnd"/>
            <w:r w:rsidR="003D0B90" w:rsidRPr="00B462B2">
              <w:rPr>
                <w:rFonts w:ascii="Arial Narrow" w:hAnsi="Arial Narrow" w:cs="Arial"/>
                <w:i/>
              </w:rPr>
              <w:t xml:space="preserve">, układem komunikacyjnym. </w:t>
            </w: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1F25A2">
            <w:pPr>
              <w:rPr>
                <w:rFonts w:ascii="Arial Narrow" w:hAnsi="Arial Narrow" w:cs="Arial"/>
                <w:i/>
              </w:rPr>
            </w:pPr>
            <w:r w:rsidRPr="00B462B2">
              <w:rPr>
                <w:rFonts w:ascii="Arial Narrow" w:hAnsi="Arial Narrow" w:cs="Arial"/>
                <w:i/>
              </w:rPr>
              <w:t xml:space="preserve">Różnice pomiędzy rzędnymi wysokościowymi wyprofilowanego podłoża i rzędnymi projektowanymi nie powinny przekraczać +/- </w:t>
            </w:r>
            <w:smartTag w:uri="urn:schemas-microsoft-com:office:smarttags" w:element="metricconverter">
              <w:smartTagPr>
                <w:attr w:name="ProductID" w:val="2 cm"/>
              </w:smartTagPr>
              <w:r w:rsidRPr="00B462B2">
                <w:rPr>
                  <w:rFonts w:ascii="Arial Narrow" w:hAnsi="Arial Narrow" w:cs="Arial"/>
                  <w:i/>
                </w:rPr>
                <w:t>2 cm</w:t>
              </w:r>
            </w:smartTag>
          </w:p>
        </w:tc>
      </w:tr>
      <w:tr w:rsidR="004821CC" w:rsidRPr="00B462B2" w:rsidTr="001F25A2">
        <w:tc>
          <w:tcPr>
            <w:tcW w:w="491"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120"/>
              <w:jc w:val="center"/>
              <w:rPr>
                <w:rFonts w:ascii="Arial Narrow" w:hAnsi="Arial Narrow" w:cs="Arial"/>
                <w:b/>
                <w:i/>
              </w:rPr>
            </w:pPr>
            <w:r w:rsidRPr="00B462B2">
              <w:rPr>
                <w:rFonts w:ascii="Arial Narrow" w:hAnsi="Arial Narrow" w:cs="Arial"/>
                <w:b/>
                <w:i/>
              </w:rPr>
              <w:t>6</w:t>
            </w:r>
          </w:p>
        </w:tc>
        <w:tc>
          <w:tcPr>
            <w:tcW w:w="1786"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after="60"/>
              <w:rPr>
                <w:rFonts w:ascii="Arial Narrow" w:hAnsi="Arial Narrow" w:cs="Arial"/>
                <w:i/>
              </w:rPr>
            </w:pPr>
            <w:r w:rsidRPr="00B462B2">
              <w:rPr>
                <w:rFonts w:ascii="Arial Narrow" w:hAnsi="Arial Narrow" w:cs="Arial"/>
                <w:i/>
              </w:rPr>
              <w:t xml:space="preserve">Ukształtowanie osi w planie </w:t>
            </w:r>
            <w:r w:rsidRPr="00B462B2">
              <w:rPr>
                <w:rFonts w:ascii="Arial Narrow" w:hAnsi="Arial Narrow" w:cs="Arial"/>
                <w:i/>
                <w:vertAlign w:val="superscript"/>
              </w:rPr>
              <w:t>*)</w:t>
            </w:r>
          </w:p>
        </w:tc>
        <w:tc>
          <w:tcPr>
            <w:tcW w:w="2685" w:type="dxa"/>
            <w:tcBorders>
              <w:top w:val="single" w:sz="6" w:space="0" w:color="auto"/>
              <w:left w:val="single" w:sz="6" w:space="0" w:color="auto"/>
              <w:bottom w:val="single" w:sz="6" w:space="0" w:color="auto"/>
              <w:right w:val="single" w:sz="4" w:space="0" w:color="auto"/>
            </w:tcBorders>
            <w:shd w:val="clear" w:color="auto" w:fill="auto"/>
            <w:noWrap/>
          </w:tcPr>
          <w:p w:rsidR="004821CC" w:rsidRPr="00B462B2" w:rsidRDefault="003D0B90" w:rsidP="001F25A2">
            <w:pPr>
              <w:spacing w:after="60"/>
              <w:rPr>
                <w:rFonts w:ascii="Arial Narrow" w:hAnsi="Arial Narrow" w:cs="Arial"/>
                <w:i/>
              </w:rPr>
            </w:pPr>
            <w:r w:rsidRPr="00B462B2">
              <w:rPr>
                <w:rFonts w:ascii="Arial Narrow" w:hAnsi="Arial Narrow" w:cs="Arial"/>
                <w:i/>
              </w:rPr>
              <w:t xml:space="preserve">Nie wymaga się </w:t>
            </w: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86457B" w:rsidP="0086457B">
            <w:pPr>
              <w:overflowPunct/>
              <w:autoSpaceDE/>
              <w:autoSpaceDN/>
              <w:adjustRightInd/>
              <w:ind w:left="284"/>
              <w:jc w:val="left"/>
              <w:textAlignment w:val="auto"/>
              <w:rPr>
                <w:rFonts w:ascii="Arial Narrow" w:hAnsi="Arial Narrow" w:cs="Arial"/>
                <w:i/>
              </w:rPr>
            </w:pPr>
            <w:r>
              <w:rPr>
                <w:rFonts w:ascii="Arial Narrow" w:hAnsi="Arial Narrow" w:cs="Arial"/>
                <w:i/>
              </w:rPr>
              <w:t>*</w:t>
            </w:r>
          </w:p>
        </w:tc>
      </w:tr>
      <w:tr w:rsidR="004821CC" w:rsidRPr="00B462B2" w:rsidTr="001F25A2">
        <w:tc>
          <w:tcPr>
            <w:tcW w:w="491"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120"/>
              <w:jc w:val="center"/>
              <w:rPr>
                <w:rFonts w:ascii="Arial Narrow" w:hAnsi="Arial Narrow" w:cs="Arial"/>
                <w:b/>
                <w:i/>
              </w:rPr>
            </w:pPr>
            <w:r w:rsidRPr="00B462B2">
              <w:rPr>
                <w:rFonts w:ascii="Arial Narrow" w:hAnsi="Arial Narrow" w:cs="Arial"/>
                <w:b/>
                <w:i/>
              </w:rPr>
              <w:t>7</w:t>
            </w:r>
          </w:p>
        </w:tc>
        <w:tc>
          <w:tcPr>
            <w:tcW w:w="1786"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20"/>
              <w:rPr>
                <w:rFonts w:ascii="Arial Narrow" w:hAnsi="Arial Narrow" w:cs="Arial"/>
                <w:i/>
              </w:rPr>
            </w:pPr>
            <w:r w:rsidRPr="00B462B2">
              <w:rPr>
                <w:rFonts w:ascii="Arial Narrow" w:hAnsi="Arial Narrow" w:cs="Arial"/>
                <w:i/>
              </w:rPr>
              <w:t xml:space="preserve">Zagęszczenie, Nośność </w:t>
            </w:r>
          </w:p>
        </w:tc>
        <w:tc>
          <w:tcPr>
            <w:tcW w:w="2685" w:type="dxa"/>
            <w:tcBorders>
              <w:top w:val="single" w:sz="6" w:space="0" w:color="auto"/>
              <w:left w:val="single" w:sz="6" w:space="0" w:color="auto"/>
              <w:bottom w:val="single" w:sz="6" w:space="0" w:color="auto"/>
              <w:right w:val="single" w:sz="4" w:space="0" w:color="auto"/>
            </w:tcBorders>
            <w:shd w:val="clear" w:color="auto" w:fill="auto"/>
            <w:noWrap/>
          </w:tcPr>
          <w:p w:rsidR="004821CC" w:rsidRPr="00B462B2" w:rsidRDefault="004821CC" w:rsidP="004821CC">
            <w:pPr>
              <w:spacing w:before="20" w:after="60"/>
              <w:rPr>
                <w:rFonts w:ascii="Arial Narrow" w:hAnsi="Arial Narrow" w:cs="Arial"/>
                <w:i/>
              </w:rPr>
            </w:pPr>
            <w:r w:rsidRPr="00B462B2">
              <w:rPr>
                <w:rFonts w:ascii="Arial Narrow" w:hAnsi="Arial Narrow" w:cs="Arial"/>
                <w:i/>
              </w:rPr>
              <w:t>w 2 punktach na dziennej działce roboczej, lecz nie rzadziej niż raz na 200 m</w:t>
            </w:r>
            <w:r w:rsidRPr="00B462B2">
              <w:rPr>
                <w:rFonts w:ascii="Arial Narrow" w:hAnsi="Arial Narrow" w:cs="Arial"/>
                <w:i/>
                <w:vertAlign w:val="superscript"/>
              </w:rPr>
              <w:t>2</w:t>
            </w:r>
            <w:r w:rsidRPr="00B462B2">
              <w:rPr>
                <w:rFonts w:ascii="Arial Narrow" w:hAnsi="Arial Narrow" w:cs="Arial"/>
                <w:i/>
              </w:rPr>
              <w:t xml:space="preserve"> </w:t>
            </w: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C25E14">
            <w:pPr>
              <w:numPr>
                <w:ilvl w:val="0"/>
                <w:numId w:val="73"/>
              </w:numPr>
              <w:overflowPunct/>
              <w:autoSpaceDE/>
              <w:autoSpaceDN/>
              <w:adjustRightInd/>
              <w:jc w:val="left"/>
              <w:textAlignment w:val="auto"/>
              <w:rPr>
                <w:rFonts w:ascii="Arial Narrow" w:hAnsi="Arial Narrow" w:cs="Arial"/>
                <w:i/>
              </w:rPr>
            </w:pPr>
            <w:r w:rsidRPr="00B462B2">
              <w:rPr>
                <w:rFonts w:ascii="Arial Narrow" w:hAnsi="Arial Narrow" w:cs="Arial"/>
                <w:i/>
              </w:rPr>
              <w:t xml:space="preserve">Zgodnie dokumentacją projektową </w:t>
            </w:r>
          </w:p>
          <w:p w:rsidR="004821CC" w:rsidRPr="00B462B2" w:rsidRDefault="004821CC" w:rsidP="001F25A2">
            <w:pPr>
              <w:rPr>
                <w:rFonts w:ascii="Arial Narrow" w:hAnsi="Arial Narrow" w:cs="Arial"/>
                <w:i/>
              </w:rPr>
            </w:pPr>
          </w:p>
          <w:p w:rsidR="004821CC" w:rsidRPr="00B462B2" w:rsidRDefault="004821CC" w:rsidP="001F25A2">
            <w:pPr>
              <w:rPr>
                <w:rFonts w:ascii="Arial Narrow" w:hAnsi="Arial Narrow" w:cs="Arial"/>
                <w:i/>
              </w:rPr>
            </w:pPr>
          </w:p>
        </w:tc>
      </w:tr>
      <w:tr w:rsidR="004821CC" w:rsidRPr="00B462B2" w:rsidTr="001F25A2">
        <w:tc>
          <w:tcPr>
            <w:tcW w:w="491"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120"/>
              <w:jc w:val="center"/>
              <w:rPr>
                <w:rFonts w:ascii="Arial Narrow" w:hAnsi="Arial Narrow" w:cs="Arial"/>
                <w:b/>
                <w:i/>
              </w:rPr>
            </w:pPr>
            <w:r w:rsidRPr="00B462B2">
              <w:rPr>
                <w:rFonts w:ascii="Arial Narrow" w:hAnsi="Arial Narrow" w:cs="Arial"/>
                <w:b/>
                <w:i/>
              </w:rPr>
              <w:t>8</w:t>
            </w:r>
          </w:p>
        </w:tc>
        <w:tc>
          <w:tcPr>
            <w:tcW w:w="1786"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20"/>
              <w:rPr>
                <w:rFonts w:ascii="Arial Narrow" w:hAnsi="Arial Narrow" w:cs="Arial"/>
                <w:i/>
              </w:rPr>
            </w:pPr>
            <w:r w:rsidRPr="00B462B2">
              <w:rPr>
                <w:rFonts w:ascii="Arial Narrow" w:hAnsi="Arial Narrow" w:cs="Arial"/>
                <w:i/>
              </w:rPr>
              <w:t>Wilgotność gruntu podłoża</w:t>
            </w:r>
          </w:p>
        </w:tc>
        <w:tc>
          <w:tcPr>
            <w:tcW w:w="2685" w:type="dxa"/>
            <w:tcBorders>
              <w:top w:val="single" w:sz="6" w:space="0" w:color="auto"/>
              <w:left w:val="single" w:sz="6" w:space="0" w:color="auto"/>
              <w:bottom w:val="single" w:sz="6" w:space="0" w:color="auto"/>
              <w:right w:val="single" w:sz="4" w:space="0" w:color="auto"/>
            </w:tcBorders>
            <w:shd w:val="clear" w:color="auto" w:fill="auto"/>
            <w:noWrap/>
          </w:tcPr>
          <w:p w:rsidR="004821CC" w:rsidRPr="00B462B2" w:rsidRDefault="004821CC" w:rsidP="001F25A2">
            <w:pPr>
              <w:spacing w:before="20" w:after="60"/>
              <w:rPr>
                <w:rFonts w:ascii="Arial Narrow" w:hAnsi="Arial Narrow" w:cs="Arial"/>
                <w:i/>
              </w:rPr>
            </w:pPr>
            <w:r w:rsidRPr="00B462B2">
              <w:rPr>
                <w:rFonts w:ascii="Arial Narrow" w:hAnsi="Arial Narrow" w:cs="Arial"/>
                <w:i/>
              </w:rPr>
              <w:t>Jw.</w:t>
            </w: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1F25A2">
            <w:pPr>
              <w:rPr>
                <w:rFonts w:ascii="Arial Narrow" w:hAnsi="Arial Narrow" w:cs="Arial"/>
                <w:i/>
              </w:rPr>
            </w:pPr>
            <w:r w:rsidRPr="00B462B2">
              <w:rPr>
                <w:rFonts w:ascii="Arial Narrow" w:hAnsi="Arial Narrow" w:cs="Arial"/>
                <w:i/>
              </w:rPr>
              <w:t xml:space="preserve"> Zgodność ze specyfikacja </w:t>
            </w:r>
          </w:p>
        </w:tc>
      </w:tr>
      <w:tr w:rsidR="004821CC" w:rsidRPr="00B462B2" w:rsidTr="001F25A2">
        <w:tc>
          <w:tcPr>
            <w:tcW w:w="491"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120"/>
              <w:jc w:val="center"/>
              <w:rPr>
                <w:rFonts w:ascii="Arial Narrow" w:hAnsi="Arial Narrow" w:cs="Arial"/>
                <w:b/>
                <w:i/>
              </w:rPr>
            </w:pPr>
            <w:r w:rsidRPr="00B462B2">
              <w:rPr>
                <w:rFonts w:ascii="Arial Narrow" w:hAnsi="Arial Narrow" w:cs="Arial"/>
                <w:b/>
                <w:i/>
              </w:rPr>
              <w:t>9</w:t>
            </w:r>
          </w:p>
        </w:tc>
        <w:tc>
          <w:tcPr>
            <w:tcW w:w="1786" w:type="dxa"/>
            <w:tcBorders>
              <w:top w:val="single" w:sz="6" w:space="0" w:color="auto"/>
              <w:left w:val="single" w:sz="6" w:space="0" w:color="auto"/>
              <w:bottom w:val="single" w:sz="6" w:space="0" w:color="auto"/>
              <w:right w:val="single" w:sz="6" w:space="0" w:color="auto"/>
            </w:tcBorders>
            <w:shd w:val="clear" w:color="auto" w:fill="auto"/>
            <w:noWrap/>
          </w:tcPr>
          <w:p w:rsidR="004821CC" w:rsidRPr="00B462B2" w:rsidRDefault="004821CC" w:rsidP="001F25A2">
            <w:pPr>
              <w:spacing w:before="20"/>
              <w:rPr>
                <w:rFonts w:ascii="Arial Narrow" w:hAnsi="Arial Narrow" w:cs="Arial"/>
                <w:i/>
              </w:rPr>
            </w:pPr>
            <w:r w:rsidRPr="00B462B2">
              <w:rPr>
                <w:rFonts w:ascii="Arial Narrow" w:hAnsi="Arial Narrow" w:cs="Arial"/>
                <w:i/>
              </w:rPr>
              <w:t>Skarpy- równość i pochylenie</w:t>
            </w:r>
          </w:p>
        </w:tc>
        <w:tc>
          <w:tcPr>
            <w:tcW w:w="2685" w:type="dxa"/>
            <w:tcBorders>
              <w:top w:val="single" w:sz="6" w:space="0" w:color="auto"/>
              <w:left w:val="single" w:sz="6" w:space="0" w:color="auto"/>
              <w:bottom w:val="single" w:sz="6" w:space="0" w:color="auto"/>
              <w:right w:val="single" w:sz="4" w:space="0" w:color="auto"/>
            </w:tcBorders>
            <w:shd w:val="clear" w:color="auto" w:fill="auto"/>
            <w:noWrap/>
          </w:tcPr>
          <w:p w:rsidR="004821CC" w:rsidRPr="00B462B2" w:rsidRDefault="004821CC" w:rsidP="001F25A2">
            <w:pPr>
              <w:spacing w:before="20" w:after="60"/>
              <w:rPr>
                <w:rFonts w:ascii="Arial Narrow" w:hAnsi="Arial Narrow" w:cs="Arial"/>
                <w:i/>
              </w:rPr>
            </w:pPr>
            <w:r w:rsidRPr="00B462B2">
              <w:rPr>
                <w:rFonts w:ascii="Arial Narrow" w:hAnsi="Arial Narrow" w:cs="Arial"/>
                <w:i/>
              </w:rPr>
              <w:t xml:space="preserve">Nie dotyczy podłoża </w:t>
            </w:r>
          </w:p>
          <w:p w:rsidR="004821CC" w:rsidRPr="00B462B2" w:rsidRDefault="004821CC" w:rsidP="001F25A2">
            <w:pPr>
              <w:spacing w:before="20" w:after="60"/>
              <w:rPr>
                <w:rFonts w:ascii="Arial Narrow" w:hAnsi="Arial Narrow" w:cs="Arial"/>
                <w:i/>
              </w:rPr>
            </w:pPr>
          </w:p>
        </w:tc>
        <w:tc>
          <w:tcPr>
            <w:tcW w:w="3260" w:type="dxa"/>
            <w:tcBorders>
              <w:top w:val="single" w:sz="4" w:space="0" w:color="auto"/>
              <w:left w:val="single" w:sz="4" w:space="0" w:color="auto"/>
              <w:bottom w:val="single" w:sz="4" w:space="0" w:color="auto"/>
              <w:right w:val="single" w:sz="4" w:space="0" w:color="auto"/>
            </w:tcBorders>
          </w:tcPr>
          <w:p w:rsidR="004821CC" w:rsidRPr="00B462B2" w:rsidRDefault="004821CC" w:rsidP="001F25A2">
            <w:pPr>
              <w:rPr>
                <w:rFonts w:ascii="Arial Narrow" w:hAnsi="Arial Narrow" w:cs="Arial"/>
                <w:i/>
              </w:rPr>
            </w:pPr>
            <w:r w:rsidRPr="00B462B2">
              <w:rPr>
                <w:rFonts w:ascii="Arial Narrow" w:hAnsi="Arial Narrow" w:cs="Arial"/>
                <w:i/>
              </w:rPr>
              <w:t>+/-10% w stos. do pochylenia projektowego</w:t>
            </w:r>
          </w:p>
          <w:p w:rsidR="004821CC" w:rsidRPr="00B462B2" w:rsidRDefault="004821CC" w:rsidP="001F25A2">
            <w:pPr>
              <w:rPr>
                <w:rFonts w:ascii="Arial Narrow" w:hAnsi="Arial Narrow" w:cs="Arial"/>
                <w:i/>
              </w:rPr>
            </w:pPr>
            <w:r w:rsidRPr="00B462B2">
              <w:rPr>
                <w:rFonts w:ascii="Arial Narrow" w:hAnsi="Arial Narrow" w:cs="Arial"/>
                <w:i/>
              </w:rPr>
              <w:t xml:space="preserve">Nierówności skarp &lt; </w:t>
            </w:r>
            <w:r w:rsidRPr="00B462B2">
              <w:rPr>
                <w:rFonts w:ascii="Arial Narrow" w:hAnsi="Arial Narrow" w:cs="Arial"/>
                <w:i/>
              </w:rPr>
              <w:sym w:font="Symbol" w:char="F0B1"/>
            </w:r>
            <w:r w:rsidRPr="00B462B2">
              <w:rPr>
                <w:rFonts w:ascii="Arial Narrow" w:hAnsi="Arial Narrow" w:cs="Arial"/>
                <w:i/>
              </w:rPr>
              <w:t xml:space="preserve"> 10 </w:t>
            </w:r>
            <w:proofErr w:type="spellStart"/>
            <w:r w:rsidRPr="00B462B2">
              <w:rPr>
                <w:rFonts w:ascii="Arial Narrow" w:hAnsi="Arial Narrow" w:cs="Arial"/>
                <w:i/>
              </w:rPr>
              <w:t>cm</w:t>
            </w:r>
            <w:proofErr w:type="spellEnd"/>
            <w:r w:rsidRPr="00B462B2">
              <w:rPr>
                <w:rFonts w:ascii="Arial Narrow" w:hAnsi="Arial Narrow" w:cs="Arial"/>
                <w:i/>
              </w:rPr>
              <w:t>.</w:t>
            </w:r>
          </w:p>
        </w:tc>
      </w:tr>
    </w:tbl>
    <w:p w:rsidR="004821CC" w:rsidRPr="00B462B2" w:rsidRDefault="004821CC" w:rsidP="004821CC">
      <w:pPr>
        <w:spacing w:before="240" w:after="120"/>
        <w:rPr>
          <w:rFonts w:ascii="Arial Narrow" w:hAnsi="Arial Narrow" w:cs="Arial"/>
          <w:i/>
        </w:rPr>
      </w:pPr>
      <w:bookmarkStart w:id="35" w:name="_Toc406822339"/>
      <w:bookmarkStart w:id="36" w:name="_Toc406913859"/>
      <w:bookmarkStart w:id="37" w:name="_Toc406914104"/>
      <w:r w:rsidRPr="00B462B2">
        <w:rPr>
          <w:rFonts w:ascii="Arial Narrow" w:hAnsi="Arial Narrow" w:cs="Arial"/>
          <w:i/>
        </w:rPr>
        <w:t>*) Dodatkowe pomiary spadków poprzecznych i ukształtowania osi w planie należy wykonać w punktach głównych łuków poziomych</w:t>
      </w:r>
      <w:bookmarkEnd w:id="35"/>
      <w:bookmarkEnd w:id="36"/>
      <w:bookmarkEnd w:id="37"/>
    </w:p>
    <w:p w:rsidR="004821CC" w:rsidRPr="00B462B2" w:rsidRDefault="004821CC" w:rsidP="004821CC">
      <w:pPr>
        <w:rPr>
          <w:rFonts w:ascii="Arial Narrow" w:hAnsi="Arial Narrow" w:cs="Arial"/>
        </w:rPr>
      </w:pPr>
      <w:r w:rsidRPr="00B462B2">
        <w:rPr>
          <w:rFonts w:ascii="Arial Narrow" w:hAnsi="Arial Narrow" w:cs="Arial"/>
        </w:rPr>
        <w:t xml:space="preserve">W przypadku gdy występuje warstwa </w:t>
      </w:r>
      <w:proofErr w:type="spellStart"/>
      <w:r w:rsidRPr="00B462B2">
        <w:rPr>
          <w:rFonts w:ascii="Arial Narrow" w:hAnsi="Arial Narrow" w:cs="Arial"/>
        </w:rPr>
        <w:t>mrozoochonna</w:t>
      </w:r>
      <w:proofErr w:type="spellEnd"/>
      <w:r w:rsidRPr="00B462B2">
        <w:rPr>
          <w:rFonts w:ascii="Arial Narrow" w:hAnsi="Arial Narrow" w:cs="Arial"/>
        </w:rPr>
        <w:t xml:space="preserve"> o gr. do 20 cm ( nie ma nasypu) – wówczas należy sprawdzić grubość  co </w:t>
      </w:r>
      <w:proofErr w:type="spellStart"/>
      <w:r w:rsidRPr="00B462B2">
        <w:rPr>
          <w:rFonts w:ascii="Arial Narrow" w:hAnsi="Arial Narrow" w:cs="Arial"/>
        </w:rPr>
        <w:t>najmiej</w:t>
      </w:r>
      <w:proofErr w:type="spellEnd"/>
      <w:r w:rsidRPr="00B462B2">
        <w:rPr>
          <w:rFonts w:ascii="Arial Narrow" w:hAnsi="Arial Narrow" w:cs="Arial"/>
        </w:rPr>
        <w:t xml:space="preserve"> 1 raz na </w:t>
      </w:r>
      <w:r w:rsidR="003D0B90" w:rsidRPr="00B462B2">
        <w:rPr>
          <w:rFonts w:ascii="Arial Narrow" w:hAnsi="Arial Narrow" w:cs="Arial"/>
        </w:rPr>
        <w:t>wykonywanej powierzchni</w:t>
      </w:r>
      <w:r w:rsidRPr="00B462B2">
        <w:rPr>
          <w:rFonts w:ascii="Arial Narrow" w:hAnsi="Arial Narrow" w:cs="Arial"/>
        </w:rPr>
        <w:t xml:space="preserve">. </w:t>
      </w:r>
    </w:p>
    <w:p w:rsidR="004821CC" w:rsidRPr="00B462B2" w:rsidRDefault="004821CC" w:rsidP="004821CC">
      <w:pPr>
        <w:ind w:left="720"/>
        <w:rPr>
          <w:rFonts w:ascii="Arial Narrow" w:hAnsi="Arial Narrow" w:cs="Arial"/>
        </w:rPr>
      </w:pPr>
    </w:p>
    <w:p w:rsidR="004821CC" w:rsidRPr="00B462B2" w:rsidRDefault="004821CC" w:rsidP="004821CC">
      <w:pPr>
        <w:rPr>
          <w:rFonts w:ascii="Arial Narrow" w:hAnsi="Arial Narrow" w:cs="Arial"/>
        </w:rPr>
      </w:pPr>
      <w:r w:rsidRPr="00B462B2">
        <w:rPr>
          <w:rFonts w:ascii="Arial Narrow" w:hAnsi="Arial Narrow" w:cs="Arial"/>
        </w:rPr>
        <w:lastRenderedPageBreak/>
        <w:t xml:space="preserve">Uwaga. Badania zagęszczenia i nośności można  </w:t>
      </w:r>
      <w:proofErr w:type="spellStart"/>
      <w:r w:rsidRPr="00B462B2">
        <w:rPr>
          <w:rFonts w:ascii="Arial Narrow" w:hAnsi="Arial Narrow" w:cs="Arial"/>
        </w:rPr>
        <w:t>za</w:t>
      </w:r>
      <w:proofErr w:type="spellEnd"/>
      <w:r w:rsidRPr="00B462B2">
        <w:rPr>
          <w:rFonts w:ascii="Arial Narrow" w:hAnsi="Arial Narrow" w:cs="Arial"/>
        </w:rPr>
        <w:t xml:space="preserve"> zgodą Inspektora wykonać różnymi metodami (sprzętem), przy czym należy uwzględnić ograniczenia danej metody w stosowaniu np. płytę dynamiczną powinno stosować się dla gruntów  niespoistych i spoistych w stanie zwartym i półzwartym o uziarnieniu do 63 mm i w zakresie modułu dynamicznego 15-70MPa. </w:t>
      </w:r>
    </w:p>
    <w:p w:rsidR="004821CC" w:rsidRPr="00B462B2" w:rsidRDefault="004821CC" w:rsidP="004821CC">
      <w:pPr>
        <w:rPr>
          <w:rFonts w:ascii="Arial Narrow" w:hAnsi="Arial Narrow" w:cs="Arial"/>
        </w:rPr>
      </w:pPr>
      <w:r w:rsidRPr="00B462B2">
        <w:rPr>
          <w:rFonts w:ascii="Arial Narrow" w:hAnsi="Arial Narrow" w:cs="Arial"/>
        </w:rPr>
        <w:t xml:space="preserve">Niezależnie od dopuszczonej przez Inspektora metody badań,  ich wyniki muszą być skorelowane z wynikami badań prowadzonych  metodami tradycyjnymi.  </w:t>
      </w:r>
    </w:p>
    <w:p w:rsidR="004821CC" w:rsidRPr="00B462B2" w:rsidRDefault="004821CC" w:rsidP="004821CC">
      <w:pPr>
        <w:rPr>
          <w:rFonts w:ascii="Arial Narrow" w:hAnsi="Arial Narrow" w:cs="Arial"/>
        </w:rPr>
      </w:pPr>
    </w:p>
    <w:p w:rsidR="004821CC" w:rsidRPr="00B462B2" w:rsidRDefault="004821CC" w:rsidP="004821CC">
      <w:pPr>
        <w:rPr>
          <w:rFonts w:ascii="Arial Narrow" w:hAnsi="Arial Narrow" w:cs="Arial"/>
        </w:rPr>
      </w:pPr>
      <w:r w:rsidRPr="00B462B2">
        <w:rPr>
          <w:rFonts w:ascii="Arial Narrow" w:hAnsi="Arial Narrow" w:cs="Arial"/>
        </w:rPr>
        <w:t xml:space="preserve">Korelację taką wykonuje się, dla danego odcinka/działki dziennej, </w:t>
      </w:r>
      <w:proofErr w:type="spellStart"/>
      <w:r w:rsidRPr="00B462B2">
        <w:rPr>
          <w:rFonts w:ascii="Arial Narrow" w:hAnsi="Arial Narrow" w:cs="Arial"/>
        </w:rPr>
        <w:t>pod</w:t>
      </w:r>
      <w:proofErr w:type="spellEnd"/>
      <w:r w:rsidRPr="00B462B2">
        <w:rPr>
          <w:rFonts w:ascii="Arial Narrow" w:hAnsi="Arial Narrow" w:cs="Arial"/>
        </w:rPr>
        <w:t xml:space="preserve"> warunkiem jednorodności wbudowanego materiału, wykonując 8 pomiarów dynamicznego modułu odkształcenia (</w:t>
      </w:r>
      <w:proofErr w:type="spellStart"/>
      <w:r w:rsidRPr="00B462B2">
        <w:rPr>
          <w:rFonts w:ascii="Arial Narrow" w:hAnsi="Arial Narrow" w:cs="Arial"/>
        </w:rPr>
        <w:t>Evd</w:t>
      </w:r>
      <w:proofErr w:type="spellEnd"/>
      <w:r w:rsidRPr="00B462B2">
        <w:rPr>
          <w:rFonts w:ascii="Arial Narrow" w:hAnsi="Arial Narrow" w:cs="Arial"/>
        </w:rPr>
        <w:t xml:space="preserve">) wokół miejsca badania VSS. Następnie odrzuca się dwie najniższe i dwie najwyższe wartości obliczając średnią wartość </w:t>
      </w:r>
      <w:proofErr w:type="spellStart"/>
      <w:r w:rsidRPr="00B462B2">
        <w:rPr>
          <w:rFonts w:ascii="Arial Narrow" w:hAnsi="Arial Narrow" w:cs="Arial"/>
        </w:rPr>
        <w:t>Evd</w:t>
      </w:r>
      <w:proofErr w:type="spellEnd"/>
      <w:r w:rsidRPr="00B462B2">
        <w:rPr>
          <w:rFonts w:ascii="Arial Narrow" w:hAnsi="Arial Narrow" w:cs="Arial"/>
        </w:rPr>
        <w:t xml:space="preserve"> z 4 pozostałych. </w:t>
      </w:r>
    </w:p>
    <w:p w:rsidR="004821CC" w:rsidRPr="00B462B2" w:rsidRDefault="004821CC" w:rsidP="004821CC">
      <w:pPr>
        <w:rPr>
          <w:rFonts w:ascii="Arial Narrow" w:hAnsi="Arial Narrow" w:cs="Arial"/>
        </w:rPr>
      </w:pPr>
    </w:p>
    <w:p w:rsidR="004821CC" w:rsidRPr="00B462B2" w:rsidRDefault="004821CC" w:rsidP="004821CC">
      <w:pPr>
        <w:rPr>
          <w:rFonts w:ascii="Arial Narrow" w:hAnsi="Arial Narrow" w:cs="Arial"/>
        </w:rPr>
      </w:pPr>
      <w:r w:rsidRPr="00B462B2">
        <w:rPr>
          <w:rFonts w:ascii="Arial Narrow" w:hAnsi="Arial Narrow" w:cs="Arial"/>
        </w:rPr>
        <w:t>W przypadku zastosowania płyty dynamicznej należy uzgodnić z Inspektorem na podstawie czego należy wykonać korelację wyników:</w:t>
      </w:r>
    </w:p>
    <w:p w:rsidR="004821CC" w:rsidRPr="00B462B2" w:rsidRDefault="004821CC" w:rsidP="00C25E14">
      <w:pPr>
        <w:numPr>
          <w:ilvl w:val="0"/>
          <w:numId w:val="74"/>
        </w:numPr>
        <w:overflowPunct/>
        <w:autoSpaceDE/>
        <w:autoSpaceDN/>
        <w:adjustRightInd/>
        <w:textAlignment w:val="auto"/>
        <w:rPr>
          <w:rFonts w:ascii="Arial Narrow" w:hAnsi="Arial Narrow" w:cs="Arial"/>
        </w:rPr>
      </w:pPr>
      <w:r w:rsidRPr="00B462B2">
        <w:rPr>
          <w:rFonts w:ascii="Arial Narrow" w:hAnsi="Arial Narrow" w:cs="Arial"/>
        </w:rPr>
        <w:t xml:space="preserve">wg interpretacji wyjściowej tj. tabeli z instrukcji </w:t>
      </w:r>
      <w:proofErr w:type="spellStart"/>
      <w:r w:rsidRPr="00B462B2">
        <w:rPr>
          <w:rFonts w:ascii="Arial Narrow" w:hAnsi="Arial Narrow" w:cs="Arial"/>
        </w:rPr>
        <w:t>ZTVA-StB</w:t>
      </w:r>
      <w:proofErr w:type="spellEnd"/>
      <w:r w:rsidRPr="00B462B2">
        <w:rPr>
          <w:rFonts w:ascii="Arial Narrow" w:hAnsi="Arial Narrow" w:cs="Arial"/>
        </w:rPr>
        <w:t xml:space="preserve"> 97,</w:t>
      </w:r>
    </w:p>
    <w:p w:rsidR="004821CC" w:rsidRPr="00B462B2" w:rsidRDefault="004821CC" w:rsidP="00C25E14">
      <w:pPr>
        <w:numPr>
          <w:ilvl w:val="0"/>
          <w:numId w:val="74"/>
        </w:numPr>
        <w:overflowPunct/>
        <w:autoSpaceDE/>
        <w:autoSpaceDN/>
        <w:adjustRightInd/>
        <w:textAlignment w:val="auto"/>
        <w:rPr>
          <w:rFonts w:ascii="Arial Narrow" w:hAnsi="Arial Narrow" w:cs="Arial"/>
        </w:rPr>
      </w:pPr>
      <w:r w:rsidRPr="00B462B2">
        <w:rPr>
          <w:rFonts w:ascii="Arial Narrow" w:hAnsi="Arial Narrow" w:cs="Arial"/>
        </w:rPr>
        <w:t xml:space="preserve">wg instrukcji załączonej do płyty dynamicznej, </w:t>
      </w:r>
    </w:p>
    <w:p w:rsidR="004821CC" w:rsidRPr="00B462B2" w:rsidRDefault="004821CC" w:rsidP="00C25E14">
      <w:pPr>
        <w:numPr>
          <w:ilvl w:val="0"/>
          <w:numId w:val="74"/>
        </w:numPr>
        <w:overflowPunct/>
        <w:autoSpaceDE/>
        <w:autoSpaceDN/>
        <w:adjustRightInd/>
        <w:textAlignment w:val="auto"/>
        <w:rPr>
          <w:rFonts w:ascii="Arial Narrow" w:hAnsi="Arial Narrow" w:cs="Arial"/>
        </w:rPr>
      </w:pPr>
      <w:r w:rsidRPr="00B462B2">
        <w:rPr>
          <w:rFonts w:ascii="Arial Narrow" w:hAnsi="Arial Narrow" w:cs="Arial"/>
        </w:rPr>
        <w:t xml:space="preserve">w przypadku określenia zagęszczenia poprzez wykorzystanie wzoru </w:t>
      </w:r>
      <w:proofErr w:type="spellStart"/>
      <w:r w:rsidRPr="00B462B2">
        <w:rPr>
          <w:rFonts w:ascii="Arial Narrow" w:hAnsi="Arial Narrow" w:cs="Arial"/>
          <w:bCs/>
        </w:rPr>
        <w:t>I</w:t>
      </w:r>
      <w:r w:rsidRPr="00B462B2">
        <w:rPr>
          <w:rFonts w:ascii="Arial Narrow" w:hAnsi="Arial Narrow" w:cs="Arial"/>
          <w:bCs/>
          <w:vertAlign w:val="subscript"/>
        </w:rPr>
        <w:t>s</w:t>
      </w:r>
      <w:proofErr w:type="spellEnd"/>
      <w:r w:rsidRPr="00B462B2">
        <w:rPr>
          <w:rStyle w:val="apple-converted-space"/>
          <w:rFonts w:ascii="Arial Narrow" w:hAnsi="Arial Narrow" w:cs="Arial"/>
          <w:bCs/>
        </w:rPr>
        <w:t> </w:t>
      </w:r>
      <w:r w:rsidRPr="00B462B2">
        <w:rPr>
          <w:rFonts w:ascii="Arial Narrow" w:hAnsi="Arial Narrow" w:cs="Arial"/>
          <w:bCs/>
        </w:rPr>
        <w:t xml:space="preserve">= 0,0015 </w:t>
      </w:r>
      <w:proofErr w:type="spellStart"/>
      <w:r w:rsidRPr="00B462B2">
        <w:rPr>
          <w:rFonts w:ascii="Arial Narrow" w:hAnsi="Arial Narrow" w:cs="Arial"/>
          <w:bCs/>
        </w:rPr>
        <w:t>∙E</w:t>
      </w:r>
      <w:r w:rsidRPr="00B462B2">
        <w:rPr>
          <w:rFonts w:ascii="Arial Narrow" w:hAnsi="Arial Narrow" w:cs="Arial"/>
          <w:bCs/>
          <w:vertAlign w:val="subscript"/>
        </w:rPr>
        <w:t>vd</w:t>
      </w:r>
      <w:proofErr w:type="spellEnd"/>
      <w:r w:rsidRPr="00B462B2">
        <w:rPr>
          <w:rStyle w:val="apple-converted-space"/>
          <w:rFonts w:ascii="Arial Narrow" w:hAnsi="Arial Narrow" w:cs="Arial"/>
          <w:bCs/>
        </w:rPr>
        <w:t> </w:t>
      </w:r>
      <w:r w:rsidRPr="00B462B2">
        <w:rPr>
          <w:rFonts w:ascii="Arial Narrow" w:hAnsi="Arial Narrow" w:cs="Arial"/>
          <w:bCs/>
        </w:rPr>
        <w:t>+ 0,93</w:t>
      </w:r>
    </w:p>
    <w:p w:rsidR="004821CC" w:rsidRPr="00B462B2" w:rsidRDefault="004821CC" w:rsidP="00C25E14">
      <w:pPr>
        <w:numPr>
          <w:ilvl w:val="0"/>
          <w:numId w:val="74"/>
        </w:numPr>
        <w:overflowPunct/>
        <w:autoSpaceDE/>
        <w:autoSpaceDN/>
        <w:adjustRightInd/>
        <w:textAlignment w:val="auto"/>
        <w:rPr>
          <w:rFonts w:ascii="Arial Narrow" w:hAnsi="Arial Narrow" w:cs="Arial"/>
        </w:rPr>
      </w:pPr>
      <w:r w:rsidRPr="00B462B2">
        <w:rPr>
          <w:rFonts w:ascii="Arial Narrow" w:hAnsi="Arial Narrow" w:cs="Arial"/>
          <w:bCs/>
        </w:rPr>
        <w:t xml:space="preserve">wg opracowań i badań wykonanych na zlecenie GDDKIA w zakresie korelacji badań, </w:t>
      </w:r>
    </w:p>
    <w:p w:rsidR="004821CC" w:rsidRPr="00B462B2" w:rsidRDefault="004821CC" w:rsidP="00C25E14">
      <w:pPr>
        <w:numPr>
          <w:ilvl w:val="0"/>
          <w:numId w:val="74"/>
        </w:numPr>
        <w:overflowPunct/>
        <w:autoSpaceDE/>
        <w:autoSpaceDN/>
        <w:adjustRightInd/>
        <w:textAlignment w:val="auto"/>
        <w:rPr>
          <w:rFonts w:ascii="Arial Narrow" w:hAnsi="Arial Narrow" w:cs="Arial"/>
        </w:rPr>
      </w:pPr>
      <w:r w:rsidRPr="00B462B2">
        <w:rPr>
          <w:rFonts w:ascii="Arial Narrow" w:hAnsi="Arial Narrow" w:cs="Arial"/>
          <w:bCs/>
        </w:rPr>
        <w:t>wg interpretacji lub tabel podanych przez Laboratorium Zamawiającego/ Nadzoru.</w:t>
      </w:r>
    </w:p>
    <w:p w:rsidR="004821CC" w:rsidRPr="00B462B2" w:rsidRDefault="004821CC" w:rsidP="004821CC">
      <w:pPr>
        <w:rPr>
          <w:rFonts w:ascii="Arial Narrow" w:hAnsi="Arial Narrow" w:cs="Arial"/>
        </w:rPr>
      </w:pPr>
    </w:p>
    <w:p w:rsidR="004821CC" w:rsidRPr="00B462B2" w:rsidRDefault="004821CC" w:rsidP="004821CC">
      <w:pPr>
        <w:rPr>
          <w:rFonts w:ascii="Arial Narrow" w:hAnsi="Arial Narrow" w:cs="Arial"/>
        </w:rPr>
      </w:pPr>
      <w:r w:rsidRPr="00B462B2">
        <w:rPr>
          <w:rFonts w:ascii="Arial Narrow" w:hAnsi="Arial Narrow" w:cs="Arial"/>
        </w:rPr>
        <w:t xml:space="preserve">Dla szybkiego rozeznania przyjmuje się orientacyjnie, że moduł dynamiczny jest w </w:t>
      </w:r>
      <w:r w:rsidRPr="00B462B2">
        <w:rPr>
          <w:rFonts w:ascii="Arial Narrow" w:hAnsi="Arial Narrow" w:cs="Arial"/>
          <w:b/>
        </w:rPr>
        <w:t>przybliżeniu</w:t>
      </w:r>
      <w:r w:rsidRPr="00B462B2">
        <w:rPr>
          <w:rFonts w:ascii="Arial Narrow" w:hAnsi="Arial Narrow" w:cs="Arial"/>
        </w:rPr>
        <w:t xml:space="preserve"> (w uproszczeniu) mniejszy o połowę od modułu wtórnego statycznego.</w:t>
      </w:r>
    </w:p>
    <w:p w:rsidR="004821CC" w:rsidRPr="00B462B2" w:rsidRDefault="004821CC" w:rsidP="004821CC">
      <w:pPr>
        <w:rPr>
          <w:rFonts w:ascii="Arial Narrow" w:hAnsi="Arial Narrow" w:cs="Arial"/>
          <w:i/>
        </w:rPr>
      </w:pPr>
    </w:p>
    <w:p w:rsidR="004821CC" w:rsidRPr="00B462B2" w:rsidRDefault="004821CC" w:rsidP="004821CC">
      <w:pPr>
        <w:rPr>
          <w:rFonts w:ascii="Arial Narrow" w:hAnsi="Arial Narrow" w:cs="Arial"/>
          <w:i/>
        </w:rPr>
      </w:pPr>
      <w:r w:rsidRPr="00B462B2">
        <w:rPr>
          <w:rFonts w:ascii="Arial Narrow" w:hAnsi="Arial Narrow" w:cs="Arial"/>
          <w:i/>
        </w:rPr>
        <w:t xml:space="preserve">Tabela 4 Zależność wskaźnika zagęszczenia </w:t>
      </w:r>
      <w:proofErr w:type="spellStart"/>
      <w:r w:rsidRPr="00B462B2">
        <w:rPr>
          <w:rFonts w:ascii="Arial Narrow" w:hAnsi="Arial Narrow" w:cs="Arial"/>
          <w:i/>
        </w:rPr>
        <w:t>Is</w:t>
      </w:r>
      <w:proofErr w:type="spellEnd"/>
      <w:r w:rsidRPr="00B462B2">
        <w:rPr>
          <w:rFonts w:ascii="Arial Narrow" w:hAnsi="Arial Narrow" w:cs="Arial"/>
          <w:i/>
        </w:rPr>
        <w:t xml:space="preserve"> od wtórnego modułu odkształcenia ( tabela stanowi wyciąg z opracowania podanego w przepisach związanych w </w:t>
      </w:r>
      <w:proofErr w:type="spellStart"/>
      <w:r w:rsidRPr="00B462B2">
        <w:rPr>
          <w:rFonts w:ascii="Arial Narrow" w:hAnsi="Arial Narrow" w:cs="Arial"/>
          <w:i/>
        </w:rPr>
        <w:t>pkt</w:t>
      </w:r>
      <w:proofErr w:type="spellEnd"/>
      <w:r w:rsidRPr="00B462B2">
        <w:rPr>
          <w:rFonts w:ascii="Arial Narrow" w:hAnsi="Arial Narrow" w:cs="Arial"/>
          <w:i/>
        </w:rPr>
        <w:t xml:space="preserve"> 10.)-</w:t>
      </w:r>
    </w:p>
    <w:p w:rsidR="004821CC" w:rsidRPr="00B462B2" w:rsidRDefault="004821CC" w:rsidP="004821CC">
      <w:pPr>
        <w:rPr>
          <w:rFonts w:ascii="Arial Narrow" w:hAnsi="Arial Narrow" w:cs="Arial"/>
          <w:i/>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3544"/>
        <w:gridCol w:w="2835"/>
      </w:tblGrid>
      <w:tr w:rsidR="004821CC" w:rsidRPr="00B462B2" w:rsidTr="001F25A2">
        <w:tc>
          <w:tcPr>
            <w:tcW w:w="1985" w:type="dxa"/>
          </w:tcPr>
          <w:p w:rsidR="004821CC" w:rsidRPr="00B462B2" w:rsidRDefault="004821CC" w:rsidP="001F25A2">
            <w:pPr>
              <w:rPr>
                <w:rFonts w:ascii="Arial Narrow" w:hAnsi="Arial Narrow" w:cs="Arial"/>
                <w:i/>
              </w:rPr>
            </w:pPr>
            <w:r w:rsidRPr="00B462B2">
              <w:rPr>
                <w:rFonts w:ascii="Arial Narrow" w:hAnsi="Arial Narrow" w:cs="Arial"/>
                <w:i/>
              </w:rPr>
              <w:t xml:space="preserve">Rodzaj gruntu </w:t>
            </w:r>
          </w:p>
        </w:tc>
        <w:tc>
          <w:tcPr>
            <w:tcW w:w="3544" w:type="dxa"/>
          </w:tcPr>
          <w:p w:rsidR="004821CC" w:rsidRPr="00B462B2" w:rsidRDefault="004821CC" w:rsidP="001F25A2">
            <w:pPr>
              <w:rPr>
                <w:rFonts w:ascii="Arial Narrow" w:hAnsi="Arial Narrow" w:cs="Arial"/>
                <w:i/>
              </w:rPr>
            </w:pPr>
            <w:r w:rsidRPr="00B462B2">
              <w:rPr>
                <w:rFonts w:ascii="Arial Narrow" w:hAnsi="Arial Narrow" w:cs="Arial"/>
                <w:i/>
              </w:rPr>
              <w:t>Moduł wtórnego obciążenia gruntu E</w:t>
            </w:r>
            <w:r w:rsidRPr="00B462B2">
              <w:rPr>
                <w:rFonts w:ascii="Arial Narrow" w:hAnsi="Arial Narrow" w:cs="Arial"/>
                <w:i/>
                <w:vertAlign w:val="subscript"/>
              </w:rPr>
              <w:t>2</w:t>
            </w:r>
            <w:r w:rsidRPr="00B462B2">
              <w:rPr>
                <w:rFonts w:ascii="Arial Narrow" w:hAnsi="Arial Narrow" w:cs="Arial"/>
                <w:i/>
              </w:rPr>
              <w:t xml:space="preserve"> w MN/m2</w:t>
            </w:r>
          </w:p>
        </w:tc>
        <w:tc>
          <w:tcPr>
            <w:tcW w:w="2835" w:type="dxa"/>
          </w:tcPr>
          <w:p w:rsidR="004821CC" w:rsidRPr="00B462B2" w:rsidRDefault="004821CC" w:rsidP="001F25A2">
            <w:pPr>
              <w:rPr>
                <w:rFonts w:ascii="Arial Narrow" w:hAnsi="Arial Narrow" w:cs="Arial"/>
                <w:i/>
              </w:rPr>
            </w:pPr>
            <w:r w:rsidRPr="00B462B2">
              <w:rPr>
                <w:rFonts w:ascii="Arial Narrow" w:hAnsi="Arial Narrow" w:cs="Arial"/>
                <w:i/>
              </w:rPr>
              <w:t xml:space="preserve">Wskaźnik zagęszczenia </w:t>
            </w:r>
            <w:proofErr w:type="spellStart"/>
            <w:r w:rsidRPr="00B462B2">
              <w:rPr>
                <w:rFonts w:ascii="Arial Narrow" w:hAnsi="Arial Narrow" w:cs="Arial"/>
                <w:i/>
              </w:rPr>
              <w:t>Is</w:t>
            </w:r>
            <w:proofErr w:type="spellEnd"/>
          </w:p>
        </w:tc>
      </w:tr>
      <w:tr w:rsidR="004821CC" w:rsidRPr="00B462B2" w:rsidTr="001F25A2">
        <w:tc>
          <w:tcPr>
            <w:tcW w:w="1985" w:type="dxa"/>
          </w:tcPr>
          <w:p w:rsidR="004821CC" w:rsidRPr="00B462B2" w:rsidRDefault="004821CC" w:rsidP="001F25A2">
            <w:pPr>
              <w:rPr>
                <w:rFonts w:ascii="Arial Narrow" w:hAnsi="Arial Narrow" w:cs="Arial"/>
                <w:i/>
              </w:rPr>
            </w:pPr>
            <w:r w:rsidRPr="00B462B2">
              <w:rPr>
                <w:rFonts w:ascii="Arial Narrow" w:hAnsi="Arial Narrow" w:cs="Arial"/>
                <w:i/>
              </w:rPr>
              <w:t>Grunty spoiste</w:t>
            </w:r>
          </w:p>
        </w:tc>
        <w:tc>
          <w:tcPr>
            <w:tcW w:w="3544" w:type="dxa"/>
          </w:tcPr>
          <w:p w:rsidR="004821CC" w:rsidRPr="00B462B2" w:rsidRDefault="004821CC" w:rsidP="001F25A2">
            <w:pPr>
              <w:rPr>
                <w:rFonts w:ascii="Arial Narrow" w:hAnsi="Arial Narrow" w:cs="Arial"/>
                <w:i/>
              </w:rPr>
            </w:pPr>
            <w:r w:rsidRPr="00B462B2">
              <w:rPr>
                <w:rFonts w:ascii="Arial Narrow" w:hAnsi="Arial Narrow" w:cs="Arial"/>
                <w:i/>
              </w:rPr>
              <w:t>20</w:t>
            </w:r>
          </w:p>
        </w:tc>
        <w:tc>
          <w:tcPr>
            <w:tcW w:w="2835" w:type="dxa"/>
          </w:tcPr>
          <w:p w:rsidR="004821CC" w:rsidRPr="00B462B2" w:rsidRDefault="004821CC" w:rsidP="001F25A2">
            <w:pPr>
              <w:rPr>
                <w:rFonts w:ascii="Arial Narrow" w:hAnsi="Arial Narrow" w:cs="Arial"/>
                <w:i/>
              </w:rPr>
            </w:pPr>
            <w:r w:rsidRPr="00B462B2">
              <w:rPr>
                <w:rFonts w:ascii="Arial Narrow" w:hAnsi="Arial Narrow" w:cs="Arial"/>
                <w:i/>
              </w:rPr>
              <w:t>0,92</w:t>
            </w:r>
          </w:p>
        </w:tc>
      </w:tr>
      <w:tr w:rsidR="004821CC" w:rsidRPr="00B462B2" w:rsidTr="001F25A2">
        <w:tc>
          <w:tcPr>
            <w:tcW w:w="1985" w:type="dxa"/>
          </w:tcPr>
          <w:p w:rsidR="004821CC" w:rsidRPr="00B462B2" w:rsidRDefault="004821CC" w:rsidP="001F25A2">
            <w:pPr>
              <w:rPr>
                <w:rFonts w:ascii="Arial Narrow" w:hAnsi="Arial Narrow" w:cs="Arial"/>
                <w:i/>
              </w:rPr>
            </w:pPr>
            <w:r w:rsidRPr="00B462B2">
              <w:rPr>
                <w:rFonts w:ascii="Arial Narrow" w:hAnsi="Arial Narrow" w:cs="Arial"/>
                <w:i/>
              </w:rPr>
              <w:t>Grunty spoiste</w:t>
            </w:r>
          </w:p>
        </w:tc>
        <w:tc>
          <w:tcPr>
            <w:tcW w:w="3544" w:type="dxa"/>
          </w:tcPr>
          <w:p w:rsidR="004821CC" w:rsidRPr="00B462B2" w:rsidRDefault="004821CC" w:rsidP="001F25A2">
            <w:pPr>
              <w:rPr>
                <w:rFonts w:ascii="Arial Narrow" w:hAnsi="Arial Narrow" w:cs="Arial"/>
                <w:i/>
              </w:rPr>
            </w:pPr>
            <w:r w:rsidRPr="00B462B2">
              <w:rPr>
                <w:rFonts w:ascii="Arial Narrow" w:hAnsi="Arial Narrow" w:cs="Arial"/>
                <w:i/>
              </w:rPr>
              <w:t>30</w:t>
            </w:r>
          </w:p>
        </w:tc>
        <w:tc>
          <w:tcPr>
            <w:tcW w:w="2835" w:type="dxa"/>
          </w:tcPr>
          <w:p w:rsidR="004821CC" w:rsidRPr="00B462B2" w:rsidRDefault="004821CC" w:rsidP="001F25A2">
            <w:pPr>
              <w:rPr>
                <w:rFonts w:ascii="Arial Narrow" w:hAnsi="Arial Narrow" w:cs="Arial"/>
                <w:i/>
              </w:rPr>
            </w:pPr>
            <w:r w:rsidRPr="00B462B2">
              <w:rPr>
                <w:rFonts w:ascii="Arial Narrow" w:hAnsi="Arial Narrow" w:cs="Arial"/>
                <w:i/>
              </w:rPr>
              <w:t>0,97</w:t>
            </w:r>
          </w:p>
        </w:tc>
      </w:tr>
      <w:tr w:rsidR="004821CC" w:rsidRPr="00B462B2" w:rsidTr="001F25A2">
        <w:tc>
          <w:tcPr>
            <w:tcW w:w="1985" w:type="dxa"/>
          </w:tcPr>
          <w:p w:rsidR="004821CC" w:rsidRPr="00B462B2" w:rsidRDefault="004821CC" w:rsidP="001F25A2">
            <w:pPr>
              <w:rPr>
                <w:rFonts w:ascii="Arial Narrow" w:hAnsi="Arial Narrow" w:cs="Arial"/>
                <w:i/>
              </w:rPr>
            </w:pPr>
            <w:r w:rsidRPr="00B462B2">
              <w:rPr>
                <w:rFonts w:ascii="Arial Narrow" w:hAnsi="Arial Narrow" w:cs="Arial"/>
                <w:i/>
              </w:rPr>
              <w:t xml:space="preserve">Piaski równoziarniste </w:t>
            </w:r>
          </w:p>
        </w:tc>
        <w:tc>
          <w:tcPr>
            <w:tcW w:w="3544" w:type="dxa"/>
          </w:tcPr>
          <w:p w:rsidR="004821CC" w:rsidRPr="00B462B2" w:rsidRDefault="004821CC" w:rsidP="001F25A2">
            <w:pPr>
              <w:rPr>
                <w:rFonts w:ascii="Arial Narrow" w:hAnsi="Arial Narrow" w:cs="Arial"/>
                <w:i/>
              </w:rPr>
            </w:pPr>
            <w:r w:rsidRPr="00B462B2">
              <w:rPr>
                <w:rFonts w:ascii="Arial Narrow" w:hAnsi="Arial Narrow" w:cs="Arial"/>
                <w:i/>
              </w:rPr>
              <w:t>45</w:t>
            </w:r>
          </w:p>
        </w:tc>
        <w:tc>
          <w:tcPr>
            <w:tcW w:w="2835" w:type="dxa"/>
          </w:tcPr>
          <w:p w:rsidR="004821CC" w:rsidRPr="00B462B2" w:rsidRDefault="004821CC" w:rsidP="001F25A2">
            <w:pPr>
              <w:rPr>
                <w:rFonts w:ascii="Arial Narrow" w:hAnsi="Arial Narrow" w:cs="Arial"/>
                <w:i/>
              </w:rPr>
            </w:pPr>
            <w:r w:rsidRPr="00B462B2">
              <w:rPr>
                <w:rFonts w:ascii="Arial Narrow" w:hAnsi="Arial Narrow" w:cs="Arial"/>
                <w:i/>
              </w:rPr>
              <w:t>0,95</w:t>
            </w:r>
          </w:p>
        </w:tc>
      </w:tr>
      <w:tr w:rsidR="004821CC" w:rsidRPr="00B462B2" w:rsidTr="001F25A2">
        <w:tc>
          <w:tcPr>
            <w:tcW w:w="1985" w:type="dxa"/>
          </w:tcPr>
          <w:p w:rsidR="004821CC" w:rsidRPr="00B462B2" w:rsidRDefault="004821CC" w:rsidP="001F25A2">
            <w:pPr>
              <w:rPr>
                <w:rFonts w:ascii="Arial Narrow" w:hAnsi="Arial Narrow" w:cs="Arial"/>
                <w:i/>
              </w:rPr>
            </w:pPr>
            <w:r w:rsidRPr="00B462B2">
              <w:rPr>
                <w:rFonts w:ascii="Arial Narrow" w:hAnsi="Arial Narrow" w:cs="Arial"/>
                <w:i/>
              </w:rPr>
              <w:t xml:space="preserve">Piaski równoziarniste </w:t>
            </w:r>
          </w:p>
        </w:tc>
        <w:tc>
          <w:tcPr>
            <w:tcW w:w="3544" w:type="dxa"/>
          </w:tcPr>
          <w:p w:rsidR="004821CC" w:rsidRPr="00B462B2" w:rsidRDefault="004821CC" w:rsidP="001F25A2">
            <w:pPr>
              <w:rPr>
                <w:rFonts w:ascii="Arial Narrow" w:hAnsi="Arial Narrow" w:cs="Arial"/>
                <w:i/>
              </w:rPr>
            </w:pPr>
            <w:r w:rsidRPr="00B462B2">
              <w:rPr>
                <w:rFonts w:ascii="Arial Narrow" w:hAnsi="Arial Narrow" w:cs="Arial"/>
                <w:i/>
              </w:rPr>
              <w:t>60</w:t>
            </w:r>
          </w:p>
        </w:tc>
        <w:tc>
          <w:tcPr>
            <w:tcW w:w="2835" w:type="dxa"/>
          </w:tcPr>
          <w:p w:rsidR="004821CC" w:rsidRPr="00B462B2" w:rsidRDefault="004821CC" w:rsidP="001F25A2">
            <w:pPr>
              <w:rPr>
                <w:rFonts w:ascii="Arial Narrow" w:hAnsi="Arial Narrow" w:cs="Arial"/>
                <w:i/>
              </w:rPr>
            </w:pPr>
            <w:r w:rsidRPr="00B462B2">
              <w:rPr>
                <w:rFonts w:ascii="Arial Narrow" w:hAnsi="Arial Narrow" w:cs="Arial"/>
                <w:i/>
              </w:rPr>
              <w:t>1,00</w:t>
            </w:r>
          </w:p>
        </w:tc>
      </w:tr>
      <w:tr w:rsidR="004821CC" w:rsidRPr="00B462B2" w:rsidTr="001F25A2">
        <w:trPr>
          <w:trHeight w:val="227"/>
        </w:trPr>
        <w:tc>
          <w:tcPr>
            <w:tcW w:w="1985" w:type="dxa"/>
          </w:tcPr>
          <w:p w:rsidR="004821CC" w:rsidRPr="00B462B2" w:rsidRDefault="004821CC" w:rsidP="001F25A2">
            <w:pPr>
              <w:rPr>
                <w:rFonts w:ascii="Arial Narrow" w:hAnsi="Arial Narrow" w:cs="Arial"/>
                <w:i/>
              </w:rPr>
            </w:pPr>
            <w:proofErr w:type="spellStart"/>
            <w:r w:rsidRPr="00B462B2">
              <w:rPr>
                <w:rFonts w:ascii="Arial Narrow" w:hAnsi="Arial Narrow" w:cs="Arial"/>
                <w:i/>
              </w:rPr>
              <w:t>Pospólki</w:t>
            </w:r>
            <w:proofErr w:type="spellEnd"/>
            <w:r w:rsidRPr="00B462B2">
              <w:rPr>
                <w:rFonts w:ascii="Arial Narrow" w:hAnsi="Arial Narrow" w:cs="Arial"/>
                <w:i/>
              </w:rPr>
              <w:t xml:space="preserve"> różnoziarniste</w:t>
            </w:r>
          </w:p>
        </w:tc>
        <w:tc>
          <w:tcPr>
            <w:tcW w:w="3544" w:type="dxa"/>
          </w:tcPr>
          <w:p w:rsidR="004821CC" w:rsidRPr="00B462B2" w:rsidRDefault="004821CC" w:rsidP="001F25A2">
            <w:pPr>
              <w:rPr>
                <w:rFonts w:ascii="Arial Narrow" w:hAnsi="Arial Narrow" w:cs="Arial"/>
                <w:i/>
              </w:rPr>
            </w:pPr>
            <w:r w:rsidRPr="00B462B2">
              <w:rPr>
                <w:rFonts w:ascii="Arial Narrow" w:hAnsi="Arial Narrow" w:cs="Arial"/>
                <w:i/>
              </w:rPr>
              <w:t>70</w:t>
            </w:r>
          </w:p>
        </w:tc>
        <w:tc>
          <w:tcPr>
            <w:tcW w:w="2835" w:type="dxa"/>
          </w:tcPr>
          <w:p w:rsidR="004821CC" w:rsidRPr="00B462B2" w:rsidRDefault="004821CC" w:rsidP="001F25A2">
            <w:pPr>
              <w:rPr>
                <w:rFonts w:ascii="Arial Narrow" w:hAnsi="Arial Narrow" w:cs="Arial"/>
                <w:i/>
              </w:rPr>
            </w:pPr>
            <w:r w:rsidRPr="00B462B2">
              <w:rPr>
                <w:rFonts w:ascii="Arial Narrow" w:hAnsi="Arial Narrow" w:cs="Arial"/>
                <w:i/>
              </w:rPr>
              <w:t>0,95</w:t>
            </w:r>
          </w:p>
        </w:tc>
      </w:tr>
      <w:tr w:rsidR="004821CC" w:rsidRPr="00B462B2" w:rsidTr="001F25A2">
        <w:tc>
          <w:tcPr>
            <w:tcW w:w="1985" w:type="dxa"/>
          </w:tcPr>
          <w:p w:rsidR="004821CC" w:rsidRPr="00B462B2" w:rsidRDefault="004821CC" w:rsidP="001F25A2">
            <w:pPr>
              <w:rPr>
                <w:rFonts w:ascii="Arial Narrow" w:hAnsi="Arial Narrow" w:cs="Arial"/>
                <w:i/>
              </w:rPr>
            </w:pPr>
            <w:proofErr w:type="spellStart"/>
            <w:r w:rsidRPr="00B462B2">
              <w:rPr>
                <w:rFonts w:ascii="Arial Narrow" w:hAnsi="Arial Narrow" w:cs="Arial"/>
                <w:i/>
              </w:rPr>
              <w:t>Pospólki</w:t>
            </w:r>
            <w:proofErr w:type="spellEnd"/>
            <w:r w:rsidRPr="00B462B2">
              <w:rPr>
                <w:rFonts w:ascii="Arial Narrow" w:hAnsi="Arial Narrow" w:cs="Arial"/>
                <w:i/>
              </w:rPr>
              <w:t xml:space="preserve"> różnoziarniste</w:t>
            </w:r>
          </w:p>
        </w:tc>
        <w:tc>
          <w:tcPr>
            <w:tcW w:w="3544" w:type="dxa"/>
          </w:tcPr>
          <w:p w:rsidR="004821CC" w:rsidRPr="00B462B2" w:rsidRDefault="004821CC" w:rsidP="001F25A2">
            <w:pPr>
              <w:rPr>
                <w:rFonts w:ascii="Arial Narrow" w:hAnsi="Arial Narrow" w:cs="Arial"/>
                <w:i/>
              </w:rPr>
            </w:pPr>
            <w:r w:rsidRPr="00B462B2">
              <w:rPr>
                <w:rFonts w:ascii="Arial Narrow" w:hAnsi="Arial Narrow" w:cs="Arial"/>
                <w:i/>
              </w:rPr>
              <w:t>100</w:t>
            </w:r>
          </w:p>
        </w:tc>
        <w:tc>
          <w:tcPr>
            <w:tcW w:w="2835" w:type="dxa"/>
          </w:tcPr>
          <w:p w:rsidR="004821CC" w:rsidRPr="00B462B2" w:rsidRDefault="004821CC" w:rsidP="001F25A2">
            <w:pPr>
              <w:rPr>
                <w:rFonts w:ascii="Arial Narrow" w:hAnsi="Arial Narrow" w:cs="Arial"/>
                <w:i/>
              </w:rPr>
            </w:pPr>
            <w:r w:rsidRPr="00B462B2">
              <w:rPr>
                <w:rFonts w:ascii="Arial Narrow" w:hAnsi="Arial Narrow" w:cs="Arial"/>
                <w:i/>
              </w:rPr>
              <w:t>1,00</w:t>
            </w:r>
          </w:p>
        </w:tc>
      </w:tr>
      <w:tr w:rsidR="004821CC" w:rsidRPr="00B462B2" w:rsidTr="001F25A2">
        <w:tc>
          <w:tcPr>
            <w:tcW w:w="1985" w:type="dxa"/>
          </w:tcPr>
          <w:p w:rsidR="004821CC" w:rsidRPr="00B462B2" w:rsidRDefault="004821CC" w:rsidP="001F25A2">
            <w:pPr>
              <w:rPr>
                <w:rFonts w:ascii="Arial Narrow" w:hAnsi="Arial Narrow" w:cs="Arial"/>
                <w:i/>
              </w:rPr>
            </w:pPr>
            <w:proofErr w:type="spellStart"/>
            <w:r w:rsidRPr="00B462B2">
              <w:rPr>
                <w:rFonts w:ascii="Arial Narrow" w:hAnsi="Arial Narrow" w:cs="Arial"/>
                <w:i/>
              </w:rPr>
              <w:t>Pospólki</w:t>
            </w:r>
            <w:proofErr w:type="spellEnd"/>
            <w:r w:rsidRPr="00B462B2">
              <w:rPr>
                <w:rFonts w:ascii="Arial Narrow" w:hAnsi="Arial Narrow" w:cs="Arial"/>
                <w:i/>
              </w:rPr>
              <w:t xml:space="preserve"> różnoziarniste</w:t>
            </w:r>
          </w:p>
        </w:tc>
        <w:tc>
          <w:tcPr>
            <w:tcW w:w="3544" w:type="dxa"/>
          </w:tcPr>
          <w:p w:rsidR="004821CC" w:rsidRPr="00B462B2" w:rsidRDefault="004821CC" w:rsidP="001F25A2">
            <w:pPr>
              <w:rPr>
                <w:rFonts w:ascii="Arial Narrow" w:hAnsi="Arial Narrow" w:cs="Arial"/>
                <w:i/>
              </w:rPr>
            </w:pPr>
            <w:r w:rsidRPr="00B462B2">
              <w:rPr>
                <w:rFonts w:ascii="Arial Narrow" w:hAnsi="Arial Narrow" w:cs="Arial"/>
                <w:i/>
              </w:rPr>
              <w:t>120</w:t>
            </w:r>
          </w:p>
        </w:tc>
        <w:tc>
          <w:tcPr>
            <w:tcW w:w="2835" w:type="dxa"/>
          </w:tcPr>
          <w:p w:rsidR="004821CC" w:rsidRPr="00B462B2" w:rsidRDefault="004821CC" w:rsidP="001F25A2">
            <w:pPr>
              <w:rPr>
                <w:rFonts w:ascii="Arial Narrow" w:hAnsi="Arial Narrow" w:cs="Arial"/>
                <w:i/>
              </w:rPr>
            </w:pPr>
            <w:r w:rsidRPr="00B462B2">
              <w:rPr>
                <w:rFonts w:ascii="Arial Narrow" w:hAnsi="Arial Narrow" w:cs="Arial"/>
                <w:i/>
              </w:rPr>
              <w:t>1,03</w:t>
            </w:r>
          </w:p>
        </w:tc>
      </w:tr>
    </w:tbl>
    <w:p w:rsidR="004821CC" w:rsidRPr="00B462B2" w:rsidRDefault="004821CC" w:rsidP="004821CC">
      <w:pPr>
        <w:rPr>
          <w:rFonts w:ascii="Arial Narrow" w:hAnsi="Arial Narrow" w:cs="Arial"/>
          <w:i/>
        </w:rPr>
      </w:pPr>
    </w:p>
    <w:p w:rsidR="0006246A" w:rsidRPr="00A611BA" w:rsidRDefault="004821CC" w:rsidP="00A611BA">
      <w:pPr>
        <w:rPr>
          <w:rFonts w:ascii="Arial Narrow" w:hAnsi="Arial Narrow" w:cs="Arial"/>
          <w:i/>
        </w:rPr>
      </w:pPr>
      <w:r w:rsidRPr="00B462B2">
        <w:rPr>
          <w:rFonts w:ascii="Arial Narrow" w:hAnsi="Arial Narrow" w:cs="Arial"/>
        </w:rPr>
        <w:t xml:space="preserve">W przypadku  zasypek wykopów dla  sieci,  zagęszczenie należy zbadać co najmniej  co 50 m dla wykopów na instalacje. </w:t>
      </w:r>
    </w:p>
    <w:p w:rsidR="0006246A" w:rsidRPr="00B462B2" w:rsidRDefault="0006246A" w:rsidP="0006246A">
      <w:pPr>
        <w:pStyle w:val="Nagwek2"/>
        <w:rPr>
          <w:rFonts w:ascii="Arial Narrow" w:hAnsi="Arial Narrow"/>
        </w:rPr>
      </w:pPr>
      <w:r w:rsidRPr="00B462B2">
        <w:rPr>
          <w:rFonts w:ascii="Arial Narrow" w:hAnsi="Arial Narrow"/>
        </w:rPr>
        <w:t>6.3. Zasady postępowania z wadliwie wykonanymi odcinkami koryta</w:t>
      </w:r>
    </w:p>
    <w:p w:rsidR="0006246A" w:rsidRPr="00B462B2" w:rsidRDefault="0006246A" w:rsidP="0006246A">
      <w:pPr>
        <w:pStyle w:val="Standardowytekst"/>
        <w:rPr>
          <w:rFonts w:ascii="Arial Narrow" w:hAnsi="Arial Narrow"/>
        </w:rPr>
      </w:pPr>
      <w:r w:rsidRPr="00B462B2">
        <w:rPr>
          <w:rFonts w:ascii="Arial Narrow" w:hAnsi="Arial Narrow"/>
          <w:b/>
        </w:rPr>
        <w:tab/>
      </w:r>
      <w:r w:rsidRPr="00B462B2">
        <w:rPr>
          <w:rFonts w:ascii="Arial Narrow" w:hAnsi="Arial Narrow"/>
        </w:rPr>
        <w:t xml:space="preserve">Wszystkie powierzchnie, które wykazują większe odchylenia cech geometrycznych od określonych w punkcie 6.2 powinny być naprawione przez spulchnienie do głębokości co najmniej </w:t>
      </w:r>
      <w:smartTag w:uri="urn:schemas-microsoft-com:office:smarttags" w:element="metricconverter">
        <w:smartTagPr>
          <w:attr w:name="ProductID" w:val="10 cm"/>
        </w:smartTagPr>
        <w:r w:rsidRPr="00B462B2">
          <w:rPr>
            <w:rFonts w:ascii="Arial Narrow" w:hAnsi="Arial Narrow"/>
          </w:rPr>
          <w:t>10 cm</w:t>
        </w:r>
      </w:smartTag>
      <w:r w:rsidRPr="00B462B2">
        <w:rPr>
          <w:rFonts w:ascii="Arial Narrow" w:hAnsi="Arial Narrow"/>
        </w:rPr>
        <w:t>, wyrównanie i powtórne zagęszczenie. Dodanie nowego materiału bez spulchnienia wykonanej warstwy jest niedopuszczalne.</w:t>
      </w:r>
    </w:p>
    <w:p w:rsidR="004821CC" w:rsidRPr="00B462B2" w:rsidRDefault="004821CC" w:rsidP="0006246A">
      <w:pPr>
        <w:pStyle w:val="Standardowytekst"/>
        <w:rPr>
          <w:rFonts w:ascii="Arial Narrow" w:hAnsi="Arial Narrow"/>
        </w:rPr>
      </w:pPr>
    </w:p>
    <w:p w:rsidR="0006246A" w:rsidRPr="00B462B2" w:rsidRDefault="0006246A" w:rsidP="0006246A">
      <w:pPr>
        <w:pStyle w:val="Nagwek1"/>
        <w:rPr>
          <w:rFonts w:ascii="Arial Narrow" w:hAnsi="Arial Narrow"/>
        </w:rPr>
      </w:pPr>
      <w:r w:rsidRPr="00B462B2">
        <w:rPr>
          <w:rFonts w:ascii="Arial Narrow" w:hAnsi="Arial Narrow"/>
        </w:rPr>
        <w:t>7. obmiar robót</w:t>
      </w:r>
    </w:p>
    <w:p w:rsidR="0006246A" w:rsidRPr="00B462B2" w:rsidRDefault="0006246A" w:rsidP="0006246A">
      <w:pPr>
        <w:pStyle w:val="Nagwek2"/>
        <w:rPr>
          <w:rFonts w:ascii="Arial Narrow" w:hAnsi="Arial Narrow"/>
        </w:rPr>
      </w:pPr>
      <w:r w:rsidRPr="00B462B2">
        <w:rPr>
          <w:rFonts w:ascii="Arial Narrow" w:hAnsi="Arial Narrow"/>
        </w:rPr>
        <w:t>7.1. Ogólne zasady obmiaru robót</w:t>
      </w:r>
    </w:p>
    <w:p w:rsidR="0006246A" w:rsidRPr="00B462B2" w:rsidRDefault="0006246A" w:rsidP="0006246A">
      <w:pPr>
        <w:pStyle w:val="Standardowytekst"/>
        <w:rPr>
          <w:rFonts w:ascii="Arial Narrow" w:hAnsi="Arial Narrow"/>
        </w:rPr>
      </w:pPr>
      <w:r w:rsidRPr="00B462B2">
        <w:rPr>
          <w:rFonts w:ascii="Arial Narrow" w:hAnsi="Arial Narrow"/>
        </w:rPr>
        <w:tab/>
        <w:t xml:space="preserve">Ogólne zasady obmiaru robót podano w </w:t>
      </w:r>
      <w:proofErr w:type="spellStart"/>
      <w:r w:rsidR="004B3581"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7.</w:t>
      </w:r>
    </w:p>
    <w:p w:rsidR="0006246A" w:rsidRPr="00B462B2" w:rsidRDefault="0006246A" w:rsidP="0006246A">
      <w:pPr>
        <w:pStyle w:val="Nagwek2"/>
        <w:rPr>
          <w:rFonts w:ascii="Arial Narrow" w:hAnsi="Arial Narrow"/>
        </w:rPr>
      </w:pPr>
      <w:r w:rsidRPr="00B462B2">
        <w:rPr>
          <w:rFonts w:ascii="Arial Narrow" w:hAnsi="Arial Narrow"/>
        </w:rPr>
        <w:t>7.2. Jednostka obmiarowa</w:t>
      </w:r>
    </w:p>
    <w:p w:rsidR="0006246A" w:rsidRPr="00B462B2" w:rsidRDefault="0006246A" w:rsidP="0006246A">
      <w:pPr>
        <w:pStyle w:val="Standardowytekst"/>
        <w:rPr>
          <w:rFonts w:ascii="Arial Narrow" w:hAnsi="Arial Narrow"/>
        </w:rPr>
      </w:pPr>
      <w:r w:rsidRPr="00B462B2">
        <w:rPr>
          <w:rFonts w:ascii="Arial Narrow" w:hAnsi="Arial Narrow"/>
        </w:rPr>
        <w:tab/>
        <w:t xml:space="preserve">Jednostką obmiarową </w:t>
      </w:r>
      <w:r w:rsidR="004B3581" w:rsidRPr="00B462B2">
        <w:rPr>
          <w:rFonts w:ascii="Arial Narrow" w:hAnsi="Arial Narrow"/>
        </w:rPr>
        <w:t xml:space="preserve">robót związanych z </w:t>
      </w:r>
      <w:proofErr w:type="spellStart"/>
      <w:r w:rsidR="004B3581" w:rsidRPr="00B462B2">
        <w:rPr>
          <w:rFonts w:ascii="Arial Narrow" w:hAnsi="Arial Narrow"/>
        </w:rPr>
        <w:t>korytowaniem</w:t>
      </w:r>
      <w:proofErr w:type="spellEnd"/>
      <w:r w:rsidR="004B3581" w:rsidRPr="00B462B2">
        <w:rPr>
          <w:rFonts w:ascii="Arial Narrow" w:hAnsi="Arial Narrow"/>
        </w:rPr>
        <w:t xml:space="preserve"> i</w:t>
      </w:r>
      <w:r w:rsidRPr="00B462B2">
        <w:rPr>
          <w:rFonts w:ascii="Arial Narrow" w:hAnsi="Arial Narrow"/>
        </w:rPr>
        <w:t xml:space="preserve"> profilo</w:t>
      </w:r>
      <w:r w:rsidR="004B3581" w:rsidRPr="00B462B2">
        <w:rPr>
          <w:rFonts w:ascii="Arial Narrow" w:hAnsi="Arial Narrow"/>
        </w:rPr>
        <w:t>waniem</w:t>
      </w:r>
      <w:r w:rsidRPr="00B462B2">
        <w:rPr>
          <w:rFonts w:ascii="Arial Narrow" w:hAnsi="Arial Narrow"/>
        </w:rPr>
        <w:t xml:space="preserve"> podłoża</w:t>
      </w:r>
      <w:r w:rsidR="004B3581" w:rsidRPr="00B462B2">
        <w:rPr>
          <w:rFonts w:ascii="Arial Narrow" w:hAnsi="Arial Narrow"/>
        </w:rPr>
        <w:t xml:space="preserve"> jest:</w:t>
      </w:r>
    </w:p>
    <w:p w:rsidR="004B3581" w:rsidRPr="00B462B2" w:rsidRDefault="004B3581" w:rsidP="004B3581">
      <w:pPr>
        <w:numPr>
          <w:ilvl w:val="0"/>
          <w:numId w:val="2"/>
        </w:numPr>
        <w:tabs>
          <w:tab w:val="left" w:pos="0"/>
        </w:tabs>
        <w:rPr>
          <w:rFonts w:ascii="Arial Narrow" w:hAnsi="Arial Narrow"/>
        </w:rPr>
      </w:pPr>
      <w:r w:rsidRPr="00B462B2">
        <w:rPr>
          <w:rFonts w:ascii="Arial Narrow" w:hAnsi="Arial Narrow"/>
        </w:rPr>
        <w:t>m</w:t>
      </w:r>
      <w:r w:rsidRPr="00B462B2">
        <w:rPr>
          <w:rFonts w:ascii="Arial Narrow" w:hAnsi="Arial Narrow"/>
          <w:vertAlign w:val="superscript"/>
        </w:rPr>
        <w:t>2</w:t>
      </w:r>
      <w:r w:rsidRPr="00B462B2">
        <w:rPr>
          <w:rFonts w:ascii="Arial Narrow" w:hAnsi="Arial Narrow"/>
        </w:rPr>
        <w:t xml:space="preserve"> (metr kwadratowy) </w:t>
      </w:r>
      <w:r w:rsidR="004821CC" w:rsidRPr="00B462B2">
        <w:rPr>
          <w:rFonts w:ascii="Arial Narrow" w:hAnsi="Arial Narrow"/>
        </w:rPr>
        <w:t xml:space="preserve">- </w:t>
      </w:r>
      <w:r w:rsidRPr="00B462B2">
        <w:rPr>
          <w:rFonts w:ascii="Arial Narrow" w:hAnsi="Arial Narrow"/>
        </w:rPr>
        <w:t>wykonanego koryta,</w:t>
      </w:r>
    </w:p>
    <w:p w:rsidR="004B3581" w:rsidRPr="00B462B2" w:rsidRDefault="004B3581" w:rsidP="004B3581">
      <w:pPr>
        <w:numPr>
          <w:ilvl w:val="0"/>
          <w:numId w:val="2"/>
        </w:numPr>
        <w:tabs>
          <w:tab w:val="left" w:pos="0"/>
        </w:tabs>
        <w:rPr>
          <w:rFonts w:ascii="Arial Narrow" w:hAnsi="Arial Narrow"/>
        </w:rPr>
      </w:pPr>
      <w:r w:rsidRPr="00B462B2">
        <w:rPr>
          <w:rFonts w:ascii="Arial Narrow" w:hAnsi="Arial Narrow"/>
        </w:rPr>
        <w:t>m</w:t>
      </w:r>
      <w:r w:rsidRPr="00B462B2">
        <w:rPr>
          <w:rFonts w:ascii="Arial Narrow" w:hAnsi="Arial Narrow"/>
          <w:vertAlign w:val="superscript"/>
        </w:rPr>
        <w:t>2</w:t>
      </w:r>
      <w:r w:rsidRPr="00B462B2">
        <w:rPr>
          <w:rFonts w:ascii="Arial Narrow" w:hAnsi="Arial Narrow"/>
        </w:rPr>
        <w:t xml:space="preserve"> (metr kwadratowy) </w:t>
      </w:r>
      <w:r w:rsidR="004821CC" w:rsidRPr="00B462B2">
        <w:rPr>
          <w:rFonts w:ascii="Arial Narrow" w:hAnsi="Arial Narrow"/>
        </w:rPr>
        <w:t xml:space="preserve">- </w:t>
      </w:r>
      <w:r w:rsidRPr="00B462B2">
        <w:rPr>
          <w:rFonts w:ascii="Arial Narrow" w:hAnsi="Arial Narrow"/>
        </w:rPr>
        <w:t>wyprofilowanego i zagęszczonego podłoża,</w:t>
      </w:r>
      <w:r w:rsidR="004821CC" w:rsidRPr="00B462B2">
        <w:rPr>
          <w:rFonts w:ascii="Arial Narrow" w:hAnsi="Arial Narrow"/>
        </w:rPr>
        <w:t xml:space="preserve"> </w:t>
      </w:r>
    </w:p>
    <w:p w:rsidR="004B3581" w:rsidRPr="00B462B2" w:rsidRDefault="004821CC" w:rsidP="004B3581">
      <w:pPr>
        <w:numPr>
          <w:ilvl w:val="0"/>
          <w:numId w:val="2"/>
        </w:numPr>
        <w:tabs>
          <w:tab w:val="left" w:pos="0"/>
        </w:tabs>
        <w:rPr>
          <w:rFonts w:ascii="Arial Narrow" w:hAnsi="Arial Narrow"/>
        </w:rPr>
      </w:pPr>
      <w:r w:rsidRPr="00B462B2">
        <w:rPr>
          <w:rFonts w:ascii="Arial Narrow" w:hAnsi="Arial Narrow"/>
        </w:rPr>
        <w:t>m</w:t>
      </w:r>
      <w:r w:rsidRPr="00B462B2">
        <w:rPr>
          <w:rFonts w:ascii="Arial Narrow" w:hAnsi="Arial Narrow"/>
          <w:vertAlign w:val="superscript"/>
        </w:rPr>
        <w:t xml:space="preserve">2  </w:t>
      </w:r>
      <w:r w:rsidRPr="00B462B2">
        <w:rPr>
          <w:rFonts w:ascii="Arial Narrow" w:hAnsi="Arial Narrow"/>
        </w:rPr>
        <w:t xml:space="preserve">(metr kwadratowy) lub </w:t>
      </w:r>
      <w:r w:rsidR="004B3581" w:rsidRPr="00B462B2">
        <w:rPr>
          <w:rFonts w:ascii="Arial Narrow" w:hAnsi="Arial Narrow"/>
        </w:rPr>
        <w:t>m</w:t>
      </w:r>
      <w:r w:rsidR="004B3581" w:rsidRPr="00B462B2">
        <w:rPr>
          <w:rFonts w:ascii="Arial Narrow" w:hAnsi="Arial Narrow"/>
          <w:vertAlign w:val="superscript"/>
        </w:rPr>
        <w:t>3</w:t>
      </w:r>
      <w:r w:rsidR="004B3581" w:rsidRPr="00B462B2">
        <w:rPr>
          <w:rFonts w:ascii="Arial Narrow" w:hAnsi="Arial Narrow"/>
        </w:rPr>
        <w:t xml:space="preserve"> </w:t>
      </w:r>
      <w:r w:rsidRPr="00B462B2">
        <w:rPr>
          <w:rFonts w:ascii="Arial Narrow" w:hAnsi="Arial Narrow"/>
        </w:rPr>
        <w:t>(metr sześcienny)</w:t>
      </w:r>
      <w:r w:rsidR="004B3581" w:rsidRPr="00B462B2">
        <w:rPr>
          <w:rFonts w:ascii="Arial Narrow" w:hAnsi="Arial Narrow"/>
        </w:rPr>
        <w:t xml:space="preserve"> </w:t>
      </w:r>
      <w:r w:rsidRPr="00B462B2">
        <w:rPr>
          <w:rFonts w:ascii="Arial Narrow" w:hAnsi="Arial Narrow"/>
        </w:rPr>
        <w:t xml:space="preserve">- </w:t>
      </w:r>
      <w:proofErr w:type="spellStart"/>
      <w:r w:rsidRPr="00B462B2">
        <w:rPr>
          <w:rFonts w:ascii="Arial Narrow" w:hAnsi="Arial Narrow"/>
        </w:rPr>
        <w:t>zahumusowania</w:t>
      </w:r>
      <w:proofErr w:type="spellEnd"/>
      <w:r w:rsidRPr="00B462B2">
        <w:rPr>
          <w:rFonts w:ascii="Arial Narrow" w:hAnsi="Arial Narrow"/>
        </w:rPr>
        <w:t xml:space="preserve"> i </w:t>
      </w:r>
      <w:proofErr w:type="spellStart"/>
      <w:r w:rsidRPr="00B462B2">
        <w:rPr>
          <w:rFonts w:ascii="Arial Narrow" w:hAnsi="Arial Narrow"/>
        </w:rPr>
        <w:t>odhumusowania</w:t>
      </w:r>
      <w:proofErr w:type="spellEnd"/>
      <w:r w:rsidR="004B3581" w:rsidRPr="00B462B2">
        <w:rPr>
          <w:rFonts w:ascii="Arial Narrow" w:hAnsi="Arial Narrow"/>
        </w:rPr>
        <w:t>,</w:t>
      </w:r>
    </w:p>
    <w:p w:rsidR="004B3581" w:rsidRPr="00B462B2" w:rsidRDefault="004821CC" w:rsidP="0006246A">
      <w:pPr>
        <w:numPr>
          <w:ilvl w:val="0"/>
          <w:numId w:val="2"/>
        </w:numPr>
        <w:tabs>
          <w:tab w:val="left" w:pos="0"/>
        </w:tabs>
        <w:rPr>
          <w:rFonts w:ascii="Arial Narrow" w:hAnsi="Arial Narrow"/>
        </w:rPr>
      </w:pPr>
      <w:r w:rsidRPr="00B462B2">
        <w:rPr>
          <w:rFonts w:ascii="Arial Narrow" w:hAnsi="Arial Narrow"/>
        </w:rPr>
        <w:t>m</w:t>
      </w:r>
      <w:r w:rsidRPr="00B462B2">
        <w:rPr>
          <w:rFonts w:ascii="Arial Narrow" w:hAnsi="Arial Narrow"/>
          <w:vertAlign w:val="superscript"/>
        </w:rPr>
        <w:t>3</w:t>
      </w:r>
      <w:r w:rsidRPr="00B462B2">
        <w:rPr>
          <w:rFonts w:ascii="Arial Narrow" w:hAnsi="Arial Narrow"/>
        </w:rPr>
        <w:t xml:space="preserve"> (metr sześcienny) - wykop, nasyp, uzupełnienia</w:t>
      </w:r>
      <w:r w:rsidR="004B3581" w:rsidRPr="00B462B2">
        <w:rPr>
          <w:rFonts w:ascii="Arial Narrow" w:hAnsi="Arial Narrow"/>
        </w:rPr>
        <w:t>.</w:t>
      </w:r>
    </w:p>
    <w:p w:rsidR="0006246A" w:rsidRPr="00B462B2" w:rsidRDefault="0006246A" w:rsidP="0006246A">
      <w:pPr>
        <w:pStyle w:val="Nagwek1"/>
        <w:rPr>
          <w:rFonts w:ascii="Arial Narrow" w:hAnsi="Arial Narrow"/>
        </w:rPr>
      </w:pPr>
      <w:r w:rsidRPr="00B462B2">
        <w:rPr>
          <w:rFonts w:ascii="Arial Narrow" w:hAnsi="Arial Narrow"/>
        </w:rPr>
        <w:t>8. odbiór robó</w:t>
      </w:r>
      <w:r w:rsidR="006B4FB0" w:rsidRPr="00B462B2">
        <w:rPr>
          <w:rFonts w:ascii="Arial Narrow" w:hAnsi="Arial Narrow"/>
        </w:rPr>
        <w:t>T</w:t>
      </w:r>
    </w:p>
    <w:p w:rsidR="0006246A" w:rsidRPr="00B462B2" w:rsidRDefault="0006246A" w:rsidP="0006246A">
      <w:pPr>
        <w:pStyle w:val="Standardowytekst"/>
        <w:rPr>
          <w:rFonts w:ascii="Arial Narrow" w:hAnsi="Arial Narrow"/>
        </w:rPr>
      </w:pPr>
      <w:r w:rsidRPr="00B462B2">
        <w:rPr>
          <w:rFonts w:ascii="Arial Narrow" w:hAnsi="Arial Narrow"/>
        </w:rPr>
        <w:tab/>
        <w:t xml:space="preserve">Ogólne zasady odbioru robót podano w </w:t>
      </w:r>
      <w:proofErr w:type="spellStart"/>
      <w:r w:rsidRPr="00B462B2">
        <w:rPr>
          <w:rFonts w:ascii="Arial Narrow" w:hAnsi="Arial Narrow"/>
        </w:rPr>
        <w:t>ST</w:t>
      </w:r>
      <w:r w:rsidR="004367AC" w:rsidRPr="00B462B2">
        <w:rPr>
          <w:rFonts w:ascii="Arial Narrow" w:hAnsi="Arial Narrow"/>
        </w:rPr>
        <w: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8.</w:t>
      </w:r>
    </w:p>
    <w:p w:rsidR="0006246A" w:rsidRPr="00B462B2" w:rsidRDefault="0006246A" w:rsidP="0006246A">
      <w:pPr>
        <w:pStyle w:val="Standardowytekst"/>
        <w:rPr>
          <w:rFonts w:ascii="Arial Narrow" w:hAnsi="Arial Narrow"/>
        </w:rPr>
      </w:pPr>
      <w:r w:rsidRPr="00B462B2">
        <w:rPr>
          <w:rFonts w:ascii="Arial Narrow" w:hAnsi="Arial Narrow"/>
        </w:rPr>
        <w:tab/>
        <w:t xml:space="preserve">Roboty uznaje się </w:t>
      </w:r>
      <w:proofErr w:type="spellStart"/>
      <w:r w:rsidRPr="00B462B2">
        <w:rPr>
          <w:rFonts w:ascii="Arial Narrow" w:hAnsi="Arial Narrow"/>
        </w:rPr>
        <w:t>za</w:t>
      </w:r>
      <w:proofErr w:type="spellEnd"/>
      <w:r w:rsidRPr="00B462B2">
        <w:rPr>
          <w:rFonts w:ascii="Arial Narrow" w:hAnsi="Arial Narrow"/>
        </w:rPr>
        <w:t xml:space="preserve"> wykonane zgodnie z dokumentacja projektową, </w:t>
      </w:r>
      <w:proofErr w:type="spellStart"/>
      <w:r w:rsidR="004367AC" w:rsidRPr="00B462B2">
        <w:rPr>
          <w:rFonts w:ascii="Arial Narrow" w:hAnsi="Arial Narrow"/>
        </w:rPr>
        <w:t>STWiORB</w:t>
      </w:r>
      <w:proofErr w:type="spellEnd"/>
      <w:r w:rsidRPr="00B462B2">
        <w:rPr>
          <w:rFonts w:ascii="Arial Narrow" w:hAnsi="Arial Narrow"/>
        </w:rPr>
        <w:t xml:space="preserve"> i wymaganiami Inżyniera, jeżeli wszystkie pomiary i badania z zachowaniem tolerancji wg punktu 6 dały wyniki pozytywne.</w:t>
      </w:r>
    </w:p>
    <w:p w:rsidR="0006246A" w:rsidRPr="00B462B2" w:rsidRDefault="0006246A" w:rsidP="0006246A">
      <w:pPr>
        <w:pStyle w:val="Nagwek1"/>
        <w:rPr>
          <w:rFonts w:ascii="Arial Narrow" w:hAnsi="Arial Narrow"/>
        </w:rPr>
      </w:pPr>
      <w:r w:rsidRPr="00B462B2">
        <w:rPr>
          <w:rFonts w:ascii="Arial Narrow" w:hAnsi="Arial Narrow"/>
        </w:rPr>
        <w:lastRenderedPageBreak/>
        <w:t>9. podstawa płatności</w:t>
      </w:r>
    </w:p>
    <w:p w:rsidR="0006246A" w:rsidRPr="00B462B2" w:rsidRDefault="0006246A" w:rsidP="0006246A">
      <w:pPr>
        <w:pStyle w:val="Nagwek2"/>
        <w:rPr>
          <w:rFonts w:ascii="Arial Narrow" w:hAnsi="Arial Narrow"/>
        </w:rPr>
      </w:pPr>
      <w:r w:rsidRPr="00B462B2">
        <w:rPr>
          <w:rFonts w:ascii="Arial Narrow" w:hAnsi="Arial Narrow"/>
        </w:rPr>
        <w:t>9.1. Ogólne ustalenia dotyczące podstawy płatności</w:t>
      </w:r>
    </w:p>
    <w:p w:rsidR="0006246A" w:rsidRPr="00B462B2" w:rsidRDefault="0006246A" w:rsidP="0006246A">
      <w:pPr>
        <w:pStyle w:val="Standardowytekst"/>
        <w:rPr>
          <w:rFonts w:ascii="Arial Narrow" w:hAnsi="Arial Narrow"/>
        </w:rPr>
      </w:pPr>
      <w:r w:rsidRPr="00B462B2">
        <w:rPr>
          <w:rFonts w:ascii="Arial Narrow" w:hAnsi="Arial Narrow"/>
        </w:rPr>
        <w:tab/>
        <w:t xml:space="preserve">Ogólne ustalenia dotyczące podstawy płatności podano w </w:t>
      </w:r>
      <w:proofErr w:type="spellStart"/>
      <w:r w:rsidR="004367AC"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9.</w:t>
      </w:r>
    </w:p>
    <w:p w:rsidR="0006246A" w:rsidRPr="00B462B2" w:rsidRDefault="0006246A" w:rsidP="0006246A">
      <w:pPr>
        <w:pStyle w:val="Standardowytekst"/>
        <w:rPr>
          <w:rFonts w:ascii="Arial Narrow" w:hAnsi="Arial Narrow"/>
        </w:rPr>
      </w:pPr>
    </w:p>
    <w:p w:rsidR="0006246A" w:rsidRPr="00B462B2" w:rsidRDefault="0006246A" w:rsidP="0006246A">
      <w:pPr>
        <w:pStyle w:val="Nagwek2"/>
        <w:rPr>
          <w:rFonts w:ascii="Arial Narrow" w:hAnsi="Arial Narrow"/>
        </w:rPr>
      </w:pPr>
      <w:r w:rsidRPr="00B462B2">
        <w:rPr>
          <w:rFonts w:ascii="Arial Narrow" w:hAnsi="Arial Narrow"/>
        </w:rPr>
        <w:t>9.2. Cena jednostki obmiarowej</w:t>
      </w:r>
    </w:p>
    <w:p w:rsidR="004821CC" w:rsidRPr="00B462B2" w:rsidRDefault="0006246A" w:rsidP="004821CC">
      <w:pPr>
        <w:rPr>
          <w:rFonts w:ascii="Arial Narrow" w:hAnsi="Arial Narrow" w:cs="Arial"/>
          <w:i/>
        </w:rPr>
      </w:pPr>
      <w:r w:rsidRPr="00B462B2">
        <w:rPr>
          <w:rFonts w:ascii="Arial Narrow" w:hAnsi="Arial Narrow"/>
        </w:rPr>
        <w:tab/>
      </w:r>
      <w:r w:rsidR="004821CC" w:rsidRPr="00B462B2">
        <w:rPr>
          <w:rFonts w:ascii="Arial Narrow" w:hAnsi="Arial Narrow" w:cs="Arial"/>
          <w:i/>
        </w:rPr>
        <w:t>Zakres robót przypadający na  wykonanie 1m 3 koryta (wykopu) obejmuje:</w:t>
      </w:r>
    </w:p>
    <w:p w:rsidR="004821CC" w:rsidRPr="00B462B2" w:rsidRDefault="004821CC" w:rsidP="004821CC">
      <w:pPr>
        <w:rPr>
          <w:rFonts w:ascii="Arial Narrow" w:hAnsi="Arial Narrow" w:cs="Arial"/>
          <w:i/>
        </w:rPr>
      </w:pP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prace pomiarowe i roboty przygotowawcze,</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 xml:space="preserve">oznakowanie robót, </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 xml:space="preserve">wykonanie koryta z transportem urobku na odkład lub bezpośrednio na składowisko z poniesieniem kosztów składowania*, </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dostarczenie materiału do ewentualnych uzupełnień i wykonanie uzupełnień,</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 xml:space="preserve">odwodnienie koryta  na czas jego wykonywania </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przeprowadzenie pomiarów i badań laboratoryjnych, wymaganych w specyfikacji technicznej,</w:t>
      </w:r>
    </w:p>
    <w:p w:rsidR="004821CC" w:rsidRPr="00B462B2" w:rsidRDefault="004821CC" w:rsidP="004821CC">
      <w:pPr>
        <w:tabs>
          <w:tab w:val="left" w:pos="0"/>
        </w:tabs>
        <w:rPr>
          <w:rFonts w:ascii="Arial Narrow" w:hAnsi="Arial Narrow" w:cs="Arial"/>
        </w:rPr>
      </w:pPr>
    </w:p>
    <w:p w:rsidR="004821CC" w:rsidRPr="00B462B2" w:rsidRDefault="004821CC" w:rsidP="004821CC">
      <w:pPr>
        <w:rPr>
          <w:rFonts w:ascii="Arial Narrow" w:hAnsi="Arial Narrow" w:cs="Arial"/>
          <w:i/>
        </w:rPr>
      </w:pPr>
      <w:r w:rsidRPr="00B462B2">
        <w:rPr>
          <w:rFonts w:ascii="Arial Narrow" w:hAnsi="Arial Narrow" w:cs="Arial"/>
          <w:i/>
        </w:rPr>
        <w:t>Zakres robót przypadający na  wykonanie 1m3  nasypu  obejmuje:</w:t>
      </w:r>
    </w:p>
    <w:p w:rsidR="004821CC" w:rsidRPr="00B462B2" w:rsidRDefault="004821CC" w:rsidP="004821CC">
      <w:pPr>
        <w:rPr>
          <w:rFonts w:ascii="Arial Narrow" w:hAnsi="Arial Narrow" w:cs="Arial"/>
          <w:i/>
        </w:rPr>
      </w:pP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prace pomiarowe i roboty przygotowawcze,</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 xml:space="preserve">oznakowanie robót, </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 xml:space="preserve">dowóz materiału, </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wbudowanie,</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przeprowadzenie pomiarów i badań laboratoryjnych, wymaganych w specyfikacji technicznej,</w:t>
      </w:r>
    </w:p>
    <w:p w:rsidR="004821CC" w:rsidRPr="00B462B2" w:rsidRDefault="004821CC" w:rsidP="004821CC">
      <w:pPr>
        <w:rPr>
          <w:rFonts w:ascii="Arial Narrow" w:hAnsi="Arial Narrow" w:cs="Arial"/>
          <w:i/>
        </w:rPr>
      </w:pPr>
    </w:p>
    <w:p w:rsidR="004821CC" w:rsidRPr="00B462B2" w:rsidRDefault="004821CC" w:rsidP="004821CC">
      <w:pPr>
        <w:rPr>
          <w:rFonts w:ascii="Arial Narrow" w:hAnsi="Arial Narrow" w:cs="Arial"/>
          <w:i/>
        </w:rPr>
      </w:pPr>
      <w:r w:rsidRPr="00B462B2">
        <w:rPr>
          <w:rFonts w:ascii="Arial Narrow" w:hAnsi="Arial Narrow" w:cs="Arial"/>
          <w:i/>
        </w:rPr>
        <w:t xml:space="preserve">Zakres robót przypadający na  wykonanie 1m2  profilowania obejmuje: </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prace pomiarowe,</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 xml:space="preserve">profilowanie i zagęszczenie podłoża </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przeprowadzenie pomiarów i badań laboratoryjnych, wymaganych w specyfikacji technicznej,</w:t>
      </w:r>
    </w:p>
    <w:p w:rsidR="004821CC" w:rsidRPr="00B462B2" w:rsidRDefault="004821CC" w:rsidP="004821CC">
      <w:pPr>
        <w:tabs>
          <w:tab w:val="left" w:pos="0"/>
        </w:tabs>
        <w:rPr>
          <w:rFonts w:ascii="Arial Narrow" w:hAnsi="Arial Narrow" w:cs="Arial"/>
        </w:rPr>
      </w:pPr>
    </w:p>
    <w:p w:rsidR="004821CC" w:rsidRPr="00B462B2" w:rsidRDefault="004821CC" w:rsidP="004821CC">
      <w:pPr>
        <w:tabs>
          <w:tab w:val="left" w:pos="0"/>
        </w:tabs>
        <w:ind w:left="645"/>
        <w:rPr>
          <w:rFonts w:ascii="Arial Narrow" w:hAnsi="Arial Narrow" w:cs="Arial"/>
        </w:rPr>
      </w:pPr>
      <w:r w:rsidRPr="00B462B2">
        <w:rPr>
          <w:rFonts w:ascii="Arial Narrow" w:hAnsi="Arial Narrow" w:cs="Arial"/>
        </w:rPr>
        <w:tab/>
      </w:r>
    </w:p>
    <w:p w:rsidR="004821CC" w:rsidRPr="00B462B2" w:rsidRDefault="004821CC" w:rsidP="004821CC">
      <w:pPr>
        <w:rPr>
          <w:rFonts w:ascii="Arial Narrow" w:hAnsi="Arial Narrow" w:cs="Arial"/>
          <w:i/>
        </w:rPr>
      </w:pPr>
      <w:r w:rsidRPr="00B462B2">
        <w:rPr>
          <w:rFonts w:ascii="Arial Narrow" w:hAnsi="Arial Narrow" w:cs="Arial"/>
          <w:i/>
        </w:rPr>
        <w:t>Zakres robót przypadający na zdjęcie 1m2 lub 1m3  humusu obejmuje:</w:t>
      </w:r>
    </w:p>
    <w:p w:rsidR="004821CC" w:rsidRPr="00B462B2" w:rsidRDefault="004821CC" w:rsidP="004821CC">
      <w:pPr>
        <w:rPr>
          <w:rFonts w:ascii="Arial Narrow" w:hAnsi="Arial Narrow" w:cs="Arial"/>
        </w:rPr>
      </w:pP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roboty przygotowawcze</w:t>
      </w:r>
    </w:p>
    <w:p w:rsidR="004821CC" w:rsidRPr="00B462B2" w:rsidRDefault="004821CC" w:rsidP="00C25E14">
      <w:pPr>
        <w:numPr>
          <w:ilvl w:val="0"/>
          <w:numId w:val="75"/>
        </w:numPr>
        <w:tabs>
          <w:tab w:val="left" w:pos="0"/>
        </w:tabs>
        <w:textAlignment w:val="auto"/>
        <w:rPr>
          <w:rFonts w:ascii="Arial Narrow" w:hAnsi="Arial Narrow" w:cs="Arial"/>
        </w:rPr>
      </w:pPr>
      <w:r w:rsidRPr="00B462B2">
        <w:rPr>
          <w:rFonts w:ascii="Arial Narrow" w:hAnsi="Arial Narrow" w:cs="Arial"/>
        </w:rPr>
        <w:t>zdjęcie humusu wraz z hałdowaniem w pryzmy lub odwiezieniem na odkład/ składowisko w zależności jaka jest jego ilość i jakość.</w:t>
      </w:r>
    </w:p>
    <w:p w:rsidR="004821CC" w:rsidRPr="00B462B2" w:rsidRDefault="004821CC" w:rsidP="004821CC">
      <w:pPr>
        <w:tabs>
          <w:tab w:val="left" w:pos="0"/>
        </w:tabs>
        <w:rPr>
          <w:rFonts w:ascii="Arial Narrow" w:hAnsi="Arial Narrow" w:cs="Arial"/>
        </w:rPr>
      </w:pPr>
    </w:p>
    <w:p w:rsidR="004821CC" w:rsidRPr="00B462B2" w:rsidRDefault="004821CC" w:rsidP="004821CC">
      <w:pPr>
        <w:pStyle w:val="Nagwek1"/>
        <w:rPr>
          <w:rFonts w:ascii="Arial Narrow" w:hAnsi="Arial Narrow" w:cs="Arial"/>
          <w:b w:val="0"/>
          <w:i/>
        </w:rPr>
      </w:pPr>
      <w:r w:rsidRPr="00B462B2">
        <w:rPr>
          <w:rFonts w:ascii="Arial Narrow" w:hAnsi="Arial Narrow" w:cs="Arial"/>
          <w:b w:val="0"/>
          <w:i/>
          <w:caps w:val="0"/>
          <w:kern w:val="0"/>
        </w:rPr>
        <w:t>Rozłożenie 1m2 lub 1m3 humusu obejmuje</w:t>
      </w:r>
      <w:r w:rsidRPr="00B462B2">
        <w:rPr>
          <w:rFonts w:ascii="Arial Narrow" w:hAnsi="Arial Narrow" w:cs="Arial"/>
          <w:b w:val="0"/>
          <w:i/>
        </w:rPr>
        <w:t>:</w:t>
      </w:r>
    </w:p>
    <w:p w:rsidR="004821CC" w:rsidRPr="00B462B2" w:rsidRDefault="004821CC" w:rsidP="00C25E14">
      <w:pPr>
        <w:numPr>
          <w:ilvl w:val="0"/>
          <w:numId w:val="76"/>
        </w:numPr>
        <w:overflowPunct/>
        <w:autoSpaceDE/>
        <w:autoSpaceDN/>
        <w:adjustRightInd/>
        <w:jc w:val="left"/>
        <w:textAlignment w:val="auto"/>
        <w:rPr>
          <w:rFonts w:ascii="Arial Narrow" w:hAnsi="Arial Narrow" w:cs="Arial"/>
        </w:rPr>
      </w:pPr>
      <w:r w:rsidRPr="00B462B2">
        <w:rPr>
          <w:rFonts w:ascii="Arial Narrow" w:hAnsi="Arial Narrow" w:cs="Arial"/>
        </w:rPr>
        <w:t>dowóz w przypadku okoliczności opisanych w  SST,</w:t>
      </w:r>
    </w:p>
    <w:p w:rsidR="004821CC" w:rsidRPr="00B462B2" w:rsidRDefault="004821CC" w:rsidP="00C25E14">
      <w:pPr>
        <w:numPr>
          <w:ilvl w:val="0"/>
          <w:numId w:val="76"/>
        </w:numPr>
        <w:overflowPunct/>
        <w:autoSpaceDE/>
        <w:autoSpaceDN/>
        <w:adjustRightInd/>
        <w:jc w:val="left"/>
        <w:textAlignment w:val="auto"/>
        <w:rPr>
          <w:rFonts w:ascii="Arial Narrow" w:hAnsi="Arial Narrow" w:cs="Arial"/>
        </w:rPr>
      </w:pPr>
      <w:r w:rsidRPr="00B462B2">
        <w:rPr>
          <w:rFonts w:ascii="Arial Narrow" w:hAnsi="Arial Narrow" w:cs="Arial"/>
        </w:rPr>
        <w:t xml:space="preserve">rozłożenie na określoną w dokumentacji grubość, </w:t>
      </w:r>
    </w:p>
    <w:p w:rsidR="004821CC" w:rsidRPr="00B462B2" w:rsidRDefault="004821CC" w:rsidP="00C25E14">
      <w:pPr>
        <w:numPr>
          <w:ilvl w:val="0"/>
          <w:numId w:val="76"/>
        </w:numPr>
        <w:overflowPunct/>
        <w:autoSpaceDE/>
        <w:autoSpaceDN/>
        <w:adjustRightInd/>
        <w:ind w:left="567" w:hanging="207"/>
        <w:jc w:val="left"/>
        <w:textAlignment w:val="auto"/>
        <w:rPr>
          <w:rFonts w:ascii="Arial Narrow" w:hAnsi="Arial Narrow" w:cs="Arial"/>
        </w:rPr>
      </w:pPr>
      <w:r w:rsidRPr="00B462B2">
        <w:rPr>
          <w:rFonts w:ascii="Arial Narrow" w:hAnsi="Arial Narrow" w:cs="Arial"/>
        </w:rPr>
        <w:t xml:space="preserve">oczyszczenie z wywozem i utylizacją gruzu, odpadów ( jeżeli  oczyszczenie nie jest częścią robót związanych z  obsiewem) </w:t>
      </w:r>
    </w:p>
    <w:p w:rsidR="004821CC" w:rsidRPr="00B462B2" w:rsidRDefault="004821CC" w:rsidP="00C25E14">
      <w:pPr>
        <w:numPr>
          <w:ilvl w:val="0"/>
          <w:numId w:val="76"/>
        </w:numPr>
        <w:overflowPunct/>
        <w:autoSpaceDE/>
        <w:autoSpaceDN/>
        <w:adjustRightInd/>
        <w:ind w:left="567" w:hanging="207"/>
        <w:jc w:val="left"/>
        <w:textAlignment w:val="auto"/>
        <w:rPr>
          <w:rFonts w:ascii="Arial Narrow" w:hAnsi="Arial Narrow" w:cs="Arial"/>
        </w:rPr>
      </w:pPr>
      <w:r w:rsidRPr="00B462B2">
        <w:rPr>
          <w:rFonts w:ascii="Arial Narrow" w:hAnsi="Arial Narrow" w:cs="Arial"/>
        </w:rPr>
        <w:t xml:space="preserve">zagęszczenie, bruzdowanie. </w:t>
      </w:r>
    </w:p>
    <w:p w:rsidR="004821CC" w:rsidRPr="00B462B2" w:rsidRDefault="004821CC" w:rsidP="004821CC">
      <w:pPr>
        <w:rPr>
          <w:rFonts w:ascii="Arial Narrow" w:hAnsi="Arial Narrow"/>
        </w:rPr>
      </w:pPr>
    </w:p>
    <w:p w:rsidR="004821CC" w:rsidRPr="00B462B2" w:rsidRDefault="004821CC" w:rsidP="004821CC">
      <w:pPr>
        <w:pStyle w:val="Nagwek1"/>
        <w:rPr>
          <w:rFonts w:ascii="Arial Narrow" w:hAnsi="Arial Narrow" w:cs="Arial"/>
          <w:b w:val="0"/>
        </w:rPr>
      </w:pPr>
      <w:r w:rsidRPr="00B462B2">
        <w:rPr>
          <w:rFonts w:ascii="Arial Narrow" w:hAnsi="Arial Narrow" w:cs="Arial"/>
          <w:b w:val="0"/>
        </w:rPr>
        <w:t>*</w:t>
      </w:r>
      <w:r w:rsidRPr="00B462B2">
        <w:rPr>
          <w:rFonts w:ascii="Arial Narrow" w:hAnsi="Arial Narrow" w:cs="Arial"/>
          <w:b w:val="0"/>
          <w:i/>
          <w:caps w:val="0"/>
          <w:kern w:val="0"/>
        </w:rPr>
        <w:t>Wywóz i poniesienie kosztów składowania gruntu lub odpadów w przedmiarze może stanowić odrębną pozycję rozliczeniową. W przypadku braku takiej pozycji, koszt należy doliczyć do ceny jednostkowej wykonania wykopu lub innych robot gdzie pozostaje nadmiar gruntu.</w:t>
      </w:r>
    </w:p>
    <w:p w:rsidR="0006246A" w:rsidRPr="00B462B2" w:rsidRDefault="0006246A" w:rsidP="004821CC">
      <w:pPr>
        <w:pStyle w:val="Standardowytekst"/>
        <w:rPr>
          <w:rFonts w:ascii="Arial Narrow" w:hAnsi="Arial Narrow"/>
        </w:rPr>
      </w:pPr>
    </w:p>
    <w:p w:rsidR="0006246A" w:rsidRPr="00B462B2" w:rsidRDefault="0006246A" w:rsidP="0006246A">
      <w:pPr>
        <w:pStyle w:val="Nagwek1"/>
        <w:rPr>
          <w:rFonts w:ascii="Arial Narrow" w:hAnsi="Arial Narrow"/>
        </w:rPr>
      </w:pPr>
      <w:r w:rsidRPr="00B462B2">
        <w:rPr>
          <w:rFonts w:ascii="Arial Narrow" w:hAnsi="Arial Narrow"/>
        </w:rPr>
        <w:t>10. przepisy związane</w:t>
      </w:r>
    </w:p>
    <w:tbl>
      <w:tblPr>
        <w:tblW w:w="0" w:type="auto"/>
        <w:tblLayout w:type="fixed"/>
        <w:tblCellMar>
          <w:left w:w="70" w:type="dxa"/>
          <w:right w:w="70" w:type="dxa"/>
        </w:tblCellMar>
        <w:tblLook w:val="0000"/>
      </w:tblPr>
      <w:tblGrid>
        <w:gridCol w:w="496"/>
        <w:gridCol w:w="1701"/>
        <w:gridCol w:w="5313"/>
      </w:tblGrid>
      <w:tr w:rsidR="0006246A" w:rsidRPr="00B462B2" w:rsidTr="00562050">
        <w:tc>
          <w:tcPr>
            <w:tcW w:w="496" w:type="dxa"/>
          </w:tcPr>
          <w:p w:rsidR="0006246A" w:rsidRPr="00B462B2" w:rsidRDefault="0006246A" w:rsidP="00562050">
            <w:pPr>
              <w:pStyle w:val="Standardowytekst"/>
              <w:rPr>
                <w:rFonts w:ascii="Arial Narrow" w:hAnsi="Arial Narrow"/>
              </w:rPr>
            </w:pPr>
            <w:r w:rsidRPr="00B462B2">
              <w:rPr>
                <w:rFonts w:ascii="Arial Narrow" w:hAnsi="Arial Narrow"/>
              </w:rPr>
              <w:t>1.</w:t>
            </w:r>
          </w:p>
        </w:tc>
        <w:tc>
          <w:tcPr>
            <w:tcW w:w="1701" w:type="dxa"/>
          </w:tcPr>
          <w:p w:rsidR="0006246A" w:rsidRPr="00B462B2" w:rsidRDefault="0006246A" w:rsidP="00562050">
            <w:pPr>
              <w:pStyle w:val="Standardowytekst"/>
              <w:rPr>
                <w:rFonts w:ascii="Arial Narrow" w:hAnsi="Arial Narrow"/>
              </w:rPr>
            </w:pPr>
            <w:r w:rsidRPr="00B462B2">
              <w:rPr>
                <w:rFonts w:ascii="Arial Narrow" w:hAnsi="Arial Narrow"/>
              </w:rPr>
              <w:t>PN-B-04481</w:t>
            </w:r>
          </w:p>
        </w:tc>
        <w:tc>
          <w:tcPr>
            <w:tcW w:w="5313" w:type="dxa"/>
          </w:tcPr>
          <w:p w:rsidR="0006246A" w:rsidRPr="00B462B2" w:rsidRDefault="0006246A" w:rsidP="00562050">
            <w:pPr>
              <w:pStyle w:val="Standardowytekst"/>
              <w:rPr>
                <w:rFonts w:ascii="Arial Narrow" w:hAnsi="Arial Narrow"/>
              </w:rPr>
            </w:pPr>
            <w:r w:rsidRPr="00B462B2">
              <w:rPr>
                <w:rFonts w:ascii="Arial Narrow" w:hAnsi="Arial Narrow"/>
              </w:rPr>
              <w:t>Grunty budowlane. Badania próbek gruntu</w:t>
            </w:r>
          </w:p>
        </w:tc>
      </w:tr>
      <w:tr w:rsidR="0006246A" w:rsidRPr="00B462B2" w:rsidTr="00562050">
        <w:tc>
          <w:tcPr>
            <w:tcW w:w="496" w:type="dxa"/>
          </w:tcPr>
          <w:p w:rsidR="0006246A" w:rsidRPr="00B462B2" w:rsidRDefault="0006246A" w:rsidP="00562050">
            <w:pPr>
              <w:pStyle w:val="Standardowytekst"/>
              <w:rPr>
                <w:rFonts w:ascii="Arial Narrow" w:hAnsi="Arial Narrow"/>
              </w:rPr>
            </w:pPr>
            <w:r w:rsidRPr="00B462B2">
              <w:rPr>
                <w:rFonts w:ascii="Arial Narrow" w:hAnsi="Arial Narrow"/>
              </w:rPr>
              <w:t>2.</w:t>
            </w:r>
          </w:p>
        </w:tc>
        <w:tc>
          <w:tcPr>
            <w:tcW w:w="1701" w:type="dxa"/>
          </w:tcPr>
          <w:p w:rsidR="0006246A" w:rsidRPr="00B462B2" w:rsidRDefault="0006246A" w:rsidP="00562050">
            <w:pPr>
              <w:pStyle w:val="Standardowytekst"/>
              <w:rPr>
                <w:rFonts w:ascii="Arial Narrow" w:hAnsi="Arial Narrow"/>
              </w:rPr>
            </w:pPr>
            <w:r w:rsidRPr="00B462B2">
              <w:rPr>
                <w:rFonts w:ascii="Arial Narrow" w:hAnsi="Arial Narrow"/>
              </w:rPr>
              <w:t>PN-/B-06714-17</w:t>
            </w:r>
          </w:p>
        </w:tc>
        <w:tc>
          <w:tcPr>
            <w:tcW w:w="5313" w:type="dxa"/>
          </w:tcPr>
          <w:p w:rsidR="0006246A" w:rsidRPr="00B462B2" w:rsidRDefault="0006246A" w:rsidP="00562050">
            <w:pPr>
              <w:pStyle w:val="Standardowytekst"/>
              <w:rPr>
                <w:rFonts w:ascii="Arial Narrow" w:hAnsi="Arial Narrow"/>
              </w:rPr>
            </w:pPr>
            <w:r w:rsidRPr="00B462B2">
              <w:rPr>
                <w:rFonts w:ascii="Arial Narrow" w:hAnsi="Arial Narrow"/>
              </w:rPr>
              <w:t>Kruszywa mineralne. Badania. Oznaczanie wilgotności</w:t>
            </w:r>
          </w:p>
        </w:tc>
      </w:tr>
      <w:tr w:rsidR="0006246A" w:rsidRPr="00B462B2" w:rsidTr="00562050">
        <w:tc>
          <w:tcPr>
            <w:tcW w:w="496" w:type="dxa"/>
          </w:tcPr>
          <w:p w:rsidR="0006246A" w:rsidRPr="00B462B2" w:rsidRDefault="0006246A" w:rsidP="00562050">
            <w:pPr>
              <w:pStyle w:val="Standardowytekst"/>
              <w:rPr>
                <w:rFonts w:ascii="Arial Narrow" w:hAnsi="Arial Narrow"/>
              </w:rPr>
            </w:pPr>
            <w:r w:rsidRPr="00B462B2">
              <w:rPr>
                <w:rFonts w:ascii="Arial Narrow" w:hAnsi="Arial Narrow"/>
              </w:rPr>
              <w:t>3.</w:t>
            </w:r>
          </w:p>
        </w:tc>
        <w:tc>
          <w:tcPr>
            <w:tcW w:w="1701" w:type="dxa"/>
          </w:tcPr>
          <w:p w:rsidR="0006246A" w:rsidRPr="00B462B2" w:rsidRDefault="0006246A" w:rsidP="00562050">
            <w:pPr>
              <w:pStyle w:val="Standardowytekst"/>
              <w:rPr>
                <w:rFonts w:ascii="Arial Narrow" w:hAnsi="Arial Narrow"/>
              </w:rPr>
            </w:pPr>
            <w:r w:rsidRPr="00B462B2">
              <w:rPr>
                <w:rFonts w:ascii="Arial Narrow" w:hAnsi="Arial Narrow"/>
              </w:rPr>
              <w:t>BN-64/8931-02</w:t>
            </w:r>
          </w:p>
        </w:tc>
        <w:tc>
          <w:tcPr>
            <w:tcW w:w="5313" w:type="dxa"/>
          </w:tcPr>
          <w:p w:rsidR="0006246A" w:rsidRPr="00B462B2" w:rsidRDefault="0006246A" w:rsidP="00562050">
            <w:pPr>
              <w:pStyle w:val="Standardowytekst"/>
              <w:rPr>
                <w:rFonts w:ascii="Arial Narrow" w:hAnsi="Arial Narrow"/>
              </w:rPr>
            </w:pPr>
            <w:r w:rsidRPr="00B462B2">
              <w:rPr>
                <w:rFonts w:ascii="Arial Narrow" w:hAnsi="Arial Narrow"/>
              </w:rPr>
              <w:t>Drogi samochodowe. Oznaczanie modułu odkształcenia nawierzchni podatnych i podłoża przez obciążenie płytą</w:t>
            </w:r>
          </w:p>
        </w:tc>
      </w:tr>
      <w:tr w:rsidR="0006246A" w:rsidRPr="00B462B2" w:rsidTr="00562050">
        <w:tc>
          <w:tcPr>
            <w:tcW w:w="496" w:type="dxa"/>
          </w:tcPr>
          <w:p w:rsidR="0006246A" w:rsidRPr="00B462B2" w:rsidRDefault="0006246A" w:rsidP="00562050">
            <w:pPr>
              <w:pStyle w:val="Standardowytekst"/>
              <w:rPr>
                <w:rFonts w:ascii="Arial Narrow" w:hAnsi="Arial Narrow"/>
              </w:rPr>
            </w:pPr>
            <w:r w:rsidRPr="00B462B2">
              <w:rPr>
                <w:rFonts w:ascii="Arial Narrow" w:hAnsi="Arial Narrow"/>
              </w:rPr>
              <w:t>4.</w:t>
            </w:r>
          </w:p>
        </w:tc>
        <w:tc>
          <w:tcPr>
            <w:tcW w:w="1701" w:type="dxa"/>
          </w:tcPr>
          <w:p w:rsidR="0006246A" w:rsidRPr="00B462B2" w:rsidRDefault="0006246A" w:rsidP="00562050">
            <w:pPr>
              <w:pStyle w:val="Standardowytekst"/>
              <w:rPr>
                <w:rFonts w:ascii="Arial Narrow" w:hAnsi="Arial Narrow"/>
              </w:rPr>
            </w:pPr>
            <w:r w:rsidRPr="00B462B2">
              <w:rPr>
                <w:rFonts w:ascii="Arial Narrow" w:hAnsi="Arial Narrow"/>
              </w:rPr>
              <w:t>BN-77/8931-12</w:t>
            </w:r>
          </w:p>
        </w:tc>
        <w:tc>
          <w:tcPr>
            <w:tcW w:w="5313" w:type="dxa"/>
          </w:tcPr>
          <w:p w:rsidR="0006246A" w:rsidRPr="00B462B2" w:rsidRDefault="0006246A" w:rsidP="00562050">
            <w:pPr>
              <w:pStyle w:val="Standardowytekst"/>
              <w:rPr>
                <w:rFonts w:ascii="Arial Narrow" w:hAnsi="Arial Narrow"/>
              </w:rPr>
            </w:pPr>
            <w:r w:rsidRPr="00B462B2">
              <w:rPr>
                <w:rFonts w:ascii="Arial Narrow" w:hAnsi="Arial Narrow"/>
              </w:rPr>
              <w:t>Oznaczanie wskaźnika zagęszczenia gruntu</w:t>
            </w:r>
          </w:p>
        </w:tc>
      </w:tr>
    </w:tbl>
    <w:p w:rsidR="00ED0DC6" w:rsidRPr="00B462B2" w:rsidRDefault="00ED0DC6" w:rsidP="0006246A">
      <w:pPr>
        <w:pStyle w:val="Standardowytekst"/>
        <w:rPr>
          <w:rFonts w:ascii="Arial Narrow" w:hAnsi="Arial Narrow"/>
        </w:rPr>
      </w:pPr>
    </w:p>
    <w:p w:rsidR="00ED0DC6" w:rsidRPr="00B462B2" w:rsidRDefault="00ED0DC6">
      <w:pPr>
        <w:overflowPunct/>
        <w:autoSpaceDE/>
        <w:autoSpaceDN/>
        <w:adjustRightInd/>
        <w:jc w:val="left"/>
        <w:textAlignment w:val="auto"/>
        <w:rPr>
          <w:rFonts w:ascii="Arial Narrow" w:hAnsi="Arial Narrow"/>
        </w:rPr>
      </w:pPr>
      <w:r w:rsidRPr="00B462B2">
        <w:rPr>
          <w:rFonts w:ascii="Arial Narrow" w:hAnsi="Arial Narrow"/>
        </w:rPr>
        <w:br w:type="page"/>
      </w:r>
    </w:p>
    <w:p w:rsidR="00581EC0" w:rsidRPr="00B462B2" w:rsidRDefault="00140E6B" w:rsidP="00581EC0">
      <w:pPr>
        <w:jc w:val="center"/>
        <w:rPr>
          <w:rFonts w:ascii="Arial Narrow" w:hAnsi="Arial Narrow"/>
          <w:b/>
        </w:rPr>
      </w:pPr>
      <w:r w:rsidRPr="00B462B2">
        <w:rPr>
          <w:rFonts w:ascii="Arial Narrow" w:hAnsi="Arial Narrow"/>
          <w:b/>
        </w:rPr>
        <w:lastRenderedPageBreak/>
        <w:t>D-04.03.00</w:t>
      </w:r>
    </w:p>
    <w:p w:rsidR="00581EC0" w:rsidRPr="00B462B2" w:rsidRDefault="00581EC0" w:rsidP="00581EC0">
      <w:pPr>
        <w:jc w:val="center"/>
        <w:rPr>
          <w:rFonts w:ascii="Arial Narrow" w:hAnsi="Arial Narrow"/>
          <w:b/>
        </w:rPr>
      </w:pPr>
    </w:p>
    <w:p w:rsidR="00581EC0" w:rsidRPr="00B462B2" w:rsidRDefault="00581EC0" w:rsidP="00581EC0">
      <w:pPr>
        <w:jc w:val="center"/>
        <w:rPr>
          <w:rFonts w:ascii="Arial Narrow" w:hAnsi="Arial Narrow"/>
          <w:b/>
        </w:rPr>
      </w:pPr>
      <w:r w:rsidRPr="00B462B2">
        <w:rPr>
          <w:rFonts w:ascii="Arial Narrow" w:hAnsi="Arial Narrow"/>
          <w:b/>
        </w:rPr>
        <w:t>PODBUDOWA  Z  KRUSZYWA  ŁAMANEGO</w:t>
      </w:r>
    </w:p>
    <w:p w:rsidR="00581EC0" w:rsidRPr="00B462B2" w:rsidRDefault="00581EC0" w:rsidP="00581EC0">
      <w:pPr>
        <w:jc w:val="center"/>
        <w:rPr>
          <w:rFonts w:ascii="Arial Narrow" w:hAnsi="Arial Narrow"/>
          <w:b/>
        </w:rPr>
      </w:pPr>
      <w:r w:rsidRPr="00B462B2">
        <w:rPr>
          <w:rFonts w:ascii="Arial Narrow" w:hAnsi="Arial Narrow"/>
          <w:b/>
        </w:rPr>
        <w:t>STABILIZOWANEGO  MECHANICZNIE</w:t>
      </w:r>
    </w:p>
    <w:p w:rsidR="00581EC0" w:rsidRPr="00B462B2" w:rsidRDefault="00581EC0" w:rsidP="00581EC0">
      <w:pPr>
        <w:jc w:val="center"/>
        <w:rPr>
          <w:rFonts w:ascii="Arial Narrow" w:hAnsi="Arial Narrow"/>
        </w:rPr>
      </w:pPr>
    </w:p>
    <w:p w:rsidR="00581EC0" w:rsidRPr="00B462B2" w:rsidRDefault="00581EC0" w:rsidP="00581EC0">
      <w:pPr>
        <w:pStyle w:val="Nagwek1"/>
        <w:rPr>
          <w:rFonts w:ascii="Arial Narrow" w:hAnsi="Arial Narrow"/>
        </w:rPr>
      </w:pPr>
      <w:r w:rsidRPr="00B462B2">
        <w:rPr>
          <w:rFonts w:ascii="Arial Narrow" w:hAnsi="Arial Narrow"/>
        </w:rPr>
        <w:t>1. WSTĘP</w:t>
      </w:r>
    </w:p>
    <w:p w:rsidR="00F95562" w:rsidRPr="00B462B2" w:rsidRDefault="00581EC0" w:rsidP="00F95562">
      <w:pPr>
        <w:pStyle w:val="Nagwek2"/>
        <w:rPr>
          <w:rFonts w:ascii="Arial Narrow" w:hAnsi="Arial Narrow"/>
        </w:rPr>
      </w:pPr>
      <w:r w:rsidRPr="00B462B2">
        <w:rPr>
          <w:rFonts w:ascii="Arial Narrow" w:hAnsi="Arial Narrow"/>
        </w:rPr>
        <w:t xml:space="preserve">1.1. Przedmiot  </w:t>
      </w:r>
      <w:proofErr w:type="spellStart"/>
      <w:r w:rsidRPr="00B462B2">
        <w:rPr>
          <w:rFonts w:ascii="Arial Narrow" w:hAnsi="Arial Narrow"/>
        </w:rPr>
        <w:t>ST</w:t>
      </w:r>
      <w:r w:rsidR="00F95562" w:rsidRPr="00B462B2">
        <w:rPr>
          <w:rFonts w:ascii="Arial Narrow" w:hAnsi="Arial Narrow"/>
        </w:rPr>
        <w:t>WiORB</w:t>
      </w:r>
      <w:proofErr w:type="spellEnd"/>
    </w:p>
    <w:p w:rsidR="00DD6CD6" w:rsidRPr="00B462B2" w:rsidRDefault="00F95562" w:rsidP="006B1EAE">
      <w:pPr>
        <w:spacing w:before="60"/>
        <w:rPr>
          <w:rFonts w:ascii="Arial Narrow" w:hAnsi="Arial Narrow"/>
        </w:rPr>
      </w:pPr>
      <w:r w:rsidRPr="00B462B2">
        <w:rPr>
          <w:rFonts w:ascii="Arial Narrow" w:hAnsi="Arial Narrow"/>
        </w:rPr>
        <w:t>Przedmiotem niniejszej specyfikacji technicznej wykonania i odbioru robót budowlanych (</w:t>
      </w:r>
      <w:proofErr w:type="spellStart"/>
      <w:r w:rsidRPr="00B462B2">
        <w:rPr>
          <w:rFonts w:ascii="Arial Narrow" w:hAnsi="Arial Narrow"/>
        </w:rPr>
        <w:t>STWiORB</w:t>
      </w:r>
      <w:proofErr w:type="spellEnd"/>
      <w:r w:rsidRPr="00B462B2">
        <w:rPr>
          <w:rFonts w:ascii="Arial Narrow" w:hAnsi="Arial Narrow"/>
        </w:rPr>
        <w:t xml:space="preserve">) są wymagania dotyczące wykonania i odbioru robót budowlanych związanych z wykonywaniem podbudowy z kruszyw stabilizowanych mechanicznie </w:t>
      </w:r>
      <w:r w:rsidR="00C225B3" w:rsidRPr="00B462B2">
        <w:rPr>
          <w:rFonts w:ascii="Arial Narrow" w:hAnsi="Arial Narrow"/>
        </w:rPr>
        <w:t xml:space="preserve">przy przebudowie lądowiska dla śmigłowców LPR w </w:t>
      </w:r>
      <w:r w:rsidR="00E9416D">
        <w:rPr>
          <w:rFonts w:ascii="Arial Narrow" w:hAnsi="Arial Narrow"/>
        </w:rPr>
        <w:t>Wieluniu</w:t>
      </w:r>
      <w:r w:rsidR="00C225B3" w:rsidRPr="00B462B2">
        <w:rPr>
          <w:rFonts w:ascii="Arial Narrow" w:hAnsi="Arial Narrow"/>
        </w:rPr>
        <w:t>.</w:t>
      </w:r>
    </w:p>
    <w:p w:rsidR="00F95562" w:rsidRPr="00B462B2" w:rsidRDefault="00F95562" w:rsidP="00F95562">
      <w:pPr>
        <w:ind w:firstLine="709"/>
        <w:rPr>
          <w:rFonts w:ascii="Arial Narrow" w:hAnsi="Arial Narrow"/>
        </w:rPr>
      </w:pPr>
    </w:p>
    <w:p w:rsidR="00581EC0" w:rsidRPr="00B462B2" w:rsidRDefault="00581EC0" w:rsidP="00581EC0">
      <w:pPr>
        <w:pStyle w:val="Nagwek2"/>
        <w:rPr>
          <w:rFonts w:ascii="Arial Narrow" w:hAnsi="Arial Narrow"/>
        </w:rPr>
      </w:pPr>
      <w:r w:rsidRPr="00B462B2">
        <w:rPr>
          <w:rFonts w:ascii="Arial Narrow" w:hAnsi="Arial Narrow"/>
        </w:rPr>
        <w:t xml:space="preserve">1.2. Zakres stosowania  </w:t>
      </w:r>
      <w:proofErr w:type="spellStart"/>
      <w:r w:rsidR="00F95562" w:rsidRPr="00B462B2">
        <w:rPr>
          <w:rFonts w:ascii="Arial Narrow" w:hAnsi="Arial Narrow"/>
        </w:rPr>
        <w:t>STWiORB</w:t>
      </w:r>
      <w:proofErr w:type="spellEnd"/>
    </w:p>
    <w:p w:rsidR="00581EC0" w:rsidRPr="00B462B2" w:rsidRDefault="00F95562" w:rsidP="00F95562">
      <w:pPr>
        <w:pStyle w:val="Nagwek2"/>
        <w:ind w:firstLine="709"/>
        <w:rPr>
          <w:rFonts w:ascii="Arial Narrow" w:hAnsi="Arial Narrow"/>
        </w:rPr>
      </w:pPr>
      <w:r w:rsidRPr="00B462B2">
        <w:rPr>
          <w:rFonts w:ascii="Arial Narrow" w:hAnsi="Arial Narrow"/>
          <w:b w:val="0"/>
        </w:rPr>
        <w:t>Niniejsza specyfikacja techniczna wykonania i odbioru robót budowlanych jest stosowana jako dokument przetargowy i kontraktowy przy zlecaniu i realizacji robót wymienionych w punkcie 1.1.</w:t>
      </w:r>
    </w:p>
    <w:p w:rsidR="00581EC0" w:rsidRPr="00B462B2" w:rsidRDefault="00581EC0" w:rsidP="00581EC0">
      <w:pPr>
        <w:pStyle w:val="Nagwek2"/>
        <w:rPr>
          <w:rFonts w:ascii="Arial Narrow" w:hAnsi="Arial Narrow"/>
        </w:rPr>
      </w:pPr>
      <w:r w:rsidRPr="00B462B2">
        <w:rPr>
          <w:rFonts w:ascii="Arial Narrow" w:hAnsi="Arial Narrow"/>
        </w:rPr>
        <w:t xml:space="preserve">1.3. Zakres robót objętych  </w:t>
      </w:r>
      <w:proofErr w:type="spellStart"/>
      <w:r w:rsidR="00F95562" w:rsidRPr="00B462B2">
        <w:rPr>
          <w:rFonts w:ascii="Arial Narrow" w:hAnsi="Arial Narrow"/>
        </w:rPr>
        <w:t>STWiORB</w:t>
      </w:r>
      <w:proofErr w:type="spellEnd"/>
    </w:p>
    <w:p w:rsidR="00383720" w:rsidRPr="00B462B2" w:rsidRDefault="00581EC0" w:rsidP="00383720">
      <w:pPr>
        <w:ind w:firstLine="284"/>
        <w:rPr>
          <w:rFonts w:ascii="Arial Narrow" w:hAnsi="Arial Narrow"/>
        </w:rPr>
      </w:pPr>
      <w:r w:rsidRPr="00B462B2">
        <w:rPr>
          <w:rFonts w:ascii="Arial Narrow" w:hAnsi="Arial Narrow"/>
        </w:rPr>
        <w:tab/>
      </w:r>
      <w:r w:rsidR="00383720" w:rsidRPr="00B462B2">
        <w:rPr>
          <w:rFonts w:ascii="Arial Narrow" w:hAnsi="Arial Narrow"/>
        </w:rPr>
        <w:t xml:space="preserve">Ustalenia zawarte w niniejszej specyfikacji dotyczą zasad prowadzenia robót związanych z ułożeniem warstw </w:t>
      </w:r>
      <w:r w:rsidR="006B1EAE">
        <w:rPr>
          <w:rFonts w:ascii="Arial Narrow" w:hAnsi="Arial Narrow"/>
        </w:rPr>
        <w:br/>
      </w:r>
      <w:r w:rsidR="00383720" w:rsidRPr="00B462B2">
        <w:rPr>
          <w:rFonts w:ascii="Arial Narrow" w:hAnsi="Arial Narrow"/>
        </w:rPr>
        <w:t>z mieszanek niezwiązanych:</w:t>
      </w:r>
    </w:p>
    <w:p w:rsidR="00383720" w:rsidRPr="00B462B2" w:rsidRDefault="00383720" w:rsidP="00C25E14">
      <w:pPr>
        <w:numPr>
          <w:ilvl w:val="0"/>
          <w:numId w:val="77"/>
        </w:numPr>
        <w:overflowPunct/>
        <w:autoSpaceDE/>
        <w:autoSpaceDN/>
        <w:adjustRightInd/>
        <w:jc w:val="left"/>
        <w:textAlignment w:val="auto"/>
        <w:rPr>
          <w:rFonts w:ascii="Arial Narrow" w:hAnsi="Arial Narrow"/>
        </w:rPr>
      </w:pPr>
      <w:r w:rsidRPr="00B462B2">
        <w:rPr>
          <w:rFonts w:ascii="Arial Narrow" w:hAnsi="Arial Narrow"/>
        </w:rPr>
        <w:t xml:space="preserve">podbudowy i nawierzchni (pobocza  gruntowe ulepszone)  z kruszywa naturalnego granitowego o ciągłym uziarnieniu 0/31,5, </w:t>
      </w:r>
    </w:p>
    <w:p w:rsidR="00383720" w:rsidRPr="00B462B2" w:rsidRDefault="00383720" w:rsidP="00383720">
      <w:pPr>
        <w:rPr>
          <w:rFonts w:ascii="Arial Narrow" w:hAnsi="Arial Narrow"/>
        </w:rPr>
      </w:pPr>
      <w:r w:rsidRPr="00B462B2">
        <w:rPr>
          <w:rFonts w:ascii="Arial Narrow" w:hAnsi="Arial Narrow"/>
        </w:rPr>
        <w:t xml:space="preserve">Specyfikacja dotyczy podbudów zasadniczych i pomocniczych z kruszyw. Może również dotyczyć innych powierzchni </w:t>
      </w:r>
      <w:r w:rsidR="006B1EAE">
        <w:rPr>
          <w:rFonts w:ascii="Arial Narrow" w:hAnsi="Arial Narrow"/>
        </w:rPr>
        <w:br/>
      </w:r>
      <w:r w:rsidRPr="00B462B2">
        <w:rPr>
          <w:rFonts w:ascii="Arial Narrow" w:hAnsi="Arial Narrow"/>
        </w:rPr>
        <w:t xml:space="preserve">z kruszyw z wyłączeniem warstwy </w:t>
      </w:r>
      <w:proofErr w:type="spellStart"/>
      <w:r w:rsidRPr="00B462B2">
        <w:rPr>
          <w:rFonts w:ascii="Arial Narrow" w:hAnsi="Arial Narrow"/>
        </w:rPr>
        <w:t>mrozoochronnej</w:t>
      </w:r>
      <w:proofErr w:type="spellEnd"/>
      <w:r w:rsidRPr="00B462B2">
        <w:rPr>
          <w:rFonts w:ascii="Arial Narrow" w:hAnsi="Arial Narrow"/>
        </w:rPr>
        <w:t xml:space="preserve">, którą opisano w odrębnej specyfikacji. </w:t>
      </w:r>
    </w:p>
    <w:p w:rsidR="00383720" w:rsidRPr="00B462B2" w:rsidRDefault="00383720" w:rsidP="00383720">
      <w:pPr>
        <w:rPr>
          <w:rFonts w:ascii="Arial Narrow" w:hAnsi="Arial Narrow"/>
        </w:rPr>
      </w:pPr>
      <w:r w:rsidRPr="00B462B2">
        <w:rPr>
          <w:rFonts w:ascii="Arial Narrow" w:hAnsi="Arial Narrow"/>
        </w:rPr>
        <w:t>W przypadku wystąpienia w dokumentacji innej frakcji kruszywa – wymagania dla warstwy i materiału jeżeli nie zastrzeżono indywidualnymi w SST warunkami, są analogiczne  jak dla warstw wymienionych powyżej.</w:t>
      </w:r>
    </w:p>
    <w:p w:rsidR="00383720" w:rsidRPr="00B462B2" w:rsidRDefault="00383720" w:rsidP="00383720">
      <w:pPr>
        <w:rPr>
          <w:rFonts w:ascii="Arial Narrow" w:hAnsi="Arial Narrow"/>
          <w:i/>
        </w:rPr>
      </w:pPr>
    </w:p>
    <w:p w:rsidR="00383720" w:rsidRPr="00B462B2" w:rsidRDefault="00383720" w:rsidP="00383720">
      <w:pPr>
        <w:rPr>
          <w:rFonts w:ascii="Arial Narrow" w:hAnsi="Arial Narrow"/>
        </w:rPr>
      </w:pPr>
      <w:r w:rsidRPr="00B462B2">
        <w:rPr>
          <w:rFonts w:ascii="Arial Narrow" w:hAnsi="Arial Narrow"/>
        </w:rPr>
        <w:t xml:space="preserve">Grubości warstwy podano w dokumentacji technicznej. </w:t>
      </w:r>
    </w:p>
    <w:p w:rsidR="00383720" w:rsidRPr="00B462B2" w:rsidRDefault="00383720" w:rsidP="00383720">
      <w:pPr>
        <w:ind w:left="284"/>
        <w:rPr>
          <w:rFonts w:ascii="Arial Narrow" w:hAnsi="Arial Narrow"/>
        </w:rPr>
      </w:pPr>
    </w:p>
    <w:p w:rsidR="00383720" w:rsidRPr="00B462B2" w:rsidRDefault="00383720" w:rsidP="00383720">
      <w:pPr>
        <w:pBdr>
          <w:top w:val="single" w:sz="4" w:space="1" w:color="auto"/>
          <w:left w:val="single" w:sz="4" w:space="4" w:color="auto"/>
          <w:bottom w:val="single" w:sz="4" w:space="1" w:color="auto"/>
          <w:right w:val="single" w:sz="4" w:space="4" w:color="auto"/>
        </w:pBdr>
        <w:rPr>
          <w:rFonts w:ascii="Arial Narrow" w:hAnsi="Arial Narrow"/>
          <w:i/>
        </w:rPr>
      </w:pPr>
      <w:r w:rsidRPr="00B462B2">
        <w:rPr>
          <w:rFonts w:ascii="Arial Narrow" w:hAnsi="Arial Narrow"/>
          <w:i/>
        </w:rPr>
        <w:t>W niniejszej specyfikacji przyjęto, że kruszywa do  mieszanek przeznaczonych  do  wykonania warstw powinny spełniać   wymagania normy   PN – EN 13242, natomiast same  mieszanki  będą spełniać wymagania podane w niniejszej SST i   PN-EN 13285 (norma dot. mieszanek nie dotyczy nawierzchni z miału)</w:t>
      </w:r>
    </w:p>
    <w:p w:rsidR="00383720" w:rsidRPr="00B462B2" w:rsidRDefault="00383720" w:rsidP="00383720">
      <w:pPr>
        <w:pBdr>
          <w:top w:val="single" w:sz="4" w:space="1" w:color="auto"/>
          <w:left w:val="single" w:sz="4" w:space="4" w:color="auto"/>
          <w:bottom w:val="single" w:sz="4" w:space="1" w:color="auto"/>
          <w:right w:val="single" w:sz="4" w:space="4" w:color="auto"/>
        </w:pBdr>
        <w:rPr>
          <w:rFonts w:ascii="Arial Narrow" w:hAnsi="Arial Narrow"/>
          <w:b/>
          <w:i/>
        </w:rPr>
      </w:pPr>
      <w:r w:rsidRPr="00B462B2">
        <w:rPr>
          <w:rFonts w:ascii="Arial Narrow" w:hAnsi="Arial Narrow"/>
          <w:i/>
        </w:rPr>
        <w:t xml:space="preserve">W związku z tym, że norma PN-EN 13285  jest normą kwalifikacyjną  i nie ma  wydanego normowego krajowego  dokumentu aplikacyjnego,  niniejszą specyfikację opracowano w oparciu o  - WT-4 2010  Mieszanki niezwiązane do dróg krajowych. </w:t>
      </w:r>
    </w:p>
    <w:p w:rsidR="00383720" w:rsidRPr="00B462B2" w:rsidRDefault="00383720" w:rsidP="00383720">
      <w:pPr>
        <w:pStyle w:val="Nagwek2"/>
        <w:rPr>
          <w:rFonts w:ascii="Arial Narrow" w:hAnsi="Arial Narrow"/>
          <w:b w:val="0"/>
        </w:rPr>
      </w:pPr>
      <w:r w:rsidRPr="00B462B2">
        <w:rPr>
          <w:rFonts w:ascii="Arial Narrow" w:hAnsi="Arial Narrow"/>
          <w:b w:val="0"/>
        </w:rPr>
        <w:t xml:space="preserve">Wykonanie i odbiór robót nawierzchniowych z kruszywa  przebiega analogicznie jak dla podbudów. </w:t>
      </w:r>
    </w:p>
    <w:p w:rsidR="00581EC0" w:rsidRPr="00B462B2" w:rsidRDefault="00581EC0" w:rsidP="00383720">
      <w:pPr>
        <w:pStyle w:val="Nagwek2"/>
        <w:rPr>
          <w:rFonts w:ascii="Arial Narrow" w:hAnsi="Arial Narrow"/>
        </w:rPr>
      </w:pPr>
      <w:r w:rsidRPr="00B462B2">
        <w:rPr>
          <w:rFonts w:ascii="Arial Narrow" w:hAnsi="Arial Narrow"/>
        </w:rPr>
        <w:t>1.4. Określenia podstawowe</w:t>
      </w:r>
    </w:p>
    <w:p w:rsidR="00383720" w:rsidRPr="00B462B2" w:rsidRDefault="00383720" w:rsidP="00383720">
      <w:pPr>
        <w:rPr>
          <w:rFonts w:ascii="Arial Narrow" w:hAnsi="Arial Narrow"/>
        </w:rPr>
      </w:pPr>
      <w:r w:rsidRPr="00B462B2">
        <w:rPr>
          <w:rFonts w:ascii="Arial Narrow" w:hAnsi="Arial Narrow"/>
          <w:b/>
        </w:rPr>
        <w:t>Stabilizacja mechaniczna</w:t>
      </w:r>
      <w:r w:rsidRPr="00B462B2">
        <w:rPr>
          <w:rFonts w:ascii="Arial Narrow" w:hAnsi="Arial Narrow"/>
        </w:rPr>
        <w:t xml:space="preserve"> - proces technologiczny, polegający na odpowiednim zagęszczeniu w optymalnej wilgotności kruszywa o właściwie dobranym uziarnieniu.</w:t>
      </w:r>
    </w:p>
    <w:p w:rsidR="00383720" w:rsidRPr="00B462B2" w:rsidRDefault="00383720" w:rsidP="00383720">
      <w:pPr>
        <w:rPr>
          <w:rFonts w:ascii="Arial Narrow" w:hAnsi="Arial Narrow"/>
        </w:rPr>
      </w:pPr>
    </w:p>
    <w:p w:rsidR="00383720" w:rsidRPr="00B462B2" w:rsidRDefault="00383720" w:rsidP="00383720">
      <w:pPr>
        <w:rPr>
          <w:rFonts w:ascii="Arial Narrow" w:hAnsi="Arial Narrow"/>
        </w:rPr>
      </w:pPr>
      <w:r w:rsidRPr="00B462B2">
        <w:rPr>
          <w:rFonts w:ascii="Arial Narrow" w:hAnsi="Arial Narrow"/>
          <w:b/>
        </w:rPr>
        <w:t>Kruszywo drobne</w:t>
      </w:r>
      <w:r w:rsidRPr="00B462B2">
        <w:rPr>
          <w:rFonts w:ascii="Arial Narrow" w:hAnsi="Arial Narrow"/>
        </w:rPr>
        <w:t xml:space="preserve"> – oznaczenie kruszywa o wymiarach  </w:t>
      </w:r>
      <w:proofErr w:type="spellStart"/>
      <w:r w:rsidRPr="00B462B2">
        <w:rPr>
          <w:rFonts w:ascii="Arial Narrow" w:hAnsi="Arial Narrow"/>
        </w:rPr>
        <w:t>ziarn</w:t>
      </w:r>
      <w:proofErr w:type="spellEnd"/>
      <w:r w:rsidRPr="00B462B2">
        <w:rPr>
          <w:rFonts w:ascii="Arial Narrow" w:hAnsi="Arial Narrow"/>
        </w:rPr>
        <w:t xml:space="preserve"> d = 0 oraz D ≤6,3mm</w:t>
      </w:r>
    </w:p>
    <w:p w:rsidR="00383720" w:rsidRPr="00B462B2" w:rsidRDefault="00383720" w:rsidP="00383720">
      <w:pPr>
        <w:rPr>
          <w:rFonts w:ascii="Arial Narrow" w:hAnsi="Arial Narrow"/>
        </w:rPr>
      </w:pPr>
    </w:p>
    <w:p w:rsidR="00383720" w:rsidRPr="00B462B2" w:rsidRDefault="00383720" w:rsidP="00383720">
      <w:pPr>
        <w:rPr>
          <w:rFonts w:ascii="Arial Narrow" w:hAnsi="Arial Narrow"/>
        </w:rPr>
      </w:pPr>
      <w:r w:rsidRPr="00B462B2">
        <w:rPr>
          <w:rFonts w:ascii="Arial Narrow" w:hAnsi="Arial Narrow"/>
          <w:b/>
        </w:rPr>
        <w:t xml:space="preserve">Kruszywo grube </w:t>
      </w:r>
      <w:r w:rsidRPr="00B462B2">
        <w:rPr>
          <w:rFonts w:ascii="Arial Narrow" w:hAnsi="Arial Narrow"/>
        </w:rPr>
        <w:t xml:space="preserve">- oznaczenie kruszywa o wymiarach  </w:t>
      </w:r>
      <w:proofErr w:type="spellStart"/>
      <w:r w:rsidRPr="00B462B2">
        <w:rPr>
          <w:rFonts w:ascii="Arial Narrow" w:hAnsi="Arial Narrow"/>
        </w:rPr>
        <w:t>ziarn</w:t>
      </w:r>
      <w:proofErr w:type="spellEnd"/>
      <w:r w:rsidRPr="00B462B2">
        <w:rPr>
          <w:rFonts w:ascii="Arial Narrow" w:hAnsi="Arial Narrow"/>
        </w:rPr>
        <w:t xml:space="preserve"> d ≥1mm oraz D &gt;2mm</w:t>
      </w:r>
    </w:p>
    <w:p w:rsidR="00383720" w:rsidRPr="00B462B2" w:rsidRDefault="00383720" w:rsidP="00383720">
      <w:pPr>
        <w:rPr>
          <w:rFonts w:ascii="Arial Narrow" w:hAnsi="Arial Narrow"/>
        </w:rPr>
      </w:pPr>
    </w:p>
    <w:p w:rsidR="00383720" w:rsidRPr="00B462B2" w:rsidRDefault="00383720" w:rsidP="00383720">
      <w:pPr>
        <w:rPr>
          <w:rFonts w:ascii="Arial Narrow" w:hAnsi="Arial Narrow"/>
        </w:rPr>
      </w:pPr>
      <w:r w:rsidRPr="00B462B2">
        <w:rPr>
          <w:rFonts w:ascii="Arial Narrow" w:hAnsi="Arial Narrow"/>
          <w:b/>
        </w:rPr>
        <w:t>Kruszywo o ciągłym uziarnieniu</w:t>
      </w:r>
      <w:r w:rsidRPr="00B462B2">
        <w:rPr>
          <w:rFonts w:ascii="Arial Narrow" w:hAnsi="Arial Narrow"/>
        </w:rPr>
        <w:t xml:space="preserve"> – kruszywo stanowiące mieszankę kruszyw drobnych i grubych w której D&gt;6,3mm i d=0 </w:t>
      </w:r>
    </w:p>
    <w:p w:rsidR="00383720" w:rsidRPr="00B462B2" w:rsidRDefault="00383720" w:rsidP="00383720">
      <w:pPr>
        <w:rPr>
          <w:rFonts w:ascii="Arial Narrow" w:hAnsi="Arial Narrow"/>
        </w:rPr>
      </w:pPr>
    </w:p>
    <w:p w:rsidR="00383720" w:rsidRPr="00B462B2" w:rsidRDefault="00383720" w:rsidP="00383720">
      <w:pPr>
        <w:rPr>
          <w:rFonts w:ascii="Arial Narrow" w:hAnsi="Arial Narrow"/>
        </w:rPr>
      </w:pPr>
      <w:r w:rsidRPr="00B462B2">
        <w:rPr>
          <w:rFonts w:ascii="Arial Narrow" w:hAnsi="Arial Narrow"/>
          <w:b/>
        </w:rPr>
        <w:t>Wymiar kruszywa</w:t>
      </w:r>
      <w:r w:rsidRPr="00B462B2">
        <w:rPr>
          <w:rFonts w:ascii="Arial Narrow" w:hAnsi="Arial Narrow"/>
        </w:rPr>
        <w:t xml:space="preserve"> – oznaczenie kruszywa poprzez określenie dolnego(d) i górnego (D) wymiaru sita</w:t>
      </w:r>
    </w:p>
    <w:p w:rsidR="00383720" w:rsidRPr="00B462B2" w:rsidRDefault="00383720" w:rsidP="00383720">
      <w:pPr>
        <w:rPr>
          <w:rFonts w:ascii="Arial Narrow" w:hAnsi="Arial Narrow"/>
        </w:rPr>
      </w:pPr>
      <w:r w:rsidRPr="00B462B2">
        <w:rPr>
          <w:rFonts w:ascii="Arial Narrow" w:hAnsi="Arial Narrow"/>
        </w:rPr>
        <w:t xml:space="preserve">                                 jako d/D (nie mniejszy niż 1,4).</w:t>
      </w:r>
    </w:p>
    <w:p w:rsidR="00383720" w:rsidRPr="00B462B2" w:rsidRDefault="00383720" w:rsidP="00383720">
      <w:pPr>
        <w:rPr>
          <w:rFonts w:ascii="Arial Narrow" w:hAnsi="Arial Narrow"/>
        </w:rPr>
      </w:pPr>
    </w:p>
    <w:p w:rsidR="00383720" w:rsidRPr="00B462B2" w:rsidRDefault="00383720" w:rsidP="00383720">
      <w:pPr>
        <w:rPr>
          <w:rFonts w:ascii="Arial Narrow" w:hAnsi="Arial Narrow"/>
        </w:rPr>
      </w:pPr>
      <w:r w:rsidRPr="00B462B2">
        <w:rPr>
          <w:rFonts w:ascii="Arial Narrow" w:hAnsi="Arial Narrow"/>
        </w:rPr>
        <w:t xml:space="preserve">Oznaczenie dopuszcza obecność pewnej ilości </w:t>
      </w:r>
      <w:proofErr w:type="spellStart"/>
      <w:r w:rsidRPr="00B462B2">
        <w:rPr>
          <w:rFonts w:ascii="Arial Narrow" w:hAnsi="Arial Narrow"/>
        </w:rPr>
        <w:t>ziarn</w:t>
      </w:r>
      <w:proofErr w:type="spellEnd"/>
      <w:r w:rsidRPr="00B462B2">
        <w:rPr>
          <w:rFonts w:ascii="Arial Narrow" w:hAnsi="Arial Narrow"/>
        </w:rPr>
        <w:t xml:space="preserve">, które pozostają na górnym sicie (nadziarno- kruszywo pozostaje na większym z granicznych sit) i pewnej ilości </w:t>
      </w:r>
      <w:proofErr w:type="spellStart"/>
      <w:r w:rsidRPr="00B462B2">
        <w:rPr>
          <w:rFonts w:ascii="Arial Narrow" w:hAnsi="Arial Narrow"/>
        </w:rPr>
        <w:t>ziarn</w:t>
      </w:r>
      <w:proofErr w:type="spellEnd"/>
      <w:r w:rsidRPr="00B462B2">
        <w:rPr>
          <w:rFonts w:ascii="Arial Narrow" w:hAnsi="Arial Narrow"/>
        </w:rPr>
        <w:t xml:space="preserve"> które mogą przejść przez dolne sito (podziarno -kruszywo przechodzi przez mniejsze z granicznych sit). Wymiar dolnego sita d może wynosić 0. </w:t>
      </w:r>
    </w:p>
    <w:p w:rsidR="00383720" w:rsidRPr="00B462B2" w:rsidRDefault="00383720" w:rsidP="00383720">
      <w:pPr>
        <w:rPr>
          <w:rFonts w:ascii="Arial Narrow" w:hAnsi="Arial Narrow"/>
        </w:rPr>
      </w:pPr>
    </w:p>
    <w:p w:rsidR="00383720" w:rsidRPr="00B462B2" w:rsidRDefault="00383720" w:rsidP="00383720">
      <w:pPr>
        <w:rPr>
          <w:rFonts w:ascii="Arial Narrow" w:hAnsi="Arial Narrow"/>
        </w:rPr>
      </w:pPr>
      <w:r w:rsidRPr="00B462B2">
        <w:rPr>
          <w:rFonts w:ascii="Arial Narrow" w:hAnsi="Arial Narrow"/>
          <w:b/>
        </w:rPr>
        <w:t>Mieszanka niezwiązana</w:t>
      </w:r>
      <w:r w:rsidRPr="00B462B2">
        <w:rPr>
          <w:rFonts w:ascii="Arial Narrow" w:hAnsi="Arial Narrow"/>
        </w:rPr>
        <w:t xml:space="preserve"> – ziarnisty materiał, zazwyczaj o określonym składzie ziarnowym (od d=0 do D), który jest stosowany do wykonania ulepszonego podłoża gruntowego oraz warstw konstrukcji nawierzchni dróg. Mieszanka niezwiązana może by wytworzona z kruszyw naturalnych, sztucznych </w:t>
      </w:r>
      <w:r w:rsidRPr="00B462B2">
        <w:rPr>
          <w:rFonts w:ascii="Arial Narrow" w:hAnsi="Arial Narrow"/>
          <w:bCs/>
        </w:rPr>
        <w:t>, z recyklingu lub mieszaniny tych kruszyw w określonych proporcjach.</w:t>
      </w: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iCs/>
        </w:rPr>
      </w:pP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rPr>
      </w:pPr>
      <w:r w:rsidRPr="00B462B2">
        <w:rPr>
          <w:rFonts w:ascii="Arial Narrow" w:hAnsi="Arial Narrow"/>
          <w:bCs/>
          <w:iCs/>
        </w:rPr>
        <w:t>Kategoria</w:t>
      </w:r>
      <w:r w:rsidRPr="00B462B2">
        <w:rPr>
          <w:rFonts w:ascii="Arial Narrow" w:hAnsi="Arial Narrow"/>
          <w:b w:val="0"/>
          <w:bCs/>
          <w:iCs/>
        </w:rPr>
        <w:t xml:space="preserve"> </w:t>
      </w:r>
      <w:r w:rsidRPr="00B462B2">
        <w:rPr>
          <w:rFonts w:ascii="Arial Narrow" w:hAnsi="Arial Narrow"/>
          <w:b w:val="0"/>
          <w:bCs/>
        </w:rPr>
        <w:t>- charakterystyczny poziom właściwości kruszywa lub mieszanki niezwiązanej, wyrażony, jako przedział wartości lub wartość graniczna. Nic ma zależności pomiędzy kategoriami różnych właściwości. Właściwości oznaczone symbolem kategorii NR oznaczają, że nie jest wymagane badanie danej cechy.</w:t>
      </w: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iCs/>
        </w:rPr>
      </w:pP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rPr>
      </w:pPr>
      <w:r w:rsidRPr="00B462B2">
        <w:rPr>
          <w:rFonts w:ascii="Arial Narrow" w:hAnsi="Arial Narrow"/>
          <w:bCs/>
          <w:iCs/>
        </w:rPr>
        <w:t>Partia -</w:t>
      </w:r>
      <w:r w:rsidRPr="00B462B2">
        <w:rPr>
          <w:rFonts w:ascii="Arial Narrow" w:hAnsi="Arial Narrow"/>
          <w:b w:val="0"/>
          <w:bCs/>
          <w:iCs/>
        </w:rPr>
        <w:t xml:space="preserve"> </w:t>
      </w:r>
      <w:r w:rsidRPr="00B462B2">
        <w:rPr>
          <w:rFonts w:ascii="Arial Narrow" w:hAnsi="Arial Narrow"/>
          <w:b w:val="0"/>
          <w:bCs/>
        </w:rPr>
        <w:t>wielkość produkcji, wielkość dostawy, dostawę dzieloną (np. ładunek wagonowy, ładunek samochodu ciężarowego, ładunek barki) lub hałdę, która została wyprodukowana w okresie występowania jednakowych warunków. Przy ciągłym procesie produkcyjnym, jako partię należy przyjmować ilość wyprodukowaną w ustalonym czasie.</w:t>
      </w: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iCs/>
        </w:rPr>
      </w:pP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rPr>
      </w:pPr>
      <w:r w:rsidRPr="00B462B2">
        <w:rPr>
          <w:rFonts w:ascii="Arial Narrow" w:hAnsi="Arial Narrow"/>
          <w:bCs/>
          <w:iCs/>
        </w:rPr>
        <w:t xml:space="preserve">Podbudowa - </w:t>
      </w:r>
      <w:r w:rsidRPr="00B462B2">
        <w:rPr>
          <w:rFonts w:ascii="Arial Narrow" w:hAnsi="Arial Narrow"/>
          <w:b w:val="0"/>
          <w:bCs/>
        </w:rPr>
        <w:t xml:space="preserve">dolną część konstrukcji nawierzchni dróg służącą do przenoszenia obciążeń z </w:t>
      </w:r>
      <w:proofErr w:type="spellStart"/>
      <w:r w:rsidRPr="00B462B2">
        <w:rPr>
          <w:rFonts w:ascii="Arial Narrow" w:hAnsi="Arial Narrow"/>
          <w:b w:val="0"/>
          <w:bCs/>
        </w:rPr>
        <w:t>ruchu</w:t>
      </w:r>
      <w:proofErr w:type="spellEnd"/>
      <w:r w:rsidRPr="00B462B2">
        <w:rPr>
          <w:rFonts w:ascii="Arial Narrow" w:hAnsi="Arial Narrow"/>
          <w:b w:val="0"/>
          <w:bCs/>
        </w:rPr>
        <w:t xml:space="preserve"> na podłoże. Podbudowa może składać się z podbudowy zasadniczej i pomocniczej. Obydwie warstwy mogą być wykonywane w kilku warstwach technologicznych. W przypadku wzmacniania, konstrukcję istniejącej nawierzchni dróg uważa się </w:t>
      </w:r>
      <w:proofErr w:type="spellStart"/>
      <w:r w:rsidRPr="00B462B2">
        <w:rPr>
          <w:rFonts w:ascii="Arial Narrow" w:hAnsi="Arial Narrow"/>
          <w:b w:val="0"/>
          <w:bCs/>
        </w:rPr>
        <w:t>za</w:t>
      </w:r>
      <w:proofErr w:type="spellEnd"/>
      <w:r w:rsidRPr="00B462B2">
        <w:rPr>
          <w:rFonts w:ascii="Arial Narrow" w:hAnsi="Arial Narrow"/>
          <w:b w:val="0"/>
          <w:bCs/>
        </w:rPr>
        <w:t xml:space="preserve"> podbudowę.</w:t>
      </w: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iCs/>
        </w:rPr>
      </w:pP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rPr>
      </w:pPr>
      <w:r w:rsidRPr="00B462B2">
        <w:rPr>
          <w:rFonts w:ascii="Arial Narrow" w:hAnsi="Arial Narrow"/>
          <w:bCs/>
          <w:iCs/>
        </w:rPr>
        <w:t xml:space="preserve">Podbudowa pomocnicza </w:t>
      </w:r>
      <w:r w:rsidRPr="00B462B2">
        <w:rPr>
          <w:rFonts w:ascii="Arial Narrow" w:hAnsi="Arial Narrow"/>
          <w:bCs/>
        </w:rPr>
        <w:t xml:space="preserve">- </w:t>
      </w:r>
      <w:r w:rsidRPr="00B462B2">
        <w:rPr>
          <w:rFonts w:ascii="Arial Narrow" w:hAnsi="Arial Narrow"/>
          <w:b w:val="0"/>
          <w:bCs/>
        </w:rPr>
        <w:t>warstwa, zapewniająca przenoszenie obciążeń z warstwy podbudowy zasadniczej na warstwę podłoża. Podbudowa pomocnicza może składać się z kilku warstw o różnych właściwościach.</w:t>
      </w: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iCs/>
        </w:rPr>
      </w:pP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rPr>
      </w:pPr>
      <w:r w:rsidRPr="00B462B2">
        <w:rPr>
          <w:rFonts w:ascii="Arial Narrow" w:hAnsi="Arial Narrow"/>
          <w:bCs/>
          <w:iCs/>
        </w:rPr>
        <w:t>Podbudowa zasadnicza -</w:t>
      </w:r>
      <w:r w:rsidRPr="00B462B2">
        <w:rPr>
          <w:rFonts w:ascii="Arial Narrow" w:hAnsi="Arial Narrow"/>
          <w:b w:val="0"/>
          <w:bCs/>
          <w:iCs/>
        </w:rPr>
        <w:t xml:space="preserve"> </w:t>
      </w:r>
      <w:r w:rsidRPr="00B462B2">
        <w:rPr>
          <w:rFonts w:ascii="Arial Narrow" w:hAnsi="Arial Narrow"/>
          <w:b w:val="0"/>
          <w:bCs/>
        </w:rPr>
        <w:t>warstwa zapewniająca przenoszenie obciążeń z warstw wyżej leżących na warstwę podbudowy pomocnic/ej lub podłoże.</w:t>
      </w:r>
    </w:p>
    <w:p w:rsidR="00383720" w:rsidRPr="00B462B2" w:rsidRDefault="00383720" w:rsidP="00383720">
      <w:pPr>
        <w:pStyle w:val="Nagwek2"/>
        <w:keepNext w:val="0"/>
        <w:widowControl w:val="0"/>
        <w:tabs>
          <w:tab w:val="left" w:pos="-720"/>
          <w:tab w:val="left" w:pos="7797"/>
        </w:tabs>
        <w:spacing w:before="0" w:after="0"/>
        <w:rPr>
          <w:rFonts w:ascii="Arial Narrow" w:hAnsi="Arial Narrow"/>
          <w:bCs/>
          <w:iCs/>
        </w:rPr>
      </w:pPr>
    </w:p>
    <w:p w:rsidR="00383720" w:rsidRPr="00B462B2" w:rsidRDefault="00383720" w:rsidP="00383720">
      <w:pPr>
        <w:pStyle w:val="Nagwek2"/>
        <w:keepNext w:val="0"/>
        <w:widowControl w:val="0"/>
        <w:tabs>
          <w:tab w:val="left" w:pos="-720"/>
          <w:tab w:val="left" w:pos="7797"/>
        </w:tabs>
        <w:spacing w:before="0" w:after="0"/>
        <w:rPr>
          <w:rFonts w:ascii="Arial Narrow" w:hAnsi="Arial Narrow"/>
          <w:b w:val="0"/>
          <w:bCs/>
        </w:rPr>
      </w:pPr>
      <w:r w:rsidRPr="00B462B2">
        <w:rPr>
          <w:rFonts w:ascii="Arial Narrow" w:hAnsi="Arial Narrow"/>
          <w:bCs/>
          <w:iCs/>
        </w:rPr>
        <w:t xml:space="preserve">Zakładowa Kontrola Produkcji (ZKP) </w:t>
      </w:r>
      <w:r w:rsidRPr="00B462B2">
        <w:rPr>
          <w:rFonts w:ascii="Arial Narrow" w:hAnsi="Arial Narrow"/>
          <w:b w:val="0"/>
          <w:bCs/>
        </w:rPr>
        <w:t xml:space="preserve">stała wewnętrzna kontrola produkcji wykonywana przez Producenta, podczas której wszystkie elementy, wymagania i postanowienia przyjęte przez Producenta powinny zostać przez niego udokumentowane </w:t>
      </w:r>
      <w:r w:rsidR="00F616B6">
        <w:rPr>
          <w:rFonts w:ascii="Arial Narrow" w:hAnsi="Arial Narrow"/>
          <w:b w:val="0"/>
          <w:bCs/>
        </w:rPr>
        <w:br/>
      </w:r>
      <w:r w:rsidRPr="00B462B2">
        <w:rPr>
          <w:rFonts w:ascii="Arial Narrow" w:hAnsi="Arial Narrow"/>
          <w:b w:val="0"/>
          <w:bCs/>
        </w:rPr>
        <w:t>w usystematyzowany sposób w formie zapisanej polityki i procedur.</w:t>
      </w:r>
    </w:p>
    <w:p w:rsidR="00383720" w:rsidRPr="00B462B2" w:rsidRDefault="00383720" w:rsidP="00383720">
      <w:pPr>
        <w:rPr>
          <w:rFonts w:ascii="Arial Narrow" w:hAnsi="Arial Narrow"/>
        </w:rPr>
      </w:pPr>
    </w:p>
    <w:p w:rsidR="00383720" w:rsidRPr="00B462B2" w:rsidRDefault="00383720" w:rsidP="00383720">
      <w:pPr>
        <w:pStyle w:val="Nagwek2"/>
        <w:keepNext w:val="0"/>
        <w:widowControl w:val="0"/>
        <w:rPr>
          <w:rFonts w:ascii="Arial Narrow" w:hAnsi="Arial Narrow"/>
          <w:b w:val="0"/>
        </w:rPr>
      </w:pPr>
      <w:r w:rsidRPr="00B462B2">
        <w:rPr>
          <w:rFonts w:ascii="Arial Narrow" w:hAnsi="Arial Narrow"/>
          <w:b w:val="0"/>
          <w:bCs/>
        </w:rPr>
        <w:t>Stosowane skróty i skrótowce</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WT - Wytyczne Techniczne,</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PZJ - Program/Plan Zapewnienia Jakości,</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ZKP - zakładowa kontrola produkcji.</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CBR - kalifornijski wskaźnik nośności, w procentach (%),</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 xml:space="preserve">SDV: obszar uziarnienia, w którym powinna się mieścić krzywa </w:t>
      </w:r>
      <w:proofErr w:type="spellStart"/>
      <w:r w:rsidRPr="00B462B2">
        <w:rPr>
          <w:rFonts w:ascii="Arial Narrow" w:hAnsi="Arial Narrow"/>
          <w:b w:val="0"/>
          <w:i/>
        </w:rPr>
        <w:t>uziamienia</w:t>
      </w:r>
      <w:proofErr w:type="spellEnd"/>
      <w:r w:rsidRPr="00B462B2">
        <w:rPr>
          <w:rFonts w:ascii="Arial Narrow" w:hAnsi="Arial Narrow"/>
          <w:b w:val="0"/>
          <w:i/>
        </w:rPr>
        <w:t xml:space="preserve"> mieszanki (S) deklarowana przez dostawcę/producenta</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k - współczynnik filtracji, oznaczony wg ISO/TS 17892-11:2004</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D15 - wymiar boku oczka sita w milimetrach, przez które przechodzi 15 % (m/m) ziaren mieszanki, z której jest wykonana warstwa podbudowy lub warstwa ulepszonego podłoża,</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d85 - wymiar boku oczka sita w milimetrach, przez które przechodzi 85 % (m/m) ziaren gruntu podłoża,</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d50 - wymiar boku oczka sita w milimetrach, przez które przechodzi 50 %(m/m) ziaren gruntu podłoża,</w:t>
      </w:r>
    </w:p>
    <w:p w:rsidR="00383720" w:rsidRPr="00B462B2" w:rsidRDefault="00383720" w:rsidP="00383720">
      <w:pPr>
        <w:pStyle w:val="Nagwek2"/>
        <w:keepNext w:val="0"/>
        <w:widowControl w:val="0"/>
        <w:rPr>
          <w:rFonts w:ascii="Arial Narrow" w:hAnsi="Arial Narrow"/>
          <w:b w:val="0"/>
          <w:i/>
        </w:rPr>
      </w:pPr>
      <w:r w:rsidRPr="00B462B2">
        <w:rPr>
          <w:rFonts w:ascii="Arial Narrow" w:hAnsi="Arial Narrow"/>
          <w:b w:val="0"/>
          <w:i/>
        </w:rPr>
        <w:t>O</w:t>
      </w:r>
      <w:r w:rsidRPr="00B462B2">
        <w:rPr>
          <w:rFonts w:ascii="Arial Narrow" w:hAnsi="Arial Narrow"/>
          <w:b w:val="0"/>
          <w:i/>
          <w:vertAlign w:val="subscript"/>
        </w:rPr>
        <w:t>90</w:t>
      </w:r>
      <w:r w:rsidRPr="00B462B2">
        <w:rPr>
          <w:rFonts w:ascii="Arial Narrow" w:hAnsi="Arial Narrow"/>
          <w:b w:val="0"/>
          <w:i/>
        </w:rPr>
        <w:t xml:space="preserve"> - umowna średnica porów </w:t>
      </w:r>
      <w:proofErr w:type="spellStart"/>
      <w:r w:rsidRPr="00B462B2">
        <w:rPr>
          <w:rFonts w:ascii="Arial Narrow" w:hAnsi="Arial Narrow"/>
          <w:b w:val="0"/>
          <w:i/>
        </w:rPr>
        <w:t>geowłókniny</w:t>
      </w:r>
      <w:proofErr w:type="spellEnd"/>
      <w:r w:rsidRPr="00B462B2">
        <w:rPr>
          <w:rFonts w:ascii="Arial Narrow" w:hAnsi="Arial Narrow"/>
          <w:b w:val="0"/>
          <w:i/>
        </w:rPr>
        <w:t xml:space="preserve"> lub </w:t>
      </w:r>
      <w:proofErr w:type="spellStart"/>
      <w:r w:rsidRPr="00B462B2">
        <w:rPr>
          <w:rFonts w:ascii="Arial Narrow" w:hAnsi="Arial Narrow"/>
          <w:b w:val="0"/>
          <w:i/>
        </w:rPr>
        <w:t>geowłókniny</w:t>
      </w:r>
      <w:proofErr w:type="spellEnd"/>
      <w:r w:rsidRPr="00B462B2">
        <w:rPr>
          <w:rFonts w:ascii="Arial Narrow" w:hAnsi="Arial Narrow"/>
          <w:b w:val="0"/>
          <w:i/>
        </w:rPr>
        <w:t xml:space="preserve"> odpowiadająca wymiarom frakcji gruntu (podłoża) zatrzymującego się na </w:t>
      </w:r>
      <w:proofErr w:type="spellStart"/>
      <w:r w:rsidRPr="00B462B2">
        <w:rPr>
          <w:rFonts w:ascii="Arial Narrow" w:hAnsi="Arial Narrow"/>
          <w:b w:val="0"/>
          <w:i/>
        </w:rPr>
        <w:t>geowłókninie</w:t>
      </w:r>
      <w:proofErr w:type="spellEnd"/>
      <w:r w:rsidRPr="00B462B2">
        <w:rPr>
          <w:rFonts w:ascii="Arial Narrow" w:hAnsi="Arial Narrow"/>
          <w:b w:val="0"/>
          <w:i/>
        </w:rPr>
        <w:t>/</w:t>
      </w:r>
      <w:proofErr w:type="spellStart"/>
      <w:r w:rsidRPr="00B462B2">
        <w:rPr>
          <w:rFonts w:ascii="Arial Narrow" w:hAnsi="Arial Narrow"/>
          <w:b w:val="0"/>
          <w:i/>
        </w:rPr>
        <w:t>geotkaninie</w:t>
      </w:r>
      <w:proofErr w:type="spellEnd"/>
      <w:r w:rsidRPr="00B462B2">
        <w:rPr>
          <w:rFonts w:ascii="Arial Narrow" w:hAnsi="Arial Narrow"/>
          <w:b w:val="0"/>
          <w:i/>
        </w:rPr>
        <w:t xml:space="preserve"> w ilości 90 %(m/m); wartość parametru O</w:t>
      </w:r>
      <w:r w:rsidRPr="00B462B2">
        <w:rPr>
          <w:rFonts w:ascii="Arial Narrow" w:hAnsi="Arial Narrow"/>
          <w:b w:val="0"/>
          <w:i/>
          <w:vertAlign w:val="subscript"/>
        </w:rPr>
        <w:t>90</w:t>
      </w:r>
      <w:r w:rsidRPr="00B462B2">
        <w:rPr>
          <w:rFonts w:ascii="Arial Narrow" w:hAnsi="Arial Narrow"/>
          <w:b w:val="0"/>
          <w:i/>
        </w:rPr>
        <w:t xml:space="preserve"> powinna być podawana przez producenta </w:t>
      </w:r>
      <w:proofErr w:type="spellStart"/>
      <w:r w:rsidRPr="00B462B2">
        <w:rPr>
          <w:rFonts w:ascii="Arial Narrow" w:hAnsi="Arial Narrow"/>
          <w:b w:val="0"/>
          <w:i/>
        </w:rPr>
        <w:t>geowłókniny</w:t>
      </w:r>
      <w:proofErr w:type="spellEnd"/>
      <w:r w:rsidRPr="00B462B2">
        <w:rPr>
          <w:rFonts w:ascii="Arial Narrow" w:hAnsi="Arial Narrow"/>
          <w:b w:val="0"/>
          <w:i/>
        </w:rPr>
        <w:t>.</w:t>
      </w:r>
    </w:p>
    <w:p w:rsidR="00383720" w:rsidRPr="00B462B2" w:rsidRDefault="00383720" w:rsidP="00383720">
      <w:pPr>
        <w:spacing w:before="120"/>
        <w:rPr>
          <w:rFonts w:ascii="Arial Narrow" w:hAnsi="Arial Narrow"/>
        </w:rPr>
      </w:pPr>
      <w:r w:rsidRPr="00B462B2">
        <w:rPr>
          <w:rFonts w:ascii="Arial Narrow" w:hAnsi="Arial Narrow"/>
        </w:rPr>
        <w:t>Pozostałe</w:t>
      </w:r>
      <w:r w:rsidRPr="00B462B2">
        <w:rPr>
          <w:rFonts w:ascii="Arial Narrow" w:hAnsi="Arial Narrow"/>
          <w:b/>
        </w:rPr>
        <w:t xml:space="preserve"> </w:t>
      </w:r>
      <w:r w:rsidRPr="00B462B2">
        <w:rPr>
          <w:rFonts w:ascii="Arial Narrow" w:hAnsi="Arial Narrow"/>
        </w:rPr>
        <w:t xml:space="preserve">określenia podstawowe są zgodne z obowiązującymi, odpowiednimi polskimi normami oraz z definicjami podanymi w ST D-00.00.00 „ Wymagania ogólne” </w:t>
      </w:r>
    </w:p>
    <w:p w:rsidR="00581EC0" w:rsidRPr="00B462B2" w:rsidRDefault="00581EC0" w:rsidP="00581EC0">
      <w:pPr>
        <w:pStyle w:val="Nagwek1"/>
        <w:rPr>
          <w:rFonts w:ascii="Arial Narrow" w:hAnsi="Arial Narrow"/>
        </w:rPr>
      </w:pPr>
      <w:r w:rsidRPr="00B462B2">
        <w:rPr>
          <w:rFonts w:ascii="Arial Narrow" w:hAnsi="Arial Narrow"/>
        </w:rPr>
        <w:t>2. materiały</w:t>
      </w:r>
    </w:p>
    <w:p w:rsidR="00581EC0" w:rsidRPr="00B462B2" w:rsidRDefault="00581EC0" w:rsidP="00581EC0">
      <w:pPr>
        <w:pStyle w:val="Nagwek2"/>
        <w:rPr>
          <w:rFonts w:ascii="Arial Narrow" w:hAnsi="Arial Narrow"/>
        </w:rPr>
      </w:pPr>
      <w:r w:rsidRPr="00B462B2">
        <w:rPr>
          <w:rFonts w:ascii="Arial Narrow" w:hAnsi="Arial Narrow"/>
        </w:rPr>
        <w:t>2.1. Ogólne wymagania dotyczące materiałów</w:t>
      </w:r>
    </w:p>
    <w:p w:rsidR="00581EC0" w:rsidRPr="00B462B2" w:rsidRDefault="00581EC0" w:rsidP="00581EC0">
      <w:pPr>
        <w:rPr>
          <w:rFonts w:ascii="Arial Narrow" w:hAnsi="Arial Narrow"/>
        </w:rPr>
      </w:pPr>
      <w:r w:rsidRPr="00B462B2">
        <w:rPr>
          <w:rFonts w:ascii="Arial Narrow" w:hAnsi="Arial Narrow"/>
        </w:rPr>
        <w:tab/>
        <w:t xml:space="preserve">Ogólne wymagania dotyczące materiałów, ich pozyskiwania i składowania, podano w  </w:t>
      </w:r>
      <w:proofErr w:type="spellStart"/>
      <w:r w:rsidR="00F95562" w:rsidRPr="00B462B2">
        <w:rPr>
          <w:rFonts w:ascii="Arial Narrow" w:hAnsi="Arial Narrow"/>
        </w:rPr>
        <w:t>STWiORB</w:t>
      </w:r>
      <w:proofErr w:type="spellEnd"/>
      <w:r w:rsidR="00F95562" w:rsidRPr="00B462B2">
        <w:rPr>
          <w:rFonts w:ascii="Arial Narrow" w:hAnsi="Arial Narrow"/>
        </w:rPr>
        <w:br/>
      </w:r>
      <w:r w:rsidRPr="00B462B2">
        <w:rPr>
          <w:rFonts w:ascii="Arial Narrow" w:hAnsi="Arial Narrow"/>
        </w:rPr>
        <w:t xml:space="preserve">D-00.00.00 „Wymagania ogólne” </w:t>
      </w:r>
      <w:proofErr w:type="spellStart"/>
      <w:r w:rsidRPr="00B462B2">
        <w:rPr>
          <w:rFonts w:ascii="Arial Narrow" w:hAnsi="Arial Narrow"/>
        </w:rPr>
        <w:t>pkt</w:t>
      </w:r>
      <w:proofErr w:type="spellEnd"/>
      <w:r w:rsidRPr="00B462B2">
        <w:rPr>
          <w:rFonts w:ascii="Arial Narrow" w:hAnsi="Arial Narrow"/>
        </w:rPr>
        <w:t xml:space="preserve"> 2.</w:t>
      </w:r>
    </w:p>
    <w:p w:rsidR="00581EC0" w:rsidRPr="00B462B2" w:rsidRDefault="00581EC0" w:rsidP="00581EC0">
      <w:pPr>
        <w:pStyle w:val="Nagwek2"/>
        <w:rPr>
          <w:rFonts w:ascii="Arial Narrow" w:hAnsi="Arial Narrow"/>
        </w:rPr>
      </w:pPr>
      <w:r w:rsidRPr="00B462B2">
        <w:rPr>
          <w:rFonts w:ascii="Arial Narrow" w:hAnsi="Arial Narrow"/>
        </w:rPr>
        <w:t>2.2. Rodzaje materiałów</w:t>
      </w:r>
    </w:p>
    <w:p w:rsidR="00383720" w:rsidRPr="00B462B2" w:rsidRDefault="00383720" w:rsidP="00C25E14">
      <w:pPr>
        <w:pStyle w:val="tekstost"/>
        <w:numPr>
          <w:ilvl w:val="0"/>
          <w:numId w:val="78"/>
        </w:numPr>
        <w:ind w:left="567" w:hanging="207"/>
        <w:rPr>
          <w:rFonts w:ascii="Arial Narrow" w:hAnsi="Arial Narrow"/>
        </w:rPr>
      </w:pPr>
      <w:r w:rsidRPr="00B462B2">
        <w:rPr>
          <w:rFonts w:ascii="Arial Narrow" w:hAnsi="Arial Narrow"/>
        </w:rPr>
        <w:t xml:space="preserve">Założono że materiałem do wykonania podbudowy z kruszyw jest kruszywo naturalne łamane (wg normy PN-EN 13242), uzyskane w wyniku </w:t>
      </w:r>
      <w:proofErr w:type="spellStart"/>
      <w:r w:rsidRPr="00B462B2">
        <w:rPr>
          <w:rFonts w:ascii="Arial Narrow" w:hAnsi="Arial Narrow"/>
        </w:rPr>
        <w:t>przekruszenia</w:t>
      </w:r>
      <w:proofErr w:type="spellEnd"/>
      <w:r w:rsidRPr="00B462B2">
        <w:rPr>
          <w:rFonts w:ascii="Arial Narrow" w:hAnsi="Arial Narrow"/>
        </w:rPr>
        <w:t xml:space="preserve"> skał.  Mieszanka kruszyw powinna być tak wyprodukowana aby zachować jej jednorodność, ciągłość uziarnienia i równomierną wilgotność. </w:t>
      </w:r>
    </w:p>
    <w:p w:rsidR="00383720" w:rsidRPr="00B462B2" w:rsidRDefault="00383720" w:rsidP="00C25E14">
      <w:pPr>
        <w:numPr>
          <w:ilvl w:val="0"/>
          <w:numId w:val="78"/>
        </w:numPr>
        <w:overflowPunct/>
        <w:autoSpaceDE/>
        <w:autoSpaceDN/>
        <w:adjustRightInd/>
        <w:ind w:left="567" w:hanging="207"/>
        <w:jc w:val="left"/>
        <w:textAlignment w:val="auto"/>
        <w:rPr>
          <w:rFonts w:ascii="Arial Narrow" w:hAnsi="Arial Narrow"/>
        </w:rPr>
      </w:pPr>
      <w:r w:rsidRPr="00B462B2">
        <w:rPr>
          <w:rFonts w:ascii="Arial Narrow" w:hAnsi="Arial Narrow"/>
        </w:rPr>
        <w:t xml:space="preserve">Założono ze mieszanki będą wytwarzane w centralnych wytwórniach zlokalizowanych możliwie blisko miejsca wbudowania, aby zminimalizować </w:t>
      </w:r>
      <w:proofErr w:type="spellStart"/>
      <w:r w:rsidRPr="00B462B2">
        <w:rPr>
          <w:rFonts w:ascii="Arial Narrow" w:hAnsi="Arial Narrow"/>
        </w:rPr>
        <w:t>rozegregowanie</w:t>
      </w:r>
      <w:proofErr w:type="spellEnd"/>
      <w:r w:rsidRPr="00B462B2">
        <w:rPr>
          <w:rFonts w:ascii="Arial Narrow" w:hAnsi="Arial Narrow"/>
        </w:rPr>
        <w:t xml:space="preserve"> mieszanki podczas transportu. </w:t>
      </w:r>
    </w:p>
    <w:p w:rsidR="00383720" w:rsidRPr="00B462B2" w:rsidRDefault="00383720" w:rsidP="00383720">
      <w:pPr>
        <w:ind w:left="567"/>
        <w:rPr>
          <w:rFonts w:ascii="Arial Narrow" w:hAnsi="Arial Narrow"/>
        </w:rPr>
      </w:pPr>
      <w:r w:rsidRPr="00B462B2">
        <w:rPr>
          <w:rFonts w:ascii="Arial Narrow" w:hAnsi="Arial Narrow"/>
        </w:rPr>
        <w:t xml:space="preserve">W przypadku rozsegregowania mieszanki należy je ponownie wymieszać tak aby jej uziarnienie było zgodne </w:t>
      </w:r>
      <w:r w:rsidR="00F616B6">
        <w:rPr>
          <w:rFonts w:ascii="Arial Narrow" w:hAnsi="Arial Narrow"/>
        </w:rPr>
        <w:br/>
      </w:r>
      <w:r w:rsidRPr="00B462B2">
        <w:rPr>
          <w:rFonts w:ascii="Arial Narrow" w:hAnsi="Arial Narrow"/>
        </w:rPr>
        <w:t xml:space="preserve">z deklarowanymi przez producenta/dostawcę. </w:t>
      </w:r>
    </w:p>
    <w:p w:rsidR="00383720" w:rsidRPr="00B462B2" w:rsidRDefault="00383720" w:rsidP="00383720">
      <w:pPr>
        <w:ind w:left="45"/>
        <w:rPr>
          <w:rFonts w:ascii="Arial Narrow" w:hAnsi="Arial Narrow"/>
          <w:bCs/>
        </w:rPr>
      </w:pPr>
    </w:p>
    <w:p w:rsidR="00383720" w:rsidRPr="00B462B2" w:rsidRDefault="00383720" w:rsidP="00383720">
      <w:pPr>
        <w:ind w:left="45"/>
        <w:rPr>
          <w:rFonts w:ascii="Arial Narrow" w:hAnsi="Arial Narrow"/>
          <w:bCs/>
        </w:rPr>
      </w:pPr>
      <w:proofErr w:type="spellStart"/>
      <w:r w:rsidRPr="00B462B2">
        <w:rPr>
          <w:rFonts w:ascii="Arial Narrow" w:hAnsi="Arial Narrow"/>
          <w:bCs/>
        </w:rPr>
        <w:t>Za</w:t>
      </w:r>
      <w:proofErr w:type="spellEnd"/>
      <w:r w:rsidRPr="00B462B2">
        <w:rPr>
          <w:rFonts w:ascii="Arial Narrow" w:hAnsi="Arial Narrow"/>
          <w:bCs/>
        </w:rPr>
        <w:t xml:space="preserve"> zgodą Projektanta i  Inżyniera można zastosować inne kruszywa niż naturalne, </w:t>
      </w:r>
      <w:proofErr w:type="spellStart"/>
      <w:r w:rsidRPr="00B462B2">
        <w:rPr>
          <w:rFonts w:ascii="Arial Narrow" w:hAnsi="Arial Narrow"/>
          <w:bCs/>
        </w:rPr>
        <w:t>pod</w:t>
      </w:r>
      <w:proofErr w:type="spellEnd"/>
      <w:r w:rsidRPr="00B462B2">
        <w:rPr>
          <w:rFonts w:ascii="Arial Narrow" w:hAnsi="Arial Narrow"/>
          <w:bCs/>
        </w:rPr>
        <w:t xml:space="preserve"> warunkiem spełnienia wymagań WT-4 2010 z uwzględnieniem wymagań określonych w katalogu nawierzchni podatnych i  półsztywnych. </w:t>
      </w:r>
    </w:p>
    <w:p w:rsidR="00383720" w:rsidRPr="00B462B2" w:rsidRDefault="00383720" w:rsidP="00383720">
      <w:pPr>
        <w:ind w:left="45"/>
        <w:rPr>
          <w:rFonts w:ascii="Arial Narrow" w:hAnsi="Arial Narrow"/>
          <w:bCs/>
        </w:rPr>
      </w:pPr>
      <w:r w:rsidRPr="00B462B2">
        <w:rPr>
          <w:rFonts w:ascii="Arial Narrow" w:hAnsi="Arial Narrow"/>
          <w:bCs/>
        </w:rPr>
        <w:t xml:space="preserve">W przypadku zastosowania kruszyw sztucznych i odpadowych należy zbadać czy zawartość substancji niebezpiecznych nie przekracza wartości dopuszczalnych wg odrębnych przepisów. </w:t>
      </w:r>
    </w:p>
    <w:p w:rsidR="00581EC0" w:rsidRPr="00B462B2" w:rsidRDefault="00581EC0" w:rsidP="00581EC0">
      <w:pPr>
        <w:rPr>
          <w:rFonts w:ascii="Arial Narrow" w:hAnsi="Arial Narrow"/>
        </w:rPr>
      </w:pPr>
    </w:p>
    <w:p w:rsidR="00581EC0" w:rsidRPr="00B462B2" w:rsidRDefault="00581EC0" w:rsidP="00581EC0">
      <w:pPr>
        <w:pStyle w:val="Nagwek2"/>
        <w:rPr>
          <w:rFonts w:ascii="Arial Narrow" w:hAnsi="Arial Narrow"/>
        </w:rPr>
      </w:pPr>
      <w:r w:rsidRPr="00B462B2">
        <w:rPr>
          <w:rFonts w:ascii="Arial Narrow" w:hAnsi="Arial Narrow"/>
        </w:rPr>
        <w:t>2.3. Wymagania dla materiałów</w:t>
      </w:r>
    </w:p>
    <w:p w:rsidR="00383720" w:rsidRPr="00B462B2" w:rsidRDefault="00383720" w:rsidP="00383720">
      <w:pPr>
        <w:rPr>
          <w:rFonts w:ascii="Arial Narrow" w:hAnsi="Arial Narrow"/>
        </w:rPr>
      </w:pPr>
    </w:p>
    <w:p w:rsidR="00383720" w:rsidRPr="00B462B2" w:rsidRDefault="00383720" w:rsidP="00383720">
      <w:pPr>
        <w:rPr>
          <w:rFonts w:ascii="Arial Narrow" w:hAnsi="Arial Narrow"/>
          <w:i/>
        </w:rPr>
      </w:pPr>
      <w:r w:rsidRPr="00B462B2">
        <w:rPr>
          <w:rFonts w:ascii="Arial Narrow" w:hAnsi="Arial Narrow"/>
          <w:i/>
        </w:rPr>
        <w:t>2.3.1 Uziarnienie kruszywa wg normy PN-EN 933-1</w:t>
      </w:r>
    </w:p>
    <w:p w:rsidR="00383720" w:rsidRPr="00B462B2" w:rsidRDefault="00383720" w:rsidP="00383720">
      <w:pPr>
        <w:rPr>
          <w:rFonts w:ascii="Arial Narrow" w:hAnsi="Arial Narrow"/>
        </w:rPr>
      </w:pPr>
      <w:r w:rsidRPr="00B462B2">
        <w:rPr>
          <w:rFonts w:ascii="Arial Narrow" w:hAnsi="Arial Narrow"/>
        </w:rPr>
        <w:t>Określone według PN EN 933-1 uziarnienia mieszanek kruszyw, przeznaczonych do warstw podbudowy zasadniczej powinny spełniać wymagania przedstawione na rysunku 1. Jako wymagane obowiązują wymienione wartości liczbowe krzywej SDV na tych rysunkach.</w:t>
      </w:r>
    </w:p>
    <w:p w:rsidR="00383720" w:rsidRPr="00B462B2" w:rsidRDefault="00383720" w:rsidP="00383720">
      <w:pPr>
        <w:shd w:val="clear" w:color="auto" w:fill="FFFFFF"/>
        <w:ind w:right="5"/>
        <w:rPr>
          <w:rFonts w:ascii="Arial Narrow" w:hAnsi="Arial Narrow"/>
          <w:spacing w:val="-3"/>
        </w:rPr>
      </w:pPr>
      <w:r w:rsidRPr="00B462B2">
        <w:rPr>
          <w:rFonts w:ascii="Arial Narrow" w:hAnsi="Arial Narrow"/>
          <w:spacing w:val="-4"/>
        </w:rPr>
        <w:t xml:space="preserve">Krzywa uziarnienia (S) deklarowana przez producenta mieszanek powinna nie tylko mieścić się w odpowiednich krzywych </w:t>
      </w:r>
      <w:r w:rsidRPr="00B462B2">
        <w:rPr>
          <w:rFonts w:ascii="Arial Narrow" w:hAnsi="Arial Narrow"/>
          <w:spacing w:val="-1"/>
        </w:rPr>
        <w:t xml:space="preserve">uziarnienia (1 lub 2) ograniczonych przerywanymi liniami (SDV) z uwzględnieniem dopuszczalnych tolerancji podanych </w:t>
      </w:r>
      <w:r w:rsidR="00F616B6">
        <w:rPr>
          <w:rFonts w:ascii="Arial Narrow" w:hAnsi="Arial Narrow"/>
          <w:spacing w:val="-1"/>
        </w:rPr>
        <w:br/>
      </w:r>
      <w:r w:rsidRPr="00B462B2">
        <w:rPr>
          <w:rFonts w:ascii="Arial Narrow" w:hAnsi="Arial Narrow"/>
          <w:spacing w:val="-3"/>
        </w:rPr>
        <w:t>w tablicy 1, ale powinna spełniać także wymagania ciągłości uziarnienia zawarte w tablicy 2.</w:t>
      </w:r>
    </w:p>
    <w:p w:rsidR="00383720" w:rsidRPr="00B462B2" w:rsidRDefault="00383720" w:rsidP="00383720">
      <w:pPr>
        <w:ind w:left="45"/>
        <w:rPr>
          <w:rStyle w:val="biggertext"/>
          <w:rFonts w:ascii="Arial Narrow" w:hAnsi="Arial Narrow"/>
          <w:bCs/>
        </w:rPr>
      </w:pPr>
    </w:p>
    <w:p w:rsidR="00383720" w:rsidRPr="00B462B2" w:rsidRDefault="00383720" w:rsidP="00383720">
      <w:pPr>
        <w:spacing w:before="120"/>
        <w:rPr>
          <w:rFonts w:ascii="Arial Narrow" w:hAnsi="Arial Narrow"/>
        </w:rPr>
      </w:pPr>
    </w:p>
    <w:p w:rsidR="00383720" w:rsidRPr="00B462B2" w:rsidRDefault="002B1486" w:rsidP="00383720">
      <w:pPr>
        <w:spacing w:before="120"/>
        <w:rPr>
          <w:rFonts w:ascii="Arial Narrow" w:hAnsi="Arial Narrow"/>
        </w:rPr>
      </w:pPr>
      <w:r>
        <w:rPr>
          <w:rFonts w:ascii="Arial Narrow" w:hAnsi="Arial Narrow"/>
        </w:rPr>
      </w:r>
      <w:r>
        <w:rPr>
          <w:rFonts w:ascii="Arial Narrow" w:hAnsi="Arial Narrow"/>
        </w:rPr>
        <w:pict>
          <v:group id="_x0000_s1026" editas="canvas" style="width:475.5pt;height:271.15pt;mso-position-horizontal-relative:char;mso-position-vertical-relative:line" coordsize="9510,542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510;height:5423" o:preferrelative="f">
              <v:fill o:detectmouseclick="t"/>
              <v:path o:extrusionok="t" o:connecttype="none"/>
              <o:lock v:ext="edit" text="t"/>
            </v:shape>
            <v:shape id="_x0000_s1028" type="#_x0000_t75" style="position:absolute;width:9518;height:5431">
              <v:imagedata r:id="rId13" o:title=""/>
            </v:shape>
            <w10:wrap type="none"/>
            <w10:anchorlock/>
          </v:group>
        </w:pict>
      </w:r>
    </w:p>
    <w:p w:rsidR="00383720" w:rsidRPr="00B462B2" w:rsidRDefault="00383720" w:rsidP="00383720">
      <w:pPr>
        <w:spacing w:before="120"/>
        <w:rPr>
          <w:rFonts w:ascii="Arial Narrow" w:hAnsi="Arial Narrow"/>
          <w:i/>
        </w:rPr>
      </w:pPr>
    </w:p>
    <w:p w:rsidR="00383720" w:rsidRPr="00B462B2" w:rsidRDefault="00383720" w:rsidP="00383720">
      <w:pPr>
        <w:spacing w:before="120"/>
        <w:rPr>
          <w:rFonts w:ascii="Arial Narrow" w:hAnsi="Arial Narrow"/>
          <w:i/>
        </w:rPr>
      </w:pPr>
      <w:r w:rsidRPr="00B462B2">
        <w:rPr>
          <w:rFonts w:ascii="Arial Narrow" w:hAnsi="Arial Narrow"/>
          <w:i/>
        </w:rPr>
        <w:t xml:space="preserve">Rys.1 Mieszanka niezwiązana 0/31,5 do warstwy podbudowy zasadniczej </w:t>
      </w:r>
    </w:p>
    <w:p w:rsidR="00383720" w:rsidRPr="00B462B2" w:rsidRDefault="00383720" w:rsidP="00383720">
      <w:pPr>
        <w:spacing w:before="120"/>
        <w:rPr>
          <w:rFonts w:ascii="Arial Narrow" w:hAnsi="Arial Narrow"/>
          <w:i/>
        </w:rPr>
      </w:pPr>
      <w:r w:rsidRPr="00B462B2">
        <w:rPr>
          <w:rFonts w:ascii="Arial Narrow" w:hAnsi="Arial Narrow"/>
          <w:i/>
        </w:rPr>
        <w:t>Tablica nr 1. Wymagania wobec jednorodności uziarnienia na sitach kontrolnych – porównanie z deklarowana przez producenta wartością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0"/>
        <w:gridCol w:w="1179"/>
        <w:gridCol w:w="750"/>
        <w:gridCol w:w="750"/>
        <w:gridCol w:w="752"/>
        <w:gridCol w:w="755"/>
        <w:gridCol w:w="752"/>
        <w:gridCol w:w="766"/>
        <w:gridCol w:w="752"/>
        <w:gridCol w:w="766"/>
        <w:gridCol w:w="766"/>
      </w:tblGrid>
      <w:tr w:rsidR="00383720" w:rsidRPr="00B462B2" w:rsidTr="00A611BA">
        <w:tc>
          <w:tcPr>
            <w:tcW w:w="1300" w:type="dxa"/>
            <w:vMerge w:val="restart"/>
          </w:tcPr>
          <w:p w:rsidR="00383720" w:rsidRPr="00B462B2" w:rsidRDefault="00383720" w:rsidP="001F25A2">
            <w:pPr>
              <w:spacing w:before="120"/>
              <w:rPr>
                <w:rFonts w:ascii="Arial Narrow" w:hAnsi="Arial Narrow"/>
                <w:b/>
                <w:i/>
              </w:rPr>
            </w:pPr>
            <w:r w:rsidRPr="00B462B2">
              <w:rPr>
                <w:rFonts w:ascii="Arial Narrow" w:hAnsi="Arial Narrow"/>
                <w:b/>
                <w:i/>
              </w:rPr>
              <w:t>Mieszanka niezwiązana</w:t>
            </w:r>
          </w:p>
        </w:tc>
        <w:tc>
          <w:tcPr>
            <w:tcW w:w="7988" w:type="dxa"/>
            <w:gridSpan w:val="10"/>
          </w:tcPr>
          <w:p w:rsidR="00383720" w:rsidRPr="00B462B2" w:rsidRDefault="00383720" w:rsidP="001F25A2">
            <w:pPr>
              <w:spacing w:before="120"/>
              <w:jc w:val="center"/>
              <w:rPr>
                <w:rFonts w:ascii="Arial Narrow" w:hAnsi="Arial Narrow"/>
                <w:b/>
                <w:i/>
              </w:rPr>
            </w:pPr>
            <w:r w:rsidRPr="00B462B2">
              <w:rPr>
                <w:rFonts w:ascii="Arial Narrow" w:hAnsi="Arial Narrow"/>
                <w:b/>
                <w:i/>
              </w:rPr>
              <w:t>Porównanie z deklarowaną przez producenta wartością (S)</w:t>
            </w:r>
          </w:p>
          <w:p w:rsidR="00383720" w:rsidRPr="00B462B2" w:rsidRDefault="00383720" w:rsidP="001F25A2">
            <w:pPr>
              <w:spacing w:before="120"/>
              <w:jc w:val="center"/>
              <w:rPr>
                <w:rFonts w:ascii="Arial Narrow" w:hAnsi="Arial Narrow"/>
                <w:b/>
                <w:i/>
              </w:rPr>
            </w:pPr>
            <w:r w:rsidRPr="00B462B2">
              <w:rPr>
                <w:rFonts w:ascii="Arial Narrow" w:hAnsi="Arial Narrow"/>
                <w:b/>
                <w:i/>
              </w:rPr>
              <w:t>Tolerancja przesiewu przez sito (mm), %(m/m)</w:t>
            </w:r>
          </w:p>
        </w:tc>
      </w:tr>
      <w:tr w:rsidR="00383720" w:rsidRPr="00B462B2" w:rsidTr="00A611BA">
        <w:tc>
          <w:tcPr>
            <w:tcW w:w="1300" w:type="dxa"/>
            <w:vMerge/>
          </w:tcPr>
          <w:p w:rsidR="00383720" w:rsidRPr="00B462B2" w:rsidRDefault="00383720" w:rsidP="001F25A2">
            <w:pPr>
              <w:spacing w:before="120"/>
              <w:rPr>
                <w:rFonts w:ascii="Arial Narrow" w:hAnsi="Arial Narrow"/>
                <w:b/>
                <w:i/>
              </w:rPr>
            </w:pPr>
          </w:p>
        </w:tc>
        <w:tc>
          <w:tcPr>
            <w:tcW w:w="1179" w:type="dxa"/>
          </w:tcPr>
          <w:p w:rsidR="00383720" w:rsidRPr="00B462B2" w:rsidRDefault="00383720" w:rsidP="001F25A2">
            <w:pPr>
              <w:spacing w:before="120"/>
              <w:rPr>
                <w:rFonts w:ascii="Arial Narrow" w:hAnsi="Arial Narrow"/>
                <w:b/>
                <w:i/>
              </w:rPr>
            </w:pPr>
            <w:r w:rsidRPr="00B462B2">
              <w:rPr>
                <w:rFonts w:ascii="Arial Narrow" w:hAnsi="Arial Narrow"/>
                <w:b/>
                <w:i/>
              </w:rPr>
              <w:t>0,5</w:t>
            </w:r>
          </w:p>
        </w:tc>
        <w:tc>
          <w:tcPr>
            <w:tcW w:w="750" w:type="dxa"/>
          </w:tcPr>
          <w:p w:rsidR="00383720" w:rsidRPr="00B462B2" w:rsidRDefault="00383720" w:rsidP="001F25A2">
            <w:pPr>
              <w:spacing w:before="120"/>
              <w:rPr>
                <w:rFonts w:ascii="Arial Narrow" w:hAnsi="Arial Narrow"/>
                <w:b/>
                <w:i/>
              </w:rPr>
            </w:pPr>
            <w:r w:rsidRPr="00B462B2">
              <w:rPr>
                <w:rFonts w:ascii="Arial Narrow" w:hAnsi="Arial Narrow"/>
                <w:b/>
                <w:i/>
              </w:rPr>
              <w:t>1</w:t>
            </w:r>
          </w:p>
        </w:tc>
        <w:tc>
          <w:tcPr>
            <w:tcW w:w="750" w:type="dxa"/>
          </w:tcPr>
          <w:p w:rsidR="00383720" w:rsidRPr="00B462B2" w:rsidRDefault="00383720" w:rsidP="001F25A2">
            <w:pPr>
              <w:spacing w:before="120"/>
              <w:rPr>
                <w:rFonts w:ascii="Arial Narrow" w:hAnsi="Arial Narrow"/>
                <w:b/>
                <w:i/>
              </w:rPr>
            </w:pPr>
            <w:r w:rsidRPr="00B462B2">
              <w:rPr>
                <w:rFonts w:ascii="Arial Narrow" w:hAnsi="Arial Narrow"/>
                <w:b/>
                <w:i/>
              </w:rPr>
              <w:t>2</w:t>
            </w:r>
          </w:p>
        </w:tc>
        <w:tc>
          <w:tcPr>
            <w:tcW w:w="752" w:type="dxa"/>
          </w:tcPr>
          <w:p w:rsidR="00383720" w:rsidRPr="00B462B2" w:rsidRDefault="00383720" w:rsidP="001F25A2">
            <w:pPr>
              <w:spacing w:before="120"/>
              <w:rPr>
                <w:rFonts w:ascii="Arial Narrow" w:hAnsi="Arial Narrow"/>
                <w:b/>
                <w:i/>
              </w:rPr>
            </w:pPr>
            <w:r w:rsidRPr="00B462B2">
              <w:rPr>
                <w:rFonts w:ascii="Arial Narrow" w:hAnsi="Arial Narrow"/>
                <w:b/>
                <w:i/>
              </w:rPr>
              <w:t>4</w:t>
            </w:r>
          </w:p>
        </w:tc>
        <w:tc>
          <w:tcPr>
            <w:tcW w:w="755" w:type="dxa"/>
          </w:tcPr>
          <w:p w:rsidR="00383720" w:rsidRPr="00B462B2" w:rsidRDefault="00383720" w:rsidP="001F25A2">
            <w:pPr>
              <w:spacing w:before="120"/>
              <w:rPr>
                <w:rFonts w:ascii="Arial Narrow" w:hAnsi="Arial Narrow"/>
                <w:b/>
                <w:i/>
              </w:rPr>
            </w:pPr>
            <w:r w:rsidRPr="00B462B2">
              <w:rPr>
                <w:rFonts w:ascii="Arial Narrow" w:hAnsi="Arial Narrow"/>
                <w:b/>
                <w:i/>
              </w:rPr>
              <w:t>5,6</w:t>
            </w:r>
          </w:p>
        </w:tc>
        <w:tc>
          <w:tcPr>
            <w:tcW w:w="752" w:type="dxa"/>
          </w:tcPr>
          <w:p w:rsidR="00383720" w:rsidRPr="00B462B2" w:rsidRDefault="00383720" w:rsidP="001F25A2">
            <w:pPr>
              <w:spacing w:before="120"/>
              <w:rPr>
                <w:rFonts w:ascii="Arial Narrow" w:hAnsi="Arial Narrow"/>
                <w:b/>
                <w:i/>
              </w:rPr>
            </w:pPr>
            <w:r w:rsidRPr="00B462B2">
              <w:rPr>
                <w:rFonts w:ascii="Arial Narrow" w:hAnsi="Arial Narrow"/>
                <w:b/>
                <w:i/>
              </w:rPr>
              <w:t>8</w:t>
            </w:r>
          </w:p>
        </w:tc>
        <w:tc>
          <w:tcPr>
            <w:tcW w:w="766" w:type="dxa"/>
          </w:tcPr>
          <w:p w:rsidR="00383720" w:rsidRPr="00B462B2" w:rsidRDefault="00383720" w:rsidP="001F25A2">
            <w:pPr>
              <w:spacing w:before="120"/>
              <w:rPr>
                <w:rFonts w:ascii="Arial Narrow" w:hAnsi="Arial Narrow"/>
                <w:b/>
                <w:i/>
              </w:rPr>
            </w:pPr>
            <w:r w:rsidRPr="00B462B2">
              <w:rPr>
                <w:rFonts w:ascii="Arial Narrow" w:hAnsi="Arial Narrow"/>
                <w:b/>
                <w:i/>
              </w:rPr>
              <w:t>11,2</w:t>
            </w:r>
          </w:p>
        </w:tc>
        <w:tc>
          <w:tcPr>
            <w:tcW w:w="752" w:type="dxa"/>
          </w:tcPr>
          <w:p w:rsidR="00383720" w:rsidRPr="00B462B2" w:rsidRDefault="00383720" w:rsidP="001F25A2">
            <w:pPr>
              <w:spacing w:before="120"/>
              <w:rPr>
                <w:rFonts w:ascii="Arial Narrow" w:hAnsi="Arial Narrow"/>
                <w:b/>
                <w:i/>
              </w:rPr>
            </w:pPr>
            <w:r w:rsidRPr="00B462B2">
              <w:rPr>
                <w:rFonts w:ascii="Arial Narrow" w:hAnsi="Arial Narrow"/>
                <w:b/>
                <w:i/>
              </w:rPr>
              <w:t>16</w:t>
            </w:r>
          </w:p>
        </w:tc>
        <w:tc>
          <w:tcPr>
            <w:tcW w:w="766" w:type="dxa"/>
          </w:tcPr>
          <w:p w:rsidR="00383720" w:rsidRPr="00B462B2" w:rsidRDefault="00383720" w:rsidP="001F25A2">
            <w:pPr>
              <w:spacing w:before="120"/>
              <w:rPr>
                <w:rFonts w:ascii="Arial Narrow" w:hAnsi="Arial Narrow"/>
                <w:b/>
                <w:i/>
              </w:rPr>
            </w:pPr>
            <w:r w:rsidRPr="00B462B2">
              <w:rPr>
                <w:rFonts w:ascii="Arial Narrow" w:hAnsi="Arial Narrow"/>
                <w:b/>
                <w:i/>
              </w:rPr>
              <w:t>22,4</w:t>
            </w:r>
          </w:p>
        </w:tc>
        <w:tc>
          <w:tcPr>
            <w:tcW w:w="766" w:type="dxa"/>
          </w:tcPr>
          <w:p w:rsidR="00383720" w:rsidRPr="00B462B2" w:rsidRDefault="00383720" w:rsidP="001F25A2">
            <w:pPr>
              <w:spacing w:before="120"/>
              <w:rPr>
                <w:rFonts w:ascii="Arial Narrow" w:hAnsi="Arial Narrow"/>
                <w:b/>
                <w:i/>
              </w:rPr>
            </w:pPr>
            <w:r w:rsidRPr="00B462B2">
              <w:rPr>
                <w:rFonts w:ascii="Arial Narrow" w:hAnsi="Arial Narrow"/>
                <w:b/>
                <w:i/>
              </w:rPr>
              <w:t>31,5</w:t>
            </w:r>
          </w:p>
        </w:tc>
      </w:tr>
      <w:tr w:rsidR="00383720" w:rsidRPr="00B462B2" w:rsidTr="00A611BA">
        <w:tc>
          <w:tcPr>
            <w:tcW w:w="1300" w:type="dxa"/>
          </w:tcPr>
          <w:p w:rsidR="00383720" w:rsidRPr="00B462B2" w:rsidRDefault="00383720" w:rsidP="001F25A2">
            <w:pPr>
              <w:spacing w:before="120"/>
              <w:jc w:val="center"/>
              <w:rPr>
                <w:rFonts w:ascii="Arial Narrow" w:hAnsi="Arial Narrow"/>
                <w:i/>
              </w:rPr>
            </w:pPr>
            <w:r w:rsidRPr="00B462B2">
              <w:rPr>
                <w:rFonts w:ascii="Arial Narrow" w:hAnsi="Arial Narrow"/>
                <w:i/>
              </w:rPr>
              <w:t>0/31,5</w:t>
            </w:r>
          </w:p>
        </w:tc>
        <w:tc>
          <w:tcPr>
            <w:tcW w:w="1179" w:type="dxa"/>
            <w:vAlign w:val="center"/>
          </w:tcPr>
          <w:p w:rsidR="00383720" w:rsidRPr="00B462B2" w:rsidRDefault="00383720" w:rsidP="001F25A2">
            <w:pPr>
              <w:spacing w:before="120"/>
              <w:jc w:val="center"/>
              <w:rPr>
                <w:rFonts w:ascii="Arial Narrow" w:hAnsi="Arial Narrow"/>
                <w:i/>
              </w:rPr>
            </w:pPr>
            <w:r w:rsidRPr="00B462B2">
              <w:rPr>
                <w:rFonts w:ascii="Arial Narrow" w:hAnsi="Arial Narrow"/>
              </w:rPr>
              <w:sym w:font="Symbol" w:char="F0B1"/>
            </w:r>
            <w:r w:rsidRPr="00B462B2">
              <w:rPr>
                <w:rFonts w:ascii="Arial Narrow" w:hAnsi="Arial Narrow"/>
              </w:rPr>
              <w:t>5</w:t>
            </w:r>
          </w:p>
        </w:tc>
        <w:tc>
          <w:tcPr>
            <w:tcW w:w="750" w:type="dxa"/>
            <w:vAlign w:val="center"/>
          </w:tcPr>
          <w:p w:rsidR="00383720" w:rsidRPr="00B462B2" w:rsidRDefault="00383720" w:rsidP="001F25A2">
            <w:pPr>
              <w:spacing w:before="120"/>
              <w:jc w:val="center"/>
              <w:rPr>
                <w:rFonts w:ascii="Arial Narrow" w:hAnsi="Arial Narrow"/>
                <w:i/>
              </w:rPr>
            </w:pPr>
            <w:r w:rsidRPr="00B462B2">
              <w:rPr>
                <w:rFonts w:ascii="Arial Narrow" w:hAnsi="Arial Narrow"/>
              </w:rPr>
              <w:sym w:font="Symbol" w:char="F0B1"/>
            </w:r>
            <w:r w:rsidRPr="00B462B2">
              <w:rPr>
                <w:rFonts w:ascii="Arial Narrow" w:hAnsi="Arial Narrow"/>
              </w:rPr>
              <w:t>5</w:t>
            </w:r>
          </w:p>
        </w:tc>
        <w:tc>
          <w:tcPr>
            <w:tcW w:w="750" w:type="dxa"/>
            <w:vAlign w:val="bottom"/>
          </w:tcPr>
          <w:p w:rsidR="00383720" w:rsidRPr="00B462B2" w:rsidRDefault="00383720" w:rsidP="001F25A2">
            <w:pPr>
              <w:jc w:val="center"/>
              <w:rPr>
                <w:rFonts w:ascii="Arial Narrow" w:hAnsi="Arial Narrow"/>
              </w:rPr>
            </w:pPr>
            <w:r w:rsidRPr="00B462B2">
              <w:rPr>
                <w:rFonts w:ascii="Arial Narrow" w:hAnsi="Arial Narrow"/>
              </w:rPr>
              <w:sym w:font="Symbol" w:char="F0B1"/>
            </w:r>
            <w:r w:rsidRPr="00B462B2">
              <w:rPr>
                <w:rFonts w:ascii="Arial Narrow" w:hAnsi="Arial Narrow"/>
              </w:rPr>
              <w:t>7</w:t>
            </w:r>
          </w:p>
        </w:tc>
        <w:tc>
          <w:tcPr>
            <w:tcW w:w="752" w:type="dxa"/>
            <w:vAlign w:val="bottom"/>
          </w:tcPr>
          <w:p w:rsidR="00383720" w:rsidRPr="00B462B2" w:rsidRDefault="00383720" w:rsidP="001F25A2">
            <w:pPr>
              <w:jc w:val="center"/>
              <w:rPr>
                <w:rFonts w:ascii="Arial Narrow" w:hAnsi="Arial Narrow"/>
              </w:rPr>
            </w:pPr>
            <w:r w:rsidRPr="00B462B2">
              <w:rPr>
                <w:rFonts w:ascii="Arial Narrow" w:hAnsi="Arial Narrow"/>
              </w:rPr>
              <w:sym w:font="Symbol" w:char="F0B1"/>
            </w:r>
            <w:r w:rsidRPr="00B462B2">
              <w:rPr>
                <w:rFonts w:ascii="Arial Narrow" w:hAnsi="Arial Narrow"/>
              </w:rPr>
              <w:t>8</w:t>
            </w:r>
          </w:p>
        </w:tc>
        <w:tc>
          <w:tcPr>
            <w:tcW w:w="755" w:type="dxa"/>
            <w:vAlign w:val="bottom"/>
          </w:tcPr>
          <w:p w:rsidR="00383720" w:rsidRPr="00B462B2" w:rsidRDefault="00383720" w:rsidP="001F25A2">
            <w:pPr>
              <w:jc w:val="center"/>
              <w:rPr>
                <w:rFonts w:ascii="Arial Narrow" w:hAnsi="Arial Narrow"/>
              </w:rPr>
            </w:pPr>
            <w:r w:rsidRPr="00B462B2">
              <w:rPr>
                <w:rFonts w:ascii="Arial Narrow" w:hAnsi="Arial Narrow"/>
              </w:rPr>
              <w:t>-</w:t>
            </w:r>
          </w:p>
        </w:tc>
        <w:tc>
          <w:tcPr>
            <w:tcW w:w="752" w:type="dxa"/>
            <w:vAlign w:val="bottom"/>
          </w:tcPr>
          <w:p w:rsidR="00383720" w:rsidRPr="00B462B2" w:rsidRDefault="00383720" w:rsidP="001F25A2">
            <w:pPr>
              <w:jc w:val="center"/>
              <w:rPr>
                <w:rFonts w:ascii="Arial Narrow" w:hAnsi="Arial Narrow"/>
              </w:rPr>
            </w:pPr>
            <w:r w:rsidRPr="00B462B2">
              <w:rPr>
                <w:rFonts w:ascii="Arial Narrow" w:hAnsi="Arial Narrow"/>
              </w:rPr>
              <w:sym w:font="Symbol" w:char="F0B1"/>
            </w:r>
            <w:r w:rsidRPr="00B462B2">
              <w:rPr>
                <w:rFonts w:ascii="Arial Narrow" w:hAnsi="Arial Narrow"/>
              </w:rPr>
              <w:t>8</w:t>
            </w:r>
          </w:p>
        </w:tc>
        <w:tc>
          <w:tcPr>
            <w:tcW w:w="766" w:type="dxa"/>
            <w:vAlign w:val="bottom"/>
          </w:tcPr>
          <w:p w:rsidR="00383720" w:rsidRPr="00B462B2" w:rsidRDefault="00383720" w:rsidP="001F25A2">
            <w:pPr>
              <w:jc w:val="center"/>
              <w:rPr>
                <w:rFonts w:ascii="Arial Narrow" w:hAnsi="Arial Narrow"/>
              </w:rPr>
            </w:pPr>
            <w:r w:rsidRPr="00B462B2">
              <w:rPr>
                <w:rFonts w:ascii="Arial Narrow" w:hAnsi="Arial Narrow"/>
              </w:rPr>
              <w:t>-</w:t>
            </w:r>
          </w:p>
        </w:tc>
        <w:tc>
          <w:tcPr>
            <w:tcW w:w="752" w:type="dxa"/>
            <w:vAlign w:val="bottom"/>
          </w:tcPr>
          <w:p w:rsidR="00383720" w:rsidRPr="00B462B2" w:rsidRDefault="00383720" w:rsidP="001F25A2">
            <w:pPr>
              <w:jc w:val="center"/>
              <w:rPr>
                <w:rFonts w:ascii="Arial Narrow" w:hAnsi="Arial Narrow"/>
              </w:rPr>
            </w:pPr>
            <w:r w:rsidRPr="00B462B2">
              <w:rPr>
                <w:rFonts w:ascii="Arial Narrow" w:hAnsi="Arial Narrow"/>
              </w:rPr>
              <w:sym w:font="Symbol" w:char="F0B1"/>
            </w:r>
            <w:r w:rsidRPr="00B462B2">
              <w:rPr>
                <w:rFonts w:ascii="Arial Narrow" w:hAnsi="Arial Narrow"/>
              </w:rPr>
              <w:t>8</w:t>
            </w:r>
          </w:p>
        </w:tc>
        <w:tc>
          <w:tcPr>
            <w:tcW w:w="766" w:type="dxa"/>
            <w:vAlign w:val="bottom"/>
          </w:tcPr>
          <w:p w:rsidR="00383720" w:rsidRPr="00B462B2" w:rsidRDefault="00383720" w:rsidP="001F25A2">
            <w:pPr>
              <w:jc w:val="center"/>
              <w:rPr>
                <w:rFonts w:ascii="Arial Narrow" w:hAnsi="Arial Narrow"/>
              </w:rPr>
            </w:pPr>
            <w:r w:rsidRPr="00B462B2">
              <w:rPr>
                <w:rFonts w:ascii="Arial Narrow" w:hAnsi="Arial Narrow"/>
              </w:rPr>
              <w:t>-</w:t>
            </w:r>
          </w:p>
        </w:tc>
        <w:tc>
          <w:tcPr>
            <w:tcW w:w="766" w:type="dxa"/>
            <w:vAlign w:val="bottom"/>
          </w:tcPr>
          <w:p w:rsidR="00383720" w:rsidRPr="00B462B2" w:rsidRDefault="00383720" w:rsidP="001F25A2">
            <w:pPr>
              <w:jc w:val="center"/>
              <w:rPr>
                <w:rFonts w:ascii="Arial Narrow" w:hAnsi="Arial Narrow"/>
              </w:rPr>
            </w:pPr>
            <w:r w:rsidRPr="00B462B2">
              <w:rPr>
                <w:rFonts w:ascii="Arial Narrow" w:hAnsi="Arial Narrow"/>
              </w:rPr>
              <w:t>-</w:t>
            </w:r>
          </w:p>
        </w:tc>
      </w:tr>
    </w:tbl>
    <w:p w:rsidR="00383720" w:rsidRPr="00B462B2" w:rsidRDefault="00383720" w:rsidP="00383720">
      <w:pPr>
        <w:spacing w:before="120"/>
        <w:rPr>
          <w:rFonts w:ascii="Arial Narrow" w:hAnsi="Arial Narrow"/>
        </w:rPr>
      </w:pPr>
      <w:r w:rsidRPr="00B462B2">
        <w:rPr>
          <w:rFonts w:ascii="Arial Narrow" w:hAnsi="Arial Narrow"/>
        </w:rPr>
        <w:t xml:space="preserve">Mieszanka oprócz odpowiedniego uziarnienia powinna spełniać wymagania ciągłości uziarnienia zawarte poniżej w tablicy nr 2. </w:t>
      </w:r>
    </w:p>
    <w:p w:rsidR="00383720" w:rsidRPr="00B462B2" w:rsidRDefault="00383720" w:rsidP="00383720">
      <w:pPr>
        <w:spacing w:before="120"/>
        <w:rPr>
          <w:rFonts w:ascii="Arial Narrow" w:hAnsi="Arial Narrow"/>
          <w:i/>
        </w:rPr>
      </w:pPr>
      <w:r w:rsidRPr="00B462B2">
        <w:rPr>
          <w:rFonts w:ascii="Arial Narrow" w:hAnsi="Arial Narrow"/>
          <w:i/>
        </w:rPr>
        <w:t xml:space="preserve">Tablica nr 2. Wymagania wobec ciągłości uziarnienia na sitach kontrolnych – różnice w przesiewach podczas badań kontrolnych produkowanych mieszanek.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490"/>
        <w:gridCol w:w="525"/>
        <w:gridCol w:w="490"/>
        <w:gridCol w:w="525"/>
        <w:gridCol w:w="490"/>
        <w:gridCol w:w="525"/>
        <w:gridCol w:w="490"/>
        <w:gridCol w:w="525"/>
        <w:gridCol w:w="490"/>
        <w:gridCol w:w="525"/>
        <w:gridCol w:w="490"/>
        <w:gridCol w:w="525"/>
        <w:gridCol w:w="490"/>
        <w:gridCol w:w="525"/>
        <w:gridCol w:w="671"/>
        <w:gridCol w:w="446"/>
        <w:gridCol w:w="79"/>
      </w:tblGrid>
      <w:tr w:rsidR="00383720" w:rsidRPr="00B462B2" w:rsidTr="001F25A2">
        <w:trPr>
          <w:gridAfter w:val="1"/>
          <w:wAfter w:w="62" w:type="dxa"/>
        </w:trPr>
        <w:tc>
          <w:tcPr>
            <w:tcW w:w="1017" w:type="dxa"/>
            <w:vMerge w:val="restart"/>
            <w:vAlign w:val="center"/>
          </w:tcPr>
          <w:p w:rsidR="00383720" w:rsidRPr="00B462B2" w:rsidRDefault="00383720" w:rsidP="001F25A2">
            <w:pPr>
              <w:spacing w:before="120"/>
              <w:jc w:val="center"/>
              <w:rPr>
                <w:rFonts w:ascii="Arial Narrow" w:hAnsi="Arial Narrow"/>
                <w:b/>
                <w:i/>
              </w:rPr>
            </w:pPr>
            <w:r w:rsidRPr="00B462B2">
              <w:rPr>
                <w:rFonts w:ascii="Arial Narrow" w:hAnsi="Arial Narrow"/>
                <w:b/>
                <w:i/>
              </w:rPr>
              <w:t>Mieszanka</w:t>
            </w:r>
          </w:p>
        </w:tc>
        <w:tc>
          <w:tcPr>
            <w:tcW w:w="8842" w:type="dxa"/>
            <w:gridSpan w:val="16"/>
          </w:tcPr>
          <w:p w:rsidR="00383720" w:rsidRPr="00B462B2" w:rsidRDefault="00383720" w:rsidP="001F25A2">
            <w:pPr>
              <w:spacing w:before="120"/>
              <w:jc w:val="center"/>
              <w:rPr>
                <w:rFonts w:ascii="Arial Narrow" w:hAnsi="Arial Narrow"/>
                <w:b/>
                <w:i/>
              </w:rPr>
            </w:pPr>
            <w:r w:rsidRPr="00B462B2">
              <w:rPr>
                <w:rFonts w:ascii="Arial Narrow" w:hAnsi="Arial Narrow"/>
                <w:b/>
                <w:i/>
              </w:rPr>
              <w:t>Minimalna i maksymalna zawartość frakcji w mieszankach:</w:t>
            </w:r>
          </w:p>
          <w:p w:rsidR="00383720" w:rsidRPr="00B462B2" w:rsidRDefault="00383720" w:rsidP="001F25A2">
            <w:pPr>
              <w:spacing w:before="120"/>
              <w:jc w:val="center"/>
              <w:rPr>
                <w:rFonts w:ascii="Arial Narrow" w:hAnsi="Arial Narrow"/>
                <w:b/>
                <w:i/>
              </w:rPr>
            </w:pPr>
            <w:r w:rsidRPr="00B462B2">
              <w:rPr>
                <w:rFonts w:ascii="Arial Narrow" w:hAnsi="Arial Narrow"/>
                <w:b/>
                <w:i/>
              </w:rPr>
              <w:t>{różnica przesiewów w %(m/m) przez sito (mm)}</w:t>
            </w:r>
          </w:p>
        </w:tc>
      </w:tr>
      <w:tr w:rsidR="00383720" w:rsidRPr="00B462B2" w:rsidTr="001F25A2">
        <w:tc>
          <w:tcPr>
            <w:tcW w:w="1017" w:type="dxa"/>
            <w:vMerge/>
          </w:tcPr>
          <w:p w:rsidR="00383720" w:rsidRPr="00B462B2" w:rsidRDefault="00383720" w:rsidP="001F25A2">
            <w:pPr>
              <w:spacing w:before="120"/>
              <w:rPr>
                <w:rFonts w:ascii="Arial Narrow" w:hAnsi="Arial Narrow"/>
                <w:i/>
              </w:rPr>
            </w:pPr>
          </w:p>
        </w:tc>
        <w:tc>
          <w:tcPr>
            <w:tcW w:w="962" w:type="dxa"/>
            <w:gridSpan w:val="2"/>
          </w:tcPr>
          <w:p w:rsidR="00383720" w:rsidRPr="00B462B2" w:rsidRDefault="00383720" w:rsidP="001F25A2">
            <w:pPr>
              <w:spacing w:before="120"/>
              <w:rPr>
                <w:rFonts w:ascii="Arial Narrow" w:hAnsi="Arial Narrow"/>
                <w:b/>
                <w:i/>
              </w:rPr>
            </w:pPr>
            <w:r w:rsidRPr="00B462B2">
              <w:rPr>
                <w:rFonts w:ascii="Arial Narrow" w:hAnsi="Arial Narrow"/>
                <w:b/>
                <w:i/>
              </w:rPr>
              <w:t>1/2</w:t>
            </w:r>
          </w:p>
        </w:tc>
        <w:tc>
          <w:tcPr>
            <w:tcW w:w="962" w:type="dxa"/>
            <w:gridSpan w:val="2"/>
          </w:tcPr>
          <w:p w:rsidR="00383720" w:rsidRPr="00B462B2" w:rsidRDefault="00383720" w:rsidP="001F25A2">
            <w:pPr>
              <w:spacing w:before="120"/>
              <w:rPr>
                <w:rFonts w:ascii="Arial Narrow" w:hAnsi="Arial Narrow"/>
                <w:b/>
                <w:i/>
              </w:rPr>
            </w:pPr>
            <w:r w:rsidRPr="00B462B2">
              <w:rPr>
                <w:rFonts w:ascii="Arial Narrow" w:hAnsi="Arial Narrow"/>
                <w:b/>
                <w:i/>
              </w:rPr>
              <w:t>2/4</w:t>
            </w:r>
          </w:p>
        </w:tc>
        <w:tc>
          <w:tcPr>
            <w:tcW w:w="1069" w:type="dxa"/>
            <w:gridSpan w:val="2"/>
          </w:tcPr>
          <w:p w:rsidR="00383720" w:rsidRPr="00B462B2" w:rsidRDefault="00383720" w:rsidP="001F25A2">
            <w:pPr>
              <w:spacing w:before="120"/>
              <w:rPr>
                <w:rFonts w:ascii="Arial Narrow" w:hAnsi="Arial Narrow"/>
                <w:b/>
                <w:i/>
              </w:rPr>
            </w:pPr>
            <w:r w:rsidRPr="00B462B2">
              <w:rPr>
                <w:rFonts w:ascii="Arial Narrow" w:hAnsi="Arial Narrow"/>
                <w:b/>
                <w:i/>
              </w:rPr>
              <w:t>2/5,6</w:t>
            </w:r>
          </w:p>
        </w:tc>
        <w:tc>
          <w:tcPr>
            <w:tcW w:w="962" w:type="dxa"/>
            <w:gridSpan w:val="2"/>
          </w:tcPr>
          <w:p w:rsidR="00383720" w:rsidRPr="00B462B2" w:rsidRDefault="00383720" w:rsidP="001F25A2">
            <w:pPr>
              <w:spacing w:before="120"/>
              <w:rPr>
                <w:rFonts w:ascii="Arial Narrow" w:hAnsi="Arial Narrow"/>
                <w:b/>
                <w:i/>
              </w:rPr>
            </w:pPr>
            <w:r w:rsidRPr="00B462B2">
              <w:rPr>
                <w:rFonts w:ascii="Arial Narrow" w:hAnsi="Arial Narrow"/>
                <w:b/>
                <w:i/>
              </w:rPr>
              <w:t>4/8</w:t>
            </w:r>
          </w:p>
        </w:tc>
        <w:tc>
          <w:tcPr>
            <w:tcW w:w="1292" w:type="dxa"/>
            <w:gridSpan w:val="2"/>
          </w:tcPr>
          <w:p w:rsidR="00383720" w:rsidRPr="00B462B2" w:rsidRDefault="00383720" w:rsidP="001F25A2">
            <w:pPr>
              <w:spacing w:before="120"/>
              <w:jc w:val="center"/>
              <w:rPr>
                <w:rFonts w:ascii="Arial Narrow" w:hAnsi="Arial Narrow"/>
                <w:b/>
                <w:i/>
              </w:rPr>
            </w:pPr>
            <w:r w:rsidRPr="00B462B2">
              <w:rPr>
                <w:rFonts w:ascii="Arial Narrow" w:hAnsi="Arial Narrow"/>
                <w:b/>
                <w:i/>
              </w:rPr>
              <w:t>5,6/11,2</w:t>
            </w:r>
          </w:p>
        </w:tc>
        <w:tc>
          <w:tcPr>
            <w:tcW w:w="1029" w:type="dxa"/>
            <w:gridSpan w:val="2"/>
          </w:tcPr>
          <w:p w:rsidR="00383720" w:rsidRPr="00B462B2" w:rsidRDefault="00383720" w:rsidP="001F25A2">
            <w:pPr>
              <w:spacing w:before="120"/>
              <w:jc w:val="center"/>
              <w:rPr>
                <w:rFonts w:ascii="Arial Narrow" w:hAnsi="Arial Narrow"/>
                <w:b/>
                <w:i/>
              </w:rPr>
            </w:pPr>
            <w:r w:rsidRPr="00B462B2">
              <w:rPr>
                <w:rFonts w:ascii="Arial Narrow" w:hAnsi="Arial Narrow"/>
                <w:b/>
                <w:i/>
              </w:rPr>
              <w:t>8/16</w:t>
            </w:r>
          </w:p>
        </w:tc>
        <w:tc>
          <w:tcPr>
            <w:tcW w:w="1381" w:type="dxa"/>
            <w:gridSpan w:val="2"/>
          </w:tcPr>
          <w:p w:rsidR="00383720" w:rsidRPr="00B462B2" w:rsidRDefault="00383720" w:rsidP="001F25A2">
            <w:pPr>
              <w:spacing w:before="120"/>
              <w:jc w:val="center"/>
              <w:rPr>
                <w:rFonts w:ascii="Arial Narrow" w:hAnsi="Arial Narrow"/>
                <w:b/>
                <w:i/>
              </w:rPr>
            </w:pPr>
            <w:r w:rsidRPr="00B462B2">
              <w:rPr>
                <w:rFonts w:ascii="Arial Narrow" w:hAnsi="Arial Narrow"/>
                <w:b/>
                <w:i/>
              </w:rPr>
              <w:t>11,2/22,4</w:t>
            </w:r>
          </w:p>
        </w:tc>
        <w:tc>
          <w:tcPr>
            <w:tcW w:w="1247" w:type="dxa"/>
            <w:gridSpan w:val="3"/>
          </w:tcPr>
          <w:p w:rsidR="00383720" w:rsidRPr="00B462B2" w:rsidRDefault="00383720" w:rsidP="001F25A2">
            <w:pPr>
              <w:spacing w:before="120"/>
              <w:jc w:val="center"/>
              <w:rPr>
                <w:rFonts w:ascii="Arial Narrow" w:hAnsi="Arial Narrow"/>
                <w:b/>
                <w:i/>
              </w:rPr>
            </w:pPr>
            <w:r w:rsidRPr="00B462B2">
              <w:rPr>
                <w:rFonts w:ascii="Arial Narrow" w:hAnsi="Arial Narrow"/>
                <w:b/>
                <w:i/>
              </w:rPr>
              <w:t>16/31,5</w:t>
            </w:r>
          </w:p>
        </w:tc>
      </w:tr>
      <w:tr w:rsidR="00383720" w:rsidRPr="00B462B2" w:rsidTr="001F25A2">
        <w:tc>
          <w:tcPr>
            <w:tcW w:w="1017" w:type="dxa"/>
            <w:vMerge/>
          </w:tcPr>
          <w:p w:rsidR="00383720" w:rsidRPr="00B462B2" w:rsidRDefault="00383720" w:rsidP="001F25A2">
            <w:pPr>
              <w:spacing w:before="120"/>
              <w:rPr>
                <w:rFonts w:ascii="Arial Narrow" w:hAnsi="Arial Narrow"/>
                <w:i/>
              </w:rPr>
            </w:pPr>
          </w:p>
        </w:tc>
        <w:tc>
          <w:tcPr>
            <w:tcW w:w="465" w:type="dxa"/>
          </w:tcPr>
          <w:p w:rsidR="00383720" w:rsidRPr="00B462B2" w:rsidRDefault="00383720" w:rsidP="001F25A2">
            <w:pPr>
              <w:spacing w:before="120"/>
              <w:jc w:val="center"/>
              <w:rPr>
                <w:rFonts w:ascii="Arial Narrow" w:hAnsi="Arial Narrow"/>
                <w:b/>
                <w:i/>
              </w:rPr>
            </w:pPr>
            <w:r w:rsidRPr="00B462B2">
              <w:rPr>
                <w:rFonts w:ascii="Arial Narrow" w:hAnsi="Arial Narrow"/>
                <w:b/>
                <w:i/>
              </w:rPr>
              <w:t>min</w:t>
            </w:r>
          </w:p>
        </w:tc>
        <w:tc>
          <w:tcPr>
            <w:tcW w:w="497" w:type="dxa"/>
          </w:tcPr>
          <w:p w:rsidR="00383720" w:rsidRPr="00B462B2" w:rsidRDefault="00383720" w:rsidP="001F25A2">
            <w:pPr>
              <w:spacing w:before="120"/>
              <w:jc w:val="center"/>
              <w:rPr>
                <w:rFonts w:ascii="Arial Narrow" w:hAnsi="Arial Narrow"/>
                <w:b/>
                <w:i/>
              </w:rPr>
            </w:pPr>
            <w:proofErr w:type="spellStart"/>
            <w:r w:rsidRPr="00B462B2">
              <w:rPr>
                <w:rFonts w:ascii="Arial Narrow" w:hAnsi="Arial Narrow"/>
                <w:b/>
                <w:i/>
              </w:rPr>
              <w:t>max</w:t>
            </w:r>
            <w:proofErr w:type="spellEnd"/>
          </w:p>
        </w:tc>
        <w:tc>
          <w:tcPr>
            <w:tcW w:w="465" w:type="dxa"/>
          </w:tcPr>
          <w:p w:rsidR="00383720" w:rsidRPr="00B462B2" w:rsidRDefault="00383720" w:rsidP="001F25A2">
            <w:pPr>
              <w:spacing w:before="120"/>
              <w:jc w:val="center"/>
              <w:rPr>
                <w:rFonts w:ascii="Arial Narrow" w:hAnsi="Arial Narrow"/>
                <w:b/>
                <w:i/>
              </w:rPr>
            </w:pPr>
            <w:r w:rsidRPr="00B462B2">
              <w:rPr>
                <w:rFonts w:ascii="Arial Narrow" w:hAnsi="Arial Narrow"/>
                <w:b/>
                <w:i/>
              </w:rPr>
              <w:t>min</w:t>
            </w:r>
          </w:p>
        </w:tc>
        <w:tc>
          <w:tcPr>
            <w:tcW w:w="497" w:type="dxa"/>
          </w:tcPr>
          <w:p w:rsidR="00383720" w:rsidRPr="00B462B2" w:rsidRDefault="00383720" w:rsidP="001F25A2">
            <w:pPr>
              <w:spacing w:before="120"/>
              <w:jc w:val="center"/>
              <w:rPr>
                <w:rFonts w:ascii="Arial Narrow" w:hAnsi="Arial Narrow"/>
                <w:b/>
                <w:i/>
              </w:rPr>
            </w:pPr>
            <w:proofErr w:type="spellStart"/>
            <w:r w:rsidRPr="00B462B2">
              <w:rPr>
                <w:rFonts w:ascii="Arial Narrow" w:hAnsi="Arial Narrow"/>
                <w:b/>
                <w:i/>
              </w:rPr>
              <w:t>max</w:t>
            </w:r>
            <w:proofErr w:type="spellEnd"/>
          </w:p>
        </w:tc>
        <w:tc>
          <w:tcPr>
            <w:tcW w:w="572" w:type="dxa"/>
          </w:tcPr>
          <w:p w:rsidR="00383720" w:rsidRPr="00B462B2" w:rsidRDefault="00383720" w:rsidP="001F25A2">
            <w:pPr>
              <w:spacing w:before="120"/>
              <w:jc w:val="center"/>
              <w:rPr>
                <w:rFonts w:ascii="Arial Narrow" w:hAnsi="Arial Narrow"/>
                <w:b/>
                <w:i/>
              </w:rPr>
            </w:pPr>
            <w:r w:rsidRPr="00B462B2">
              <w:rPr>
                <w:rFonts w:ascii="Arial Narrow" w:hAnsi="Arial Narrow"/>
                <w:b/>
                <w:i/>
              </w:rPr>
              <w:t>min</w:t>
            </w:r>
          </w:p>
        </w:tc>
        <w:tc>
          <w:tcPr>
            <w:tcW w:w="497" w:type="dxa"/>
          </w:tcPr>
          <w:p w:rsidR="00383720" w:rsidRPr="00B462B2" w:rsidRDefault="00383720" w:rsidP="001F25A2">
            <w:pPr>
              <w:spacing w:before="120"/>
              <w:jc w:val="center"/>
              <w:rPr>
                <w:rFonts w:ascii="Arial Narrow" w:hAnsi="Arial Narrow"/>
                <w:b/>
                <w:i/>
              </w:rPr>
            </w:pPr>
            <w:proofErr w:type="spellStart"/>
            <w:r w:rsidRPr="00B462B2">
              <w:rPr>
                <w:rFonts w:ascii="Arial Narrow" w:hAnsi="Arial Narrow"/>
                <w:b/>
                <w:i/>
              </w:rPr>
              <w:t>max</w:t>
            </w:r>
            <w:proofErr w:type="spellEnd"/>
          </w:p>
        </w:tc>
        <w:tc>
          <w:tcPr>
            <w:tcW w:w="465" w:type="dxa"/>
          </w:tcPr>
          <w:p w:rsidR="00383720" w:rsidRPr="00B462B2" w:rsidRDefault="00383720" w:rsidP="001F25A2">
            <w:pPr>
              <w:spacing w:before="120"/>
              <w:jc w:val="center"/>
              <w:rPr>
                <w:rFonts w:ascii="Arial Narrow" w:hAnsi="Arial Narrow"/>
                <w:b/>
                <w:i/>
              </w:rPr>
            </w:pPr>
            <w:r w:rsidRPr="00B462B2">
              <w:rPr>
                <w:rFonts w:ascii="Arial Narrow" w:hAnsi="Arial Narrow"/>
                <w:b/>
                <w:i/>
              </w:rPr>
              <w:t>min</w:t>
            </w:r>
          </w:p>
        </w:tc>
        <w:tc>
          <w:tcPr>
            <w:tcW w:w="497" w:type="dxa"/>
          </w:tcPr>
          <w:p w:rsidR="00383720" w:rsidRPr="00B462B2" w:rsidRDefault="00383720" w:rsidP="001F25A2">
            <w:pPr>
              <w:spacing w:before="120"/>
              <w:jc w:val="center"/>
              <w:rPr>
                <w:rFonts w:ascii="Arial Narrow" w:hAnsi="Arial Narrow"/>
                <w:b/>
                <w:i/>
              </w:rPr>
            </w:pPr>
            <w:proofErr w:type="spellStart"/>
            <w:r w:rsidRPr="00B462B2">
              <w:rPr>
                <w:rFonts w:ascii="Arial Narrow" w:hAnsi="Arial Narrow"/>
                <w:b/>
                <w:i/>
              </w:rPr>
              <w:t>max</w:t>
            </w:r>
            <w:proofErr w:type="spellEnd"/>
          </w:p>
        </w:tc>
        <w:tc>
          <w:tcPr>
            <w:tcW w:w="795" w:type="dxa"/>
          </w:tcPr>
          <w:p w:rsidR="00383720" w:rsidRPr="00B462B2" w:rsidRDefault="00383720" w:rsidP="001F25A2">
            <w:pPr>
              <w:spacing w:before="120"/>
              <w:jc w:val="center"/>
              <w:rPr>
                <w:rFonts w:ascii="Arial Narrow" w:hAnsi="Arial Narrow"/>
                <w:b/>
                <w:i/>
              </w:rPr>
            </w:pPr>
            <w:r w:rsidRPr="00B462B2">
              <w:rPr>
                <w:rFonts w:ascii="Arial Narrow" w:hAnsi="Arial Narrow"/>
                <w:b/>
                <w:i/>
              </w:rPr>
              <w:t>min</w:t>
            </w:r>
          </w:p>
        </w:tc>
        <w:tc>
          <w:tcPr>
            <w:tcW w:w="497" w:type="dxa"/>
          </w:tcPr>
          <w:p w:rsidR="00383720" w:rsidRPr="00B462B2" w:rsidRDefault="00383720" w:rsidP="001F25A2">
            <w:pPr>
              <w:spacing w:before="120"/>
              <w:jc w:val="center"/>
              <w:rPr>
                <w:rFonts w:ascii="Arial Narrow" w:hAnsi="Arial Narrow"/>
                <w:b/>
                <w:i/>
              </w:rPr>
            </w:pPr>
            <w:proofErr w:type="spellStart"/>
            <w:r w:rsidRPr="00B462B2">
              <w:rPr>
                <w:rFonts w:ascii="Arial Narrow" w:hAnsi="Arial Narrow"/>
                <w:b/>
                <w:i/>
              </w:rPr>
              <w:t>max</w:t>
            </w:r>
            <w:proofErr w:type="spellEnd"/>
          </w:p>
        </w:tc>
        <w:tc>
          <w:tcPr>
            <w:tcW w:w="532" w:type="dxa"/>
          </w:tcPr>
          <w:p w:rsidR="00383720" w:rsidRPr="00B462B2" w:rsidRDefault="00383720" w:rsidP="001F25A2">
            <w:pPr>
              <w:spacing w:before="120"/>
              <w:jc w:val="center"/>
              <w:rPr>
                <w:rFonts w:ascii="Arial Narrow" w:hAnsi="Arial Narrow"/>
                <w:b/>
                <w:i/>
              </w:rPr>
            </w:pPr>
            <w:r w:rsidRPr="00B462B2">
              <w:rPr>
                <w:rFonts w:ascii="Arial Narrow" w:hAnsi="Arial Narrow"/>
                <w:b/>
                <w:i/>
              </w:rPr>
              <w:t>min</w:t>
            </w:r>
          </w:p>
        </w:tc>
        <w:tc>
          <w:tcPr>
            <w:tcW w:w="497" w:type="dxa"/>
          </w:tcPr>
          <w:p w:rsidR="00383720" w:rsidRPr="00B462B2" w:rsidRDefault="00383720" w:rsidP="001F25A2">
            <w:pPr>
              <w:spacing w:before="120"/>
              <w:jc w:val="center"/>
              <w:rPr>
                <w:rFonts w:ascii="Arial Narrow" w:hAnsi="Arial Narrow"/>
                <w:b/>
                <w:i/>
              </w:rPr>
            </w:pPr>
            <w:proofErr w:type="spellStart"/>
            <w:r w:rsidRPr="00B462B2">
              <w:rPr>
                <w:rFonts w:ascii="Arial Narrow" w:hAnsi="Arial Narrow"/>
                <w:b/>
                <w:i/>
              </w:rPr>
              <w:t>max</w:t>
            </w:r>
            <w:proofErr w:type="spellEnd"/>
          </w:p>
        </w:tc>
        <w:tc>
          <w:tcPr>
            <w:tcW w:w="884" w:type="dxa"/>
          </w:tcPr>
          <w:p w:rsidR="00383720" w:rsidRPr="00B462B2" w:rsidRDefault="00383720" w:rsidP="001F25A2">
            <w:pPr>
              <w:spacing w:before="120"/>
              <w:jc w:val="center"/>
              <w:rPr>
                <w:rFonts w:ascii="Arial Narrow" w:hAnsi="Arial Narrow"/>
                <w:b/>
                <w:i/>
              </w:rPr>
            </w:pPr>
            <w:r w:rsidRPr="00B462B2">
              <w:rPr>
                <w:rFonts w:ascii="Arial Narrow" w:hAnsi="Arial Narrow"/>
                <w:b/>
                <w:i/>
              </w:rPr>
              <w:t>min</w:t>
            </w:r>
          </w:p>
        </w:tc>
        <w:tc>
          <w:tcPr>
            <w:tcW w:w="497" w:type="dxa"/>
          </w:tcPr>
          <w:p w:rsidR="00383720" w:rsidRPr="00B462B2" w:rsidRDefault="00383720" w:rsidP="001F25A2">
            <w:pPr>
              <w:spacing w:before="120"/>
              <w:jc w:val="center"/>
              <w:rPr>
                <w:rFonts w:ascii="Arial Narrow" w:hAnsi="Arial Narrow"/>
                <w:b/>
                <w:i/>
              </w:rPr>
            </w:pPr>
            <w:proofErr w:type="spellStart"/>
            <w:r w:rsidRPr="00B462B2">
              <w:rPr>
                <w:rFonts w:ascii="Arial Narrow" w:hAnsi="Arial Narrow"/>
                <w:b/>
                <w:i/>
              </w:rPr>
              <w:t>max</w:t>
            </w:r>
            <w:proofErr w:type="spellEnd"/>
          </w:p>
        </w:tc>
        <w:tc>
          <w:tcPr>
            <w:tcW w:w="750" w:type="dxa"/>
          </w:tcPr>
          <w:p w:rsidR="00383720" w:rsidRPr="00B462B2" w:rsidRDefault="00383720" w:rsidP="001F25A2">
            <w:pPr>
              <w:spacing w:before="120"/>
              <w:jc w:val="center"/>
              <w:rPr>
                <w:rFonts w:ascii="Arial Narrow" w:hAnsi="Arial Narrow"/>
                <w:b/>
                <w:i/>
              </w:rPr>
            </w:pPr>
            <w:r w:rsidRPr="00B462B2">
              <w:rPr>
                <w:rFonts w:ascii="Arial Narrow" w:hAnsi="Arial Narrow"/>
                <w:b/>
                <w:i/>
              </w:rPr>
              <w:t>min</w:t>
            </w:r>
          </w:p>
        </w:tc>
        <w:tc>
          <w:tcPr>
            <w:tcW w:w="497" w:type="dxa"/>
            <w:gridSpan w:val="2"/>
          </w:tcPr>
          <w:p w:rsidR="00383720" w:rsidRPr="00B462B2" w:rsidRDefault="00383720" w:rsidP="001F25A2">
            <w:pPr>
              <w:spacing w:before="120"/>
              <w:jc w:val="center"/>
              <w:rPr>
                <w:rFonts w:ascii="Arial Narrow" w:hAnsi="Arial Narrow"/>
                <w:b/>
                <w:i/>
              </w:rPr>
            </w:pPr>
            <w:proofErr w:type="spellStart"/>
            <w:r w:rsidRPr="00B462B2">
              <w:rPr>
                <w:rFonts w:ascii="Arial Narrow" w:hAnsi="Arial Narrow"/>
                <w:b/>
                <w:i/>
              </w:rPr>
              <w:t>max</w:t>
            </w:r>
            <w:proofErr w:type="spellEnd"/>
          </w:p>
        </w:tc>
      </w:tr>
      <w:tr w:rsidR="00383720" w:rsidRPr="00B462B2" w:rsidTr="001F25A2">
        <w:tc>
          <w:tcPr>
            <w:tcW w:w="1017" w:type="dxa"/>
          </w:tcPr>
          <w:p w:rsidR="00383720" w:rsidRPr="00B462B2" w:rsidRDefault="00383720" w:rsidP="001F25A2">
            <w:pPr>
              <w:spacing w:before="120"/>
              <w:rPr>
                <w:rFonts w:ascii="Arial Narrow" w:hAnsi="Arial Narrow"/>
                <w:i/>
              </w:rPr>
            </w:pPr>
            <w:r w:rsidRPr="00B462B2">
              <w:rPr>
                <w:rFonts w:ascii="Arial Narrow" w:hAnsi="Arial Narrow"/>
                <w:i/>
              </w:rPr>
              <w:lastRenderedPageBreak/>
              <w:t>0/31,5</w:t>
            </w:r>
          </w:p>
        </w:tc>
        <w:tc>
          <w:tcPr>
            <w:tcW w:w="465" w:type="dxa"/>
          </w:tcPr>
          <w:p w:rsidR="00383720" w:rsidRPr="00B462B2" w:rsidRDefault="00383720" w:rsidP="001F25A2">
            <w:pPr>
              <w:spacing w:before="120"/>
              <w:rPr>
                <w:rFonts w:ascii="Arial Narrow" w:hAnsi="Arial Narrow"/>
                <w:i/>
              </w:rPr>
            </w:pPr>
            <w:r w:rsidRPr="00B462B2">
              <w:rPr>
                <w:rFonts w:ascii="Arial Narrow" w:hAnsi="Arial Narrow"/>
                <w:i/>
              </w:rPr>
              <w:t>4</w:t>
            </w:r>
          </w:p>
        </w:tc>
        <w:tc>
          <w:tcPr>
            <w:tcW w:w="497" w:type="dxa"/>
          </w:tcPr>
          <w:p w:rsidR="00383720" w:rsidRPr="00B462B2" w:rsidRDefault="00383720" w:rsidP="001F25A2">
            <w:pPr>
              <w:spacing w:before="120"/>
              <w:rPr>
                <w:rFonts w:ascii="Arial Narrow" w:hAnsi="Arial Narrow"/>
                <w:i/>
              </w:rPr>
            </w:pPr>
            <w:r w:rsidRPr="00B462B2">
              <w:rPr>
                <w:rFonts w:ascii="Arial Narrow" w:hAnsi="Arial Narrow"/>
                <w:i/>
              </w:rPr>
              <w:t>15</w:t>
            </w:r>
          </w:p>
        </w:tc>
        <w:tc>
          <w:tcPr>
            <w:tcW w:w="465" w:type="dxa"/>
          </w:tcPr>
          <w:p w:rsidR="00383720" w:rsidRPr="00B462B2" w:rsidRDefault="00383720" w:rsidP="001F25A2">
            <w:pPr>
              <w:spacing w:before="120"/>
              <w:rPr>
                <w:rFonts w:ascii="Arial Narrow" w:hAnsi="Arial Narrow"/>
                <w:i/>
              </w:rPr>
            </w:pPr>
            <w:r w:rsidRPr="00B462B2">
              <w:rPr>
                <w:rFonts w:ascii="Arial Narrow" w:hAnsi="Arial Narrow"/>
                <w:i/>
              </w:rPr>
              <w:t>7</w:t>
            </w:r>
          </w:p>
        </w:tc>
        <w:tc>
          <w:tcPr>
            <w:tcW w:w="497" w:type="dxa"/>
          </w:tcPr>
          <w:p w:rsidR="00383720" w:rsidRPr="00B462B2" w:rsidRDefault="00383720" w:rsidP="001F25A2">
            <w:pPr>
              <w:spacing w:before="120"/>
              <w:rPr>
                <w:rFonts w:ascii="Arial Narrow" w:hAnsi="Arial Narrow"/>
                <w:i/>
              </w:rPr>
            </w:pPr>
            <w:r w:rsidRPr="00B462B2">
              <w:rPr>
                <w:rFonts w:ascii="Arial Narrow" w:hAnsi="Arial Narrow"/>
                <w:i/>
              </w:rPr>
              <w:t>20</w:t>
            </w:r>
          </w:p>
        </w:tc>
        <w:tc>
          <w:tcPr>
            <w:tcW w:w="572" w:type="dxa"/>
          </w:tcPr>
          <w:p w:rsidR="00383720" w:rsidRPr="00B462B2" w:rsidRDefault="00383720" w:rsidP="001F25A2">
            <w:pPr>
              <w:spacing w:before="120"/>
              <w:jc w:val="center"/>
              <w:rPr>
                <w:rFonts w:ascii="Arial Narrow" w:hAnsi="Arial Narrow"/>
                <w:i/>
              </w:rPr>
            </w:pPr>
            <w:r w:rsidRPr="00B462B2">
              <w:rPr>
                <w:rFonts w:ascii="Arial Narrow" w:hAnsi="Arial Narrow"/>
                <w:i/>
              </w:rPr>
              <w:t>-</w:t>
            </w:r>
          </w:p>
        </w:tc>
        <w:tc>
          <w:tcPr>
            <w:tcW w:w="497" w:type="dxa"/>
          </w:tcPr>
          <w:p w:rsidR="00383720" w:rsidRPr="00B462B2" w:rsidRDefault="00383720" w:rsidP="001F25A2">
            <w:pPr>
              <w:spacing w:before="120"/>
              <w:jc w:val="center"/>
              <w:rPr>
                <w:rFonts w:ascii="Arial Narrow" w:hAnsi="Arial Narrow"/>
                <w:i/>
              </w:rPr>
            </w:pPr>
            <w:r w:rsidRPr="00B462B2">
              <w:rPr>
                <w:rFonts w:ascii="Arial Narrow" w:hAnsi="Arial Narrow"/>
                <w:i/>
              </w:rPr>
              <w:t>-</w:t>
            </w:r>
          </w:p>
        </w:tc>
        <w:tc>
          <w:tcPr>
            <w:tcW w:w="465" w:type="dxa"/>
          </w:tcPr>
          <w:p w:rsidR="00383720" w:rsidRPr="00B462B2" w:rsidRDefault="00383720" w:rsidP="001F25A2">
            <w:pPr>
              <w:spacing w:before="120"/>
              <w:rPr>
                <w:rFonts w:ascii="Arial Narrow" w:hAnsi="Arial Narrow"/>
                <w:i/>
              </w:rPr>
            </w:pPr>
            <w:r w:rsidRPr="00B462B2">
              <w:rPr>
                <w:rFonts w:ascii="Arial Narrow" w:hAnsi="Arial Narrow"/>
                <w:i/>
              </w:rPr>
              <w:t>10</w:t>
            </w:r>
          </w:p>
        </w:tc>
        <w:tc>
          <w:tcPr>
            <w:tcW w:w="497" w:type="dxa"/>
          </w:tcPr>
          <w:p w:rsidR="00383720" w:rsidRPr="00B462B2" w:rsidRDefault="00383720" w:rsidP="001F25A2">
            <w:pPr>
              <w:spacing w:before="120"/>
              <w:rPr>
                <w:rFonts w:ascii="Arial Narrow" w:hAnsi="Arial Narrow"/>
                <w:i/>
              </w:rPr>
            </w:pPr>
            <w:r w:rsidRPr="00B462B2">
              <w:rPr>
                <w:rFonts w:ascii="Arial Narrow" w:hAnsi="Arial Narrow"/>
                <w:i/>
              </w:rPr>
              <w:t>25</w:t>
            </w:r>
          </w:p>
        </w:tc>
        <w:tc>
          <w:tcPr>
            <w:tcW w:w="795" w:type="dxa"/>
          </w:tcPr>
          <w:p w:rsidR="00383720" w:rsidRPr="00B462B2" w:rsidRDefault="00383720" w:rsidP="001F25A2">
            <w:pPr>
              <w:spacing w:before="120"/>
              <w:jc w:val="center"/>
              <w:rPr>
                <w:rFonts w:ascii="Arial Narrow" w:hAnsi="Arial Narrow"/>
                <w:i/>
              </w:rPr>
            </w:pPr>
            <w:r w:rsidRPr="00B462B2">
              <w:rPr>
                <w:rFonts w:ascii="Arial Narrow" w:hAnsi="Arial Narrow"/>
                <w:i/>
              </w:rPr>
              <w:t>-</w:t>
            </w:r>
          </w:p>
        </w:tc>
        <w:tc>
          <w:tcPr>
            <w:tcW w:w="497" w:type="dxa"/>
          </w:tcPr>
          <w:p w:rsidR="00383720" w:rsidRPr="00B462B2" w:rsidRDefault="00383720" w:rsidP="001F25A2">
            <w:pPr>
              <w:spacing w:before="120"/>
              <w:jc w:val="center"/>
              <w:rPr>
                <w:rFonts w:ascii="Arial Narrow" w:hAnsi="Arial Narrow"/>
                <w:i/>
              </w:rPr>
            </w:pPr>
            <w:r w:rsidRPr="00B462B2">
              <w:rPr>
                <w:rFonts w:ascii="Arial Narrow" w:hAnsi="Arial Narrow"/>
                <w:i/>
              </w:rPr>
              <w:t>-</w:t>
            </w:r>
          </w:p>
        </w:tc>
        <w:tc>
          <w:tcPr>
            <w:tcW w:w="532" w:type="dxa"/>
          </w:tcPr>
          <w:p w:rsidR="00383720" w:rsidRPr="00B462B2" w:rsidRDefault="00383720" w:rsidP="001F25A2">
            <w:pPr>
              <w:spacing w:before="120"/>
              <w:jc w:val="center"/>
              <w:rPr>
                <w:rFonts w:ascii="Arial Narrow" w:hAnsi="Arial Narrow"/>
                <w:i/>
              </w:rPr>
            </w:pPr>
            <w:r w:rsidRPr="00B462B2">
              <w:rPr>
                <w:rFonts w:ascii="Arial Narrow" w:hAnsi="Arial Narrow"/>
                <w:i/>
              </w:rPr>
              <w:t>10</w:t>
            </w:r>
          </w:p>
        </w:tc>
        <w:tc>
          <w:tcPr>
            <w:tcW w:w="497" w:type="dxa"/>
          </w:tcPr>
          <w:p w:rsidR="00383720" w:rsidRPr="00B462B2" w:rsidRDefault="00383720" w:rsidP="001F25A2">
            <w:pPr>
              <w:spacing w:before="120"/>
              <w:jc w:val="center"/>
              <w:rPr>
                <w:rFonts w:ascii="Arial Narrow" w:hAnsi="Arial Narrow"/>
                <w:i/>
              </w:rPr>
            </w:pPr>
            <w:r w:rsidRPr="00B462B2">
              <w:rPr>
                <w:rFonts w:ascii="Arial Narrow" w:hAnsi="Arial Narrow"/>
                <w:i/>
              </w:rPr>
              <w:t>25</w:t>
            </w:r>
          </w:p>
        </w:tc>
        <w:tc>
          <w:tcPr>
            <w:tcW w:w="884" w:type="dxa"/>
          </w:tcPr>
          <w:p w:rsidR="00383720" w:rsidRPr="00B462B2" w:rsidRDefault="00383720" w:rsidP="001F25A2">
            <w:pPr>
              <w:spacing w:before="120"/>
              <w:jc w:val="center"/>
              <w:rPr>
                <w:rFonts w:ascii="Arial Narrow" w:hAnsi="Arial Narrow"/>
                <w:i/>
              </w:rPr>
            </w:pPr>
            <w:r w:rsidRPr="00B462B2">
              <w:rPr>
                <w:rFonts w:ascii="Arial Narrow" w:hAnsi="Arial Narrow"/>
                <w:i/>
              </w:rPr>
              <w:t>-</w:t>
            </w:r>
          </w:p>
        </w:tc>
        <w:tc>
          <w:tcPr>
            <w:tcW w:w="497" w:type="dxa"/>
          </w:tcPr>
          <w:p w:rsidR="00383720" w:rsidRPr="00B462B2" w:rsidRDefault="00383720" w:rsidP="001F25A2">
            <w:pPr>
              <w:spacing w:before="120"/>
              <w:jc w:val="center"/>
              <w:rPr>
                <w:rFonts w:ascii="Arial Narrow" w:hAnsi="Arial Narrow"/>
                <w:i/>
              </w:rPr>
            </w:pPr>
            <w:r w:rsidRPr="00B462B2">
              <w:rPr>
                <w:rFonts w:ascii="Arial Narrow" w:hAnsi="Arial Narrow"/>
                <w:i/>
              </w:rPr>
              <w:t>-</w:t>
            </w:r>
          </w:p>
        </w:tc>
        <w:tc>
          <w:tcPr>
            <w:tcW w:w="750" w:type="dxa"/>
          </w:tcPr>
          <w:p w:rsidR="00383720" w:rsidRPr="00B462B2" w:rsidRDefault="00383720" w:rsidP="001F25A2">
            <w:pPr>
              <w:spacing w:before="120"/>
              <w:jc w:val="center"/>
              <w:rPr>
                <w:rFonts w:ascii="Arial Narrow" w:hAnsi="Arial Narrow"/>
                <w:i/>
              </w:rPr>
            </w:pPr>
            <w:r w:rsidRPr="00B462B2">
              <w:rPr>
                <w:rFonts w:ascii="Arial Narrow" w:hAnsi="Arial Narrow"/>
                <w:i/>
              </w:rPr>
              <w:t>-</w:t>
            </w:r>
          </w:p>
        </w:tc>
        <w:tc>
          <w:tcPr>
            <w:tcW w:w="497" w:type="dxa"/>
            <w:gridSpan w:val="2"/>
          </w:tcPr>
          <w:p w:rsidR="00383720" w:rsidRPr="00B462B2" w:rsidRDefault="00383720" w:rsidP="001F25A2">
            <w:pPr>
              <w:spacing w:before="120"/>
              <w:jc w:val="center"/>
              <w:rPr>
                <w:rFonts w:ascii="Arial Narrow" w:hAnsi="Arial Narrow"/>
                <w:i/>
              </w:rPr>
            </w:pPr>
            <w:r w:rsidRPr="00B462B2">
              <w:rPr>
                <w:rFonts w:ascii="Arial Narrow" w:hAnsi="Arial Narrow"/>
                <w:i/>
              </w:rPr>
              <w:t>-</w:t>
            </w:r>
          </w:p>
        </w:tc>
      </w:tr>
    </w:tbl>
    <w:p w:rsidR="00383720" w:rsidRPr="00B462B2" w:rsidRDefault="00383720" w:rsidP="00383720">
      <w:pPr>
        <w:spacing w:before="120"/>
        <w:rPr>
          <w:rFonts w:ascii="Arial Narrow" w:hAnsi="Arial Narrow"/>
        </w:rPr>
      </w:pPr>
      <w:r w:rsidRPr="00B462B2">
        <w:rPr>
          <w:rFonts w:ascii="Arial Narrow" w:hAnsi="Arial Narrow"/>
        </w:rPr>
        <w:t>Krzywą uziarnienia  0/31.5 dla nawierzchni należy przyjąć jak dla podbudowy zasadniczej.</w:t>
      </w:r>
    </w:p>
    <w:p w:rsidR="00383720" w:rsidRPr="00B462B2" w:rsidRDefault="00383720" w:rsidP="00383720">
      <w:pPr>
        <w:spacing w:before="120"/>
        <w:rPr>
          <w:rFonts w:ascii="Arial Narrow" w:hAnsi="Arial Narrow"/>
          <w:i/>
        </w:rPr>
      </w:pPr>
    </w:p>
    <w:p w:rsidR="00383720" w:rsidRPr="00B462B2" w:rsidRDefault="00383720" w:rsidP="00383720">
      <w:pPr>
        <w:spacing w:before="120"/>
        <w:rPr>
          <w:rFonts w:ascii="Arial Narrow" w:hAnsi="Arial Narrow"/>
          <w:i/>
        </w:rPr>
      </w:pPr>
      <w:r w:rsidRPr="00B462B2">
        <w:rPr>
          <w:rFonts w:ascii="Arial Narrow" w:hAnsi="Arial Narrow"/>
          <w:i/>
        </w:rPr>
        <w:t xml:space="preserve">2.3.2 Właściwości mieszanki </w:t>
      </w:r>
    </w:p>
    <w:p w:rsidR="00383720" w:rsidRPr="00B462B2" w:rsidRDefault="00383720" w:rsidP="00383720">
      <w:pPr>
        <w:spacing w:before="120"/>
        <w:rPr>
          <w:rFonts w:ascii="Arial Narrow" w:hAnsi="Arial Narrow"/>
        </w:rPr>
      </w:pPr>
      <w:r w:rsidRPr="00B462B2">
        <w:rPr>
          <w:rFonts w:ascii="Arial Narrow" w:hAnsi="Arial Narrow"/>
        </w:rPr>
        <w:t xml:space="preserve">Do podbudowy/nawierzchni należy zastosować mieszankę  kruszyw naturalnych o parametrach: </w:t>
      </w:r>
    </w:p>
    <w:p w:rsidR="00383720" w:rsidRPr="00B462B2" w:rsidRDefault="00383720" w:rsidP="00C25E14">
      <w:pPr>
        <w:numPr>
          <w:ilvl w:val="0"/>
          <w:numId w:val="80"/>
        </w:numPr>
        <w:overflowPunct/>
        <w:autoSpaceDE/>
        <w:autoSpaceDN/>
        <w:adjustRightInd/>
        <w:spacing w:before="120"/>
        <w:jc w:val="left"/>
        <w:textAlignment w:val="auto"/>
        <w:rPr>
          <w:rFonts w:ascii="Arial Narrow" w:hAnsi="Arial Narrow"/>
        </w:rPr>
      </w:pPr>
      <w:r w:rsidRPr="00B462B2">
        <w:rPr>
          <w:rFonts w:ascii="Arial Narrow" w:hAnsi="Arial Narrow"/>
        </w:rPr>
        <w:t xml:space="preserve">uziarnienie wg </w:t>
      </w:r>
      <w:proofErr w:type="spellStart"/>
      <w:r w:rsidRPr="00B462B2">
        <w:rPr>
          <w:rFonts w:ascii="Arial Narrow" w:hAnsi="Arial Narrow"/>
        </w:rPr>
        <w:t>pkt</w:t>
      </w:r>
      <w:proofErr w:type="spellEnd"/>
      <w:r w:rsidRPr="00B462B2">
        <w:rPr>
          <w:rFonts w:ascii="Arial Narrow" w:hAnsi="Arial Narrow"/>
        </w:rPr>
        <w:t xml:space="preserve"> 2.3.1 SST oraz </w:t>
      </w:r>
      <w:proofErr w:type="spellStart"/>
      <w:r w:rsidRPr="00B462B2">
        <w:rPr>
          <w:rFonts w:ascii="Arial Narrow" w:hAnsi="Arial Narrow"/>
        </w:rPr>
        <w:t>Gc</w:t>
      </w:r>
      <w:proofErr w:type="spellEnd"/>
      <w:r w:rsidRPr="00B462B2">
        <w:rPr>
          <w:rFonts w:ascii="Arial Narrow" w:hAnsi="Arial Narrow"/>
        </w:rPr>
        <w:t xml:space="preserve"> 85/15 , </w:t>
      </w:r>
      <w:proofErr w:type="spellStart"/>
      <w:r w:rsidRPr="00B462B2">
        <w:rPr>
          <w:rFonts w:ascii="Arial Narrow" w:hAnsi="Arial Narrow"/>
        </w:rPr>
        <w:t>GTc</w:t>
      </w:r>
      <w:proofErr w:type="spellEnd"/>
      <w:r w:rsidRPr="00B462B2">
        <w:rPr>
          <w:rFonts w:ascii="Arial Narrow" w:hAnsi="Arial Narrow"/>
        </w:rPr>
        <w:t xml:space="preserve"> 20/15,</w:t>
      </w:r>
    </w:p>
    <w:p w:rsidR="00383720" w:rsidRPr="00B462B2" w:rsidRDefault="00383720" w:rsidP="00C25E14">
      <w:pPr>
        <w:numPr>
          <w:ilvl w:val="0"/>
          <w:numId w:val="80"/>
        </w:numPr>
        <w:overflowPunct/>
        <w:autoSpaceDE/>
        <w:autoSpaceDN/>
        <w:adjustRightInd/>
        <w:spacing w:before="120"/>
        <w:jc w:val="left"/>
        <w:textAlignment w:val="auto"/>
        <w:rPr>
          <w:rFonts w:ascii="Arial Narrow" w:hAnsi="Arial Narrow"/>
        </w:rPr>
      </w:pPr>
      <w:r w:rsidRPr="00B462B2">
        <w:rPr>
          <w:rFonts w:ascii="Arial Narrow" w:hAnsi="Arial Narrow"/>
        </w:rPr>
        <w:t>zawartość pyłów - UF</w:t>
      </w:r>
      <w:r w:rsidRPr="00B462B2">
        <w:rPr>
          <w:rFonts w:ascii="Arial Narrow" w:hAnsi="Arial Narrow"/>
          <w:vertAlign w:val="subscript"/>
        </w:rPr>
        <w:t>9</w:t>
      </w:r>
      <w:r w:rsidRPr="00B462B2">
        <w:rPr>
          <w:rFonts w:ascii="Arial Narrow" w:hAnsi="Arial Narrow"/>
        </w:rPr>
        <w:t>; (UF</w:t>
      </w:r>
      <w:r w:rsidRPr="00B462B2">
        <w:rPr>
          <w:rFonts w:ascii="Arial Narrow" w:hAnsi="Arial Narrow"/>
          <w:vertAlign w:val="subscript"/>
        </w:rPr>
        <w:t>15</w:t>
      </w:r>
      <w:r w:rsidRPr="00B462B2">
        <w:rPr>
          <w:rFonts w:ascii="Arial Narrow" w:hAnsi="Arial Narrow"/>
        </w:rPr>
        <w:t xml:space="preserve"> – nawierzchnie; UF</w:t>
      </w:r>
      <w:r w:rsidRPr="00B462B2">
        <w:rPr>
          <w:rFonts w:ascii="Arial Narrow" w:hAnsi="Arial Narrow"/>
          <w:vertAlign w:val="subscript"/>
        </w:rPr>
        <w:t>12</w:t>
      </w:r>
      <w:r w:rsidRPr="00B462B2">
        <w:rPr>
          <w:rFonts w:ascii="Arial Narrow" w:hAnsi="Arial Narrow"/>
        </w:rPr>
        <w:t xml:space="preserve"> podbudowa pomocnicza) </w:t>
      </w:r>
    </w:p>
    <w:p w:rsidR="00383720" w:rsidRPr="00B462B2" w:rsidRDefault="00383720" w:rsidP="00C25E14">
      <w:pPr>
        <w:numPr>
          <w:ilvl w:val="0"/>
          <w:numId w:val="80"/>
        </w:numPr>
        <w:overflowPunct/>
        <w:autoSpaceDE/>
        <w:autoSpaceDN/>
        <w:adjustRightInd/>
        <w:spacing w:before="120"/>
        <w:jc w:val="left"/>
        <w:textAlignment w:val="auto"/>
        <w:rPr>
          <w:rFonts w:ascii="Arial Narrow" w:hAnsi="Arial Narrow"/>
        </w:rPr>
      </w:pPr>
      <w:r w:rsidRPr="00B462B2">
        <w:rPr>
          <w:rFonts w:ascii="Arial Narrow" w:hAnsi="Arial Narrow"/>
        </w:rPr>
        <w:t xml:space="preserve">zawartość części </w:t>
      </w:r>
      <w:proofErr w:type="spellStart"/>
      <w:r w:rsidRPr="00B462B2">
        <w:rPr>
          <w:rFonts w:ascii="Arial Narrow" w:hAnsi="Arial Narrow"/>
        </w:rPr>
        <w:t>przekruszonych</w:t>
      </w:r>
      <w:proofErr w:type="spellEnd"/>
      <w:r w:rsidRPr="00B462B2">
        <w:rPr>
          <w:rFonts w:ascii="Arial Narrow" w:hAnsi="Arial Narrow"/>
        </w:rPr>
        <w:t xml:space="preserve"> lub łamanych – C</w:t>
      </w:r>
      <w:r w:rsidRPr="00B462B2">
        <w:rPr>
          <w:rFonts w:ascii="Arial Narrow" w:hAnsi="Arial Narrow"/>
          <w:vertAlign w:val="subscript"/>
        </w:rPr>
        <w:t>90/3</w:t>
      </w:r>
      <w:r w:rsidRPr="00B462B2">
        <w:rPr>
          <w:rFonts w:ascii="Arial Narrow" w:hAnsi="Arial Narrow"/>
        </w:rPr>
        <w:t xml:space="preserve"> </w:t>
      </w:r>
    </w:p>
    <w:p w:rsidR="00383720" w:rsidRPr="00B462B2" w:rsidRDefault="00383720" w:rsidP="00C25E14">
      <w:pPr>
        <w:numPr>
          <w:ilvl w:val="0"/>
          <w:numId w:val="80"/>
        </w:numPr>
        <w:overflowPunct/>
        <w:autoSpaceDE/>
        <w:autoSpaceDN/>
        <w:adjustRightInd/>
        <w:spacing w:before="120"/>
        <w:jc w:val="left"/>
        <w:textAlignment w:val="auto"/>
        <w:rPr>
          <w:rFonts w:ascii="Arial Narrow" w:hAnsi="Arial Narrow"/>
        </w:rPr>
      </w:pPr>
      <w:r w:rsidRPr="00B462B2">
        <w:rPr>
          <w:rFonts w:ascii="Arial Narrow" w:hAnsi="Arial Narrow"/>
        </w:rPr>
        <w:t>odporność na rozdrabnianie kruszywa grubego -  LA 35, ( nawierzchnia LA 40)</w:t>
      </w:r>
    </w:p>
    <w:p w:rsidR="00383720" w:rsidRPr="00B462B2" w:rsidRDefault="00383720" w:rsidP="00C25E14">
      <w:pPr>
        <w:numPr>
          <w:ilvl w:val="0"/>
          <w:numId w:val="80"/>
        </w:numPr>
        <w:overflowPunct/>
        <w:autoSpaceDE/>
        <w:autoSpaceDN/>
        <w:adjustRightInd/>
        <w:spacing w:before="120"/>
        <w:jc w:val="left"/>
        <w:textAlignment w:val="auto"/>
        <w:rPr>
          <w:rFonts w:ascii="Arial Narrow" w:hAnsi="Arial Narrow"/>
        </w:rPr>
      </w:pPr>
      <w:r w:rsidRPr="00B462B2">
        <w:rPr>
          <w:rFonts w:ascii="Arial Narrow" w:hAnsi="Arial Narrow"/>
        </w:rPr>
        <w:t xml:space="preserve">wartość CBR mieszanki – nie mniej niż 80% (KR3-7) , pobocza nie mniej 60%. </w:t>
      </w:r>
    </w:p>
    <w:p w:rsidR="00383720" w:rsidRPr="00B462B2" w:rsidRDefault="00383720" w:rsidP="00C25E14">
      <w:pPr>
        <w:numPr>
          <w:ilvl w:val="0"/>
          <w:numId w:val="80"/>
        </w:numPr>
        <w:overflowPunct/>
        <w:autoSpaceDE/>
        <w:autoSpaceDN/>
        <w:adjustRightInd/>
        <w:spacing w:before="120"/>
        <w:jc w:val="left"/>
        <w:textAlignment w:val="auto"/>
        <w:rPr>
          <w:rFonts w:ascii="Arial Narrow" w:hAnsi="Arial Narrow"/>
        </w:rPr>
      </w:pPr>
      <w:r w:rsidRPr="00B462B2">
        <w:rPr>
          <w:rFonts w:ascii="Arial Narrow" w:hAnsi="Arial Narrow"/>
        </w:rPr>
        <w:t>mrozoodporność – F4;</w:t>
      </w:r>
    </w:p>
    <w:p w:rsidR="00383720" w:rsidRPr="00B462B2" w:rsidRDefault="00383720" w:rsidP="00C25E14">
      <w:pPr>
        <w:numPr>
          <w:ilvl w:val="0"/>
          <w:numId w:val="80"/>
        </w:numPr>
        <w:overflowPunct/>
        <w:autoSpaceDE/>
        <w:autoSpaceDN/>
        <w:adjustRightInd/>
        <w:spacing w:before="120"/>
        <w:jc w:val="left"/>
        <w:textAlignment w:val="auto"/>
        <w:rPr>
          <w:rFonts w:ascii="Arial Narrow" w:hAnsi="Arial Narrow"/>
        </w:rPr>
      </w:pPr>
      <w:r w:rsidRPr="00B462B2">
        <w:rPr>
          <w:rFonts w:ascii="Arial Narrow" w:hAnsi="Arial Narrow"/>
        </w:rPr>
        <w:t xml:space="preserve"> jakość pyłów na frakcji 0/4( lub SE4) – 40 dla KR 3-7  i 35 dla KR 1-2 ( również chodniki),  </w:t>
      </w:r>
    </w:p>
    <w:p w:rsidR="00383720" w:rsidRPr="00B462B2" w:rsidRDefault="00383720" w:rsidP="00C25E14">
      <w:pPr>
        <w:numPr>
          <w:ilvl w:val="0"/>
          <w:numId w:val="79"/>
        </w:numPr>
        <w:overflowPunct/>
        <w:autoSpaceDE/>
        <w:autoSpaceDN/>
        <w:adjustRightInd/>
        <w:spacing w:before="120"/>
        <w:jc w:val="left"/>
        <w:textAlignment w:val="auto"/>
        <w:rPr>
          <w:rFonts w:ascii="Arial Narrow" w:hAnsi="Arial Narrow"/>
        </w:rPr>
      </w:pPr>
      <w:r w:rsidRPr="00B462B2">
        <w:rPr>
          <w:rFonts w:ascii="Arial Narrow" w:hAnsi="Arial Narrow"/>
        </w:rPr>
        <w:t>bez zanieczyszczeń organicznych i stałych, mieszanka musi mieścić się w krzywych granicznych z uwzględnieniem tolerancji  i ciągłości uziarnienia,</w:t>
      </w:r>
    </w:p>
    <w:p w:rsidR="00383720" w:rsidRPr="00B462B2" w:rsidRDefault="00383720" w:rsidP="00C25E14">
      <w:pPr>
        <w:numPr>
          <w:ilvl w:val="0"/>
          <w:numId w:val="79"/>
        </w:numPr>
        <w:overflowPunct/>
        <w:autoSpaceDE/>
        <w:autoSpaceDN/>
        <w:adjustRightInd/>
        <w:spacing w:before="120"/>
        <w:jc w:val="left"/>
        <w:textAlignment w:val="auto"/>
        <w:rPr>
          <w:rFonts w:ascii="Arial Narrow" w:hAnsi="Arial Narrow"/>
        </w:rPr>
      </w:pPr>
      <w:r w:rsidRPr="00B462B2">
        <w:rPr>
          <w:rFonts w:ascii="Arial Narrow" w:hAnsi="Arial Narrow"/>
        </w:rPr>
        <w:t xml:space="preserve"> ponadto kruszywo nie może zawierać/ uwalniać  szkodliwych związków chemicznych ( również promieniotwórczych) w ilości przekraczającej dopuszczalne wielkości  podawane przez normy i ustawy (również akty wykonawcze) dot. ochrony środowiska i odpadów. </w:t>
      </w:r>
    </w:p>
    <w:p w:rsidR="00383720" w:rsidRPr="00B462B2" w:rsidRDefault="00383720" w:rsidP="00383720">
      <w:pPr>
        <w:spacing w:before="120"/>
        <w:rPr>
          <w:rFonts w:ascii="Arial Narrow" w:hAnsi="Arial Narrow"/>
        </w:rPr>
      </w:pPr>
      <w:r w:rsidRPr="00B462B2">
        <w:rPr>
          <w:rFonts w:ascii="Arial Narrow" w:hAnsi="Arial Narrow"/>
        </w:rPr>
        <w:t xml:space="preserve">Oprócz deklaracji właściwości użytkowych, Wykonawca powinien przedstawić orzeczenie jakości kruszywa lub inny dokument, w którym podane jest odniesienie do wymaganych powyżej parametrów lub/i parametrów w odniesieniu do WT-4 2010. </w:t>
      </w:r>
    </w:p>
    <w:p w:rsidR="00383720" w:rsidRPr="00B462B2" w:rsidRDefault="00383720" w:rsidP="00383720">
      <w:pPr>
        <w:spacing w:before="120"/>
        <w:rPr>
          <w:rFonts w:ascii="Arial Narrow" w:hAnsi="Arial Narrow"/>
        </w:rPr>
      </w:pPr>
      <w:r w:rsidRPr="00B462B2">
        <w:rPr>
          <w:rFonts w:ascii="Arial Narrow" w:hAnsi="Arial Narrow"/>
        </w:rPr>
        <w:t xml:space="preserve">W przypadku  gdy kruszywo w składzie posiada  związki chemiczne, należy podać dopuszczalne ilości oraz wskazać podstawę normową lub ustawową, z których to dopuszczalne ilości wynikają. </w:t>
      </w:r>
    </w:p>
    <w:p w:rsidR="00383720" w:rsidRPr="00B462B2" w:rsidRDefault="00383720" w:rsidP="00383720">
      <w:pPr>
        <w:spacing w:before="120"/>
        <w:rPr>
          <w:rFonts w:ascii="Arial Narrow" w:hAnsi="Arial Narrow"/>
        </w:rPr>
      </w:pPr>
      <w:r w:rsidRPr="00B462B2">
        <w:rPr>
          <w:rFonts w:ascii="Arial Narrow" w:hAnsi="Arial Narrow"/>
        </w:rPr>
        <w:t xml:space="preserve">Jeżeli Wykonawca będzie stosował inne kruszywa niż naturalne właściwości kruszyw w deklaracji winny być uzupełnione </w:t>
      </w:r>
      <w:r w:rsidR="00F616B6">
        <w:rPr>
          <w:rFonts w:ascii="Arial Narrow" w:hAnsi="Arial Narrow"/>
        </w:rPr>
        <w:br/>
      </w:r>
      <w:r w:rsidRPr="00B462B2">
        <w:rPr>
          <w:rFonts w:ascii="Arial Narrow" w:hAnsi="Arial Narrow"/>
        </w:rPr>
        <w:t xml:space="preserve">o wymagania podane w WT-5 2010. </w:t>
      </w:r>
    </w:p>
    <w:p w:rsidR="00383720" w:rsidRPr="00B462B2" w:rsidRDefault="00383720" w:rsidP="00383720">
      <w:pPr>
        <w:spacing w:before="120"/>
        <w:rPr>
          <w:rFonts w:ascii="Arial Narrow" w:hAnsi="Arial Narrow"/>
        </w:rPr>
      </w:pPr>
      <w:r w:rsidRPr="00B462B2">
        <w:rPr>
          <w:rFonts w:ascii="Arial Narrow" w:hAnsi="Arial Narrow"/>
        </w:rPr>
        <w:t xml:space="preserve">W przypadku zastosowania miału kamiennego granitowego 0/4 lub 0/5 kruszywo powinno spełniać wymagania jednej z norm PN-EN 13242, PN-EN 13139, PN-EN 13043,PN-EN 12620. </w:t>
      </w:r>
    </w:p>
    <w:p w:rsidR="00383720" w:rsidRPr="00B462B2" w:rsidRDefault="00383720" w:rsidP="00383720">
      <w:pPr>
        <w:spacing w:before="120"/>
        <w:rPr>
          <w:rFonts w:ascii="Arial Narrow" w:hAnsi="Arial Narrow"/>
        </w:rPr>
      </w:pPr>
      <w:r w:rsidRPr="00B462B2">
        <w:rPr>
          <w:rFonts w:ascii="Arial Narrow" w:hAnsi="Arial Narrow"/>
        </w:rPr>
        <w:t xml:space="preserve">W związku z tym że w większości przypadków miał kamienny jest często produktem ubocznym (odsiewem lub z kruszenia nadziarna)  przesiewu, nie rzadko materiał </w:t>
      </w:r>
      <w:proofErr w:type="spellStart"/>
      <w:r w:rsidRPr="00B462B2">
        <w:rPr>
          <w:rFonts w:ascii="Arial Narrow" w:hAnsi="Arial Narrow"/>
        </w:rPr>
        <w:t>ten</w:t>
      </w:r>
      <w:proofErr w:type="spellEnd"/>
      <w:r w:rsidRPr="00B462B2">
        <w:rPr>
          <w:rFonts w:ascii="Arial Narrow" w:hAnsi="Arial Narrow"/>
        </w:rPr>
        <w:t xml:space="preserve"> jest sprzedawany jako „poza klasowy” lub „poza normowy”  W związku </w:t>
      </w:r>
      <w:r w:rsidR="00F616B6">
        <w:rPr>
          <w:rFonts w:ascii="Arial Narrow" w:hAnsi="Arial Narrow"/>
        </w:rPr>
        <w:br/>
      </w:r>
      <w:r w:rsidRPr="00B462B2">
        <w:rPr>
          <w:rFonts w:ascii="Arial Narrow" w:hAnsi="Arial Narrow"/>
        </w:rPr>
        <w:t xml:space="preserve">z powyższym  dopuszcza się   zastosowanie kruszywa na podstawie orzeczenia jakości  kruszywa bądź deklaracji producenta </w:t>
      </w:r>
      <w:proofErr w:type="spellStart"/>
      <w:r w:rsidRPr="00B462B2">
        <w:rPr>
          <w:rFonts w:ascii="Arial Narrow" w:hAnsi="Arial Narrow"/>
        </w:rPr>
        <w:t>pod</w:t>
      </w:r>
      <w:proofErr w:type="spellEnd"/>
      <w:r w:rsidRPr="00B462B2">
        <w:rPr>
          <w:rFonts w:ascii="Arial Narrow" w:hAnsi="Arial Narrow"/>
        </w:rPr>
        <w:t xml:space="preserve"> warunkiem że zostaną spełnione  i udokumentowane poniższe  wymagania: </w:t>
      </w:r>
    </w:p>
    <w:p w:rsidR="00383720" w:rsidRPr="00B462B2" w:rsidRDefault="00383720" w:rsidP="00C25E14">
      <w:pPr>
        <w:numPr>
          <w:ilvl w:val="0"/>
          <w:numId w:val="81"/>
        </w:numPr>
        <w:overflowPunct/>
        <w:autoSpaceDE/>
        <w:autoSpaceDN/>
        <w:adjustRightInd/>
        <w:spacing w:before="120"/>
        <w:jc w:val="left"/>
        <w:textAlignment w:val="auto"/>
        <w:rPr>
          <w:rFonts w:ascii="Arial Narrow" w:hAnsi="Arial Narrow"/>
        </w:rPr>
      </w:pPr>
      <w:r w:rsidRPr="00B462B2">
        <w:rPr>
          <w:rFonts w:ascii="Arial Narrow" w:hAnsi="Arial Narrow"/>
        </w:rPr>
        <w:t xml:space="preserve">- zawartość nadziarna nie więcej niż 20% </w:t>
      </w:r>
    </w:p>
    <w:p w:rsidR="00383720" w:rsidRPr="00B462B2" w:rsidRDefault="00383720" w:rsidP="00C25E14">
      <w:pPr>
        <w:numPr>
          <w:ilvl w:val="0"/>
          <w:numId w:val="81"/>
        </w:numPr>
        <w:overflowPunct/>
        <w:autoSpaceDE/>
        <w:autoSpaceDN/>
        <w:adjustRightInd/>
        <w:spacing w:before="120"/>
        <w:jc w:val="left"/>
        <w:textAlignment w:val="auto"/>
        <w:rPr>
          <w:rFonts w:ascii="Arial Narrow" w:hAnsi="Arial Narrow"/>
        </w:rPr>
      </w:pPr>
      <w:r w:rsidRPr="00B462B2">
        <w:rPr>
          <w:rFonts w:ascii="Arial Narrow" w:hAnsi="Arial Narrow"/>
        </w:rPr>
        <w:t>- wskaźnik piaskowy wyższy niż 35</w:t>
      </w:r>
    </w:p>
    <w:p w:rsidR="00383720" w:rsidRPr="00B462B2" w:rsidRDefault="00383720" w:rsidP="00C25E14">
      <w:pPr>
        <w:numPr>
          <w:ilvl w:val="0"/>
          <w:numId w:val="81"/>
        </w:numPr>
        <w:overflowPunct/>
        <w:autoSpaceDE/>
        <w:autoSpaceDN/>
        <w:adjustRightInd/>
        <w:spacing w:before="120"/>
        <w:jc w:val="left"/>
        <w:textAlignment w:val="auto"/>
        <w:rPr>
          <w:rFonts w:ascii="Arial Narrow" w:hAnsi="Arial Narrow"/>
        </w:rPr>
      </w:pPr>
      <w:r w:rsidRPr="00B462B2">
        <w:rPr>
          <w:rFonts w:ascii="Arial Narrow" w:hAnsi="Arial Narrow"/>
        </w:rPr>
        <w:t>- zawartość zanieczyszczeń obcych –poniżej 0,5%</w:t>
      </w:r>
    </w:p>
    <w:p w:rsidR="00383720" w:rsidRPr="00B462B2" w:rsidRDefault="00383720" w:rsidP="00C25E14">
      <w:pPr>
        <w:numPr>
          <w:ilvl w:val="0"/>
          <w:numId w:val="81"/>
        </w:numPr>
        <w:overflowPunct/>
        <w:autoSpaceDE/>
        <w:autoSpaceDN/>
        <w:adjustRightInd/>
        <w:spacing w:before="120"/>
        <w:jc w:val="left"/>
        <w:textAlignment w:val="auto"/>
        <w:rPr>
          <w:rFonts w:ascii="Arial Narrow" w:hAnsi="Arial Narrow"/>
        </w:rPr>
      </w:pPr>
      <w:r w:rsidRPr="00B462B2">
        <w:rPr>
          <w:rFonts w:ascii="Arial Narrow" w:hAnsi="Arial Narrow"/>
        </w:rPr>
        <w:t xml:space="preserve">-zawartość zanieczyszczeń organicznych – barwa nie ciemniejsza niż wzorcowa </w:t>
      </w:r>
    </w:p>
    <w:p w:rsidR="00383720" w:rsidRPr="00B462B2" w:rsidRDefault="00383720" w:rsidP="00C25E14">
      <w:pPr>
        <w:numPr>
          <w:ilvl w:val="0"/>
          <w:numId w:val="81"/>
        </w:numPr>
        <w:overflowPunct/>
        <w:autoSpaceDE/>
        <w:autoSpaceDN/>
        <w:adjustRightInd/>
        <w:spacing w:before="120"/>
        <w:jc w:val="left"/>
        <w:textAlignment w:val="auto"/>
        <w:rPr>
          <w:rFonts w:ascii="Arial Narrow" w:hAnsi="Arial Narrow"/>
        </w:rPr>
      </w:pPr>
      <w:r w:rsidRPr="00B462B2">
        <w:rPr>
          <w:rFonts w:ascii="Arial Narrow" w:hAnsi="Arial Narrow"/>
        </w:rPr>
        <w:t>-zawartość cząstek mniejszych niż 0,063mm –poniżej 16% a cząstek mniejszych niż 0,02 – nie więcej niż 3%</w:t>
      </w:r>
    </w:p>
    <w:p w:rsidR="00383720" w:rsidRPr="00B462B2" w:rsidRDefault="00383720" w:rsidP="00C25E14">
      <w:pPr>
        <w:numPr>
          <w:ilvl w:val="0"/>
          <w:numId w:val="81"/>
        </w:numPr>
        <w:overflowPunct/>
        <w:autoSpaceDE/>
        <w:autoSpaceDN/>
        <w:adjustRightInd/>
        <w:spacing w:before="120"/>
        <w:jc w:val="left"/>
        <w:textAlignment w:val="auto"/>
        <w:rPr>
          <w:rFonts w:ascii="Arial Narrow" w:hAnsi="Arial Narrow"/>
        </w:rPr>
      </w:pPr>
      <w:r w:rsidRPr="00B462B2">
        <w:rPr>
          <w:rFonts w:ascii="Arial Narrow" w:hAnsi="Arial Narrow"/>
        </w:rPr>
        <w:t xml:space="preserve"> kryterium zawartości związków chemicznych – jak w przypadku kruszyw 0/31,5. </w:t>
      </w:r>
    </w:p>
    <w:p w:rsidR="00383720" w:rsidRPr="00B462B2" w:rsidRDefault="00383720" w:rsidP="00383720">
      <w:pPr>
        <w:spacing w:before="120"/>
        <w:rPr>
          <w:rFonts w:ascii="Arial Narrow" w:hAnsi="Arial Narrow"/>
          <w:i/>
        </w:rPr>
      </w:pPr>
      <w:r w:rsidRPr="00B462B2">
        <w:rPr>
          <w:rFonts w:ascii="Arial Narrow" w:hAnsi="Arial Narrow"/>
          <w:i/>
        </w:rPr>
        <w:t>2.3.3. Woda</w:t>
      </w:r>
    </w:p>
    <w:p w:rsidR="00581EC0" w:rsidRPr="00B462B2" w:rsidRDefault="00383720" w:rsidP="00383720">
      <w:pPr>
        <w:spacing w:before="120"/>
        <w:rPr>
          <w:rFonts w:ascii="Arial Narrow" w:hAnsi="Arial Narrow"/>
        </w:rPr>
      </w:pPr>
      <w:r w:rsidRPr="00B462B2">
        <w:rPr>
          <w:rFonts w:ascii="Arial Narrow" w:hAnsi="Arial Narrow"/>
        </w:rPr>
        <w:tab/>
        <w:t xml:space="preserve">Do zraszania kruszywa należy stosować wodę nie zawierającą składników wpływających szkodliwie na mieszankę kruszywa, ale umożliwiającą właściwe zagęszczenie mieszanki niezwiązanej. </w:t>
      </w:r>
    </w:p>
    <w:p w:rsidR="00581EC0" w:rsidRPr="00B462B2" w:rsidRDefault="00581EC0" w:rsidP="00581EC0">
      <w:pPr>
        <w:pStyle w:val="Nagwek1"/>
        <w:rPr>
          <w:rFonts w:ascii="Arial Narrow" w:hAnsi="Arial Narrow"/>
        </w:rPr>
      </w:pPr>
      <w:r w:rsidRPr="00B462B2">
        <w:rPr>
          <w:rFonts w:ascii="Arial Narrow" w:hAnsi="Arial Narrow"/>
        </w:rPr>
        <w:t>3. sprzęt</w:t>
      </w:r>
    </w:p>
    <w:p w:rsidR="00581EC0" w:rsidRPr="00B462B2" w:rsidRDefault="00581EC0" w:rsidP="00581EC0">
      <w:pPr>
        <w:pStyle w:val="Nagwek2"/>
        <w:rPr>
          <w:rFonts w:ascii="Arial Narrow" w:hAnsi="Arial Narrow"/>
        </w:rPr>
      </w:pPr>
      <w:r w:rsidRPr="00B462B2">
        <w:rPr>
          <w:rFonts w:ascii="Arial Narrow" w:hAnsi="Arial Narrow"/>
        </w:rPr>
        <w:t>3.1. Ogólne wymagania dotyczące sprzętu</w:t>
      </w:r>
    </w:p>
    <w:p w:rsidR="00581EC0" w:rsidRPr="00B462B2" w:rsidRDefault="00581EC0" w:rsidP="00581EC0">
      <w:pPr>
        <w:rPr>
          <w:rFonts w:ascii="Arial Narrow" w:hAnsi="Arial Narrow"/>
        </w:rPr>
      </w:pPr>
      <w:r w:rsidRPr="00B462B2">
        <w:rPr>
          <w:rFonts w:ascii="Arial Narrow" w:hAnsi="Arial Narrow"/>
        </w:rPr>
        <w:t xml:space="preserve">Ogólne wymagania dotyczące sprzętu podano w  </w:t>
      </w:r>
      <w:proofErr w:type="spellStart"/>
      <w:r w:rsidR="00F95562"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3.</w:t>
      </w:r>
    </w:p>
    <w:p w:rsidR="00581EC0" w:rsidRPr="00B462B2" w:rsidRDefault="00581EC0" w:rsidP="00581EC0">
      <w:pPr>
        <w:pStyle w:val="Nagwek2"/>
        <w:rPr>
          <w:rFonts w:ascii="Arial Narrow" w:hAnsi="Arial Narrow"/>
        </w:rPr>
      </w:pPr>
      <w:r w:rsidRPr="00B462B2">
        <w:rPr>
          <w:rFonts w:ascii="Arial Narrow" w:hAnsi="Arial Narrow"/>
        </w:rPr>
        <w:lastRenderedPageBreak/>
        <w:t>3.2. Sprzęt do wykonania robót</w:t>
      </w:r>
    </w:p>
    <w:p w:rsidR="00581EC0" w:rsidRPr="00B462B2" w:rsidRDefault="00581EC0" w:rsidP="00581EC0">
      <w:pPr>
        <w:rPr>
          <w:rFonts w:ascii="Arial Narrow" w:hAnsi="Arial Narrow"/>
        </w:rPr>
      </w:pPr>
      <w:r w:rsidRPr="00B462B2">
        <w:rPr>
          <w:rFonts w:ascii="Arial Narrow" w:hAnsi="Arial Narrow"/>
        </w:rPr>
        <w:tab/>
        <w:t>Wykonawca przystępujący do wykonania podbudowy z kruszyw stabilizowanych mechanicznie  powinien wykazać się możliwością korzystania z następującego sprzętu:</w:t>
      </w:r>
    </w:p>
    <w:p w:rsidR="00581EC0" w:rsidRPr="00B462B2" w:rsidRDefault="00581EC0" w:rsidP="004255BD">
      <w:pPr>
        <w:numPr>
          <w:ilvl w:val="0"/>
          <w:numId w:val="9"/>
        </w:numPr>
        <w:rPr>
          <w:rFonts w:ascii="Arial Narrow" w:hAnsi="Arial Narrow"/>
        </w:rPr>
      </w:pPr>
      <w:r w:rsidRPr="00B462B2">
        <w:rPr>
          <w:rFonts w:ascii="Arial Narrow" w:hAnsi="Arial Narrow"/>
        </w:rPr>
        <w:t>spycharek, równiarek lub koparek</w:t>
      </w:r>
      <w:r w:rsidR="00F95562" w:rsidRPr="00B462B2">
        <w:rPr>
          <w:rFonts w:ascii="Arial Narrow" w:hAnsi="Arial Narrow"/>
        </w:rPr>
        <w:t>,</w:t>
      </w:r>
    </w:p>
    <w:p w:rsidR="00581EC0" w:rsidRPr="00B462B2" w:rsidRDefault="00581EC0" w:rsidP="004255BD">
      <w:pPr>
        <w:numPr>
          <w:ilvl w:val="0"/>
          <w:numId w:val="9"/>
        </w:numPr>
        <w:rPr>
          <w:rFonts w:ascii="Arial Narrow" w:hAnsi="Arial Narrow"/>
        </w:rPr>
      </w:pPr>
      <w:r w:rsidRPr="00B462B2">
        <w:rPr>
          <w:rFonts w:ascii="Arial Narrow" w:hAnsi="Arial Narrow"/>
        </w:rPr>
        <w:t>walców ogumionych i stalowych wibracyjnych lub statycznych do zagęszczania. W miejscach trudno dostępnych powinny być stosowane zagęszczarki płytowe, ubijaki mechaniczne lub małe walce wibracyjne.</w:t>
      </w:r>
    </w:p>
    <w:p w:rsidR="00581EC0" w:rsidRPr="00B462B2" w:rsidRDefault="00581EC0" w:rsidP="00581EC0">
      <w:pPr>
        <w:pStyle w:val="Nagwek1"/>
        <w:rPr>
          <w:rFonts w:ascii="Arial Narrow" w:hAnsi="Arial Narrow"/>
        </w:rPr>
      </w:pPr>
      <w:r w:rsidRPr="00B462B2">
        <w:rPr>
          <w:rFonts w:ascii="Arial Narrow" w:hAnsi="Arial Narrow"/>
        </w:rPr>
        <w:t>4. transport</w:t>
      </w:r>
    </w:p>
    <w:p w:rsidR="00581EC0" w:rsidRPr="00B462B2" w:rsidRDefault="00581EC0" w:rsidP="00581EC0">
      <w:pPr>
        <w:pStyle w:val="Nagwek2"/>
        <w:rPr>
          <w:rFonts w:ascii="Arial Narrow" w:hAnsi="Arial Narrow"/>
        </w:rPr>
      </w:pPr>
      <w:r w:rsidRPr="00B462B2">
        <w:rPr>
          <w:rFonts w:ascii="Arial Narrow" w:hAnsi="Arial Narrow"/>
        </w:rPr>
        <w:t>4.1. Ogólne wymagania dotyczące transportu</w:t>
      </w:r>
    </w:p>
    <w:p w:rsidR="00581EC0" w:rsidRPr="00B462B2" w:rsidRDefault="00581EC0" w:rsidP="00F95562">
      <w:pPr>
        <w:ind w:firstLine="709"/>
        <w:rPr>
          <w:rFonts w:ascii="Arial Narrow" w:hAnsi="Arial Narrow"/>
        </w:rPr>
      </w:pPr>
      <w:r w:rsidRPr="00B462B2">
        <w:rPr>
          <w:rFonts w:ascii="Arial Narrow" w:hAnsi="Arial Narrow"/>
        </w:rPr>
        <w:t xml:space="preserve">Ogólne wymagania dotyczące transportu podano w  </w:t>
      </w:r>
      <w:proofErr w:type="spellStart"/>
      <w:r w:rsidR="00F95562"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4.</w:t>
      </w:r>
    </w:p>
    <w:p w:rsidR="00581EC0" w:rsidRPr="00B462B2" w:rsidRDefault="00581EC0" w:rsidP="00581EC0">
      <w:pPr>
        <w:pStyle w:val="Nagwek2"/>
        <w:rPr>
          <w:rFonts w:ascii="Arial Narrow" w:hAnsi="Arial Narrow"/>
        </w:rPr>
      </w:pPr>
      <w:r w:rsidRPr="00B462B2">
        <w:rPr>
          <w:rFonts w:ascii="Arial Narrow" w:hAnsi="Arial Narrow"/>
        </w:rPr>
        <w:t>4.2. Transport materiałów</w:t>
      </w:r>
    </w:p>
    <w:p w:rsidR="00581EC0" w:rsidRPr="00B462B2" w:rsidRDefault="00581EC0" w:rsidP="00581EC0">
      <w:pPr>
        <w:rPr>
          <w:rFonts w:ascii="Arial Narrow" w:hAnsi="Arial Narrow"/>
        </w:rPr>
      </w:pPr>
      <w:r w:rsidRPr="00B462B2">
        <w:rPr>
          <w:rFonts w:ascii="Arial Narrow" w:hAnsi="Arial Narrow"/>
        </w:rPr>
        <w:tab/>
        <w:t>Kruszywa można przewozić dowolnymi środkami transportu w warunkach zabezpieczających je przed zanieczyszczeniem, zmieszaniem z innymi materiałami, nadmiernym wysuszeniem i zawilgoceniem.</w:t>
      </w:r>
    </w:p>
    <w:p w:rsidR="00581EC0" w:rsidRPr="00B462B2" w:rsidRDefault="00581EC0" w:rsidP="00581EC0">
      <w:pPr>
        <w:pStyle w:val="Nagwek1"/>
        <w:rPr>
          <w:rFonts w:ascii="Arial Narrow" w:hAnsi="Arial Narrow"/>
        </w:rPr>
      </w:pPr>
      <w:r w:rsidRPr="00B462B2">
        <w:rPr>
          <w:rFonts w:ascii="Arial Narrow" w:hAnsi="Arial Narrow"/>
        </w:rPr>
        <w:t>5. wykonanie robót</w:t>
      </w:r>
    </w:p>
    <w:p w:rsidR="00581EC0" w:rsidRPr="00B462B2" w:rsidRDefault="00581EC0" w:rsidP="00581EC0">
      <w:pPr>
        <w:pStyle w:val="Nagwek2"/>
        <w:rPr>
          <w:rFonts w:ascii="Arial Narrow" w:hAnsi="Arial Narrow"/>
        </w:rPr>
      </w:pPr>
      <w:r w:rsidRPr="00B462B2">
        <w:rPr>
          <w:rFonts w:ascii="Arial Narrow" w:hAnsi="Arial Narrow"/>
        </w:rPr>
        <w:t>5.1. Ogólne zasady wykonania robót</w:t>
      </w:r>
    </w:p>
    <w:p w:rsidR="00581EC0" w:rsidRPr="00B462B2" w:rsidRDefault="00581EC0" w:rsidP="00581EC0">
      <w:pPr>
        <w:rPr>
          <w:rFonts w:ascii="Arial Narrow" w:hAnsi="Arial Narrow"/>
        </w:rPr>
      </w:pPr>
      <w:r w:rsidRPr="00B462B2">
        <w:rPr>
          <w:rFonts w:ascii="Arial Narrow" w:hAnsi="Arial Narrow"/>
        </w:rPr>
        <w:tab/>
        <w:t xml:space="preserve">Ogólne zasady wykonania robót podano w  </w:t>
      </w:r>
      <w:proofErr w:type="spellStart"/>
      <w:r w:rsidR="00F95562"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5.</w:t>
      </w:r>
    </w:p>
    <w:p w:rsidR="00383720" w:rsidRPr="00B462B2" w:rsidRDefault="00383720" w:rsidP="00383720">
      <w:pPr>
        <w:pStyle w:val="Nagwek2"/>
        <w:rPr>
          <w:rFonts w:ascii="Arial Narrow" w:hAnsi="Arial Narrow"/>
        </w:rPr>
      </w:pPr>
      <w:r w:rsidRPr="00B462B2">
        <w:rPr>
          <w:rFonts w:ascii="Arial Narrow" w:hAnsi="Arial Narrow"/>
        </w:rPr>
        <w:t xml:space="preserve">5.2. Przygotowanie podłoża </w:t>
      </w:r>
    </w:p>
    <w:p w:rsidR="00383720" w:rsidRPr="00B462B2" w:rsidRDefault="00383720" w:rsidP="00383720">
      <w:pPr>
        <w:rPr>
          <w:rFonts w:ascii="Arial Narrow" w:hAnsi="Arial Narrow"/>
        </w:rPr>
      </w:pPr>
      <w:r w:rsidRPr="00B462B2">
        <w:rPr>
          <w:rFonts w:ascii="Arial Narrow" w:hAnsi="Arial Narrow"/>
        </w:rPr>
        <w:tab/>
        <w:t xml:space="preserve">Podłoże powinno spełniać wymagania określone w dokumentacji projektowej. </w:t>
      </w:r>
    </w:p>
    <w:p w:rsidR="00383720" w:rsidRPr="00B462B2" w:rsidRDefault="00383720" w:rsidP="00383720">
      <w:pPr>
        <w:widowControl w:val="0"/>
        <w:rPr>
          <w:rFonts w:ascii="Arial Narrow" w:hAnsi="Arial Narrow"/>
        </w:rPr>
      </w:pPr>
      <w:r w:rsidRPr="00B462B2">
        <w:rPr>
          <w:rFonts w:ascii="Arial Narrow" w:hAnsi="Arial Narrow"/>
        </w:rPr>
        <w:t>Przed wykonaniem warstwy wszelkie koleiny i miękkie miejsca podłoża oraz powierzchnie nieodpowiednio zagęszczone lub wykazujące odchylenia wysokościowe od założonych rzędnych, powinny być naprawione przez spulchnienie, dodanie wody albo osuszenie poprzez mieszanie, do osiągnięcia wilgotności optymalnej, powtórnie wyrównane i zagęszczone.</w:t>
      </w:r>
    </w:p>
    <w:p w:rsidR="00383720" w:rsidRPr="00B462B2" w:rsidRDefault="00383720" w:rsidP="00383720">
      <w:pPr>
        <w:widowControl w:val="0"/>
        <w:rPr>
          <w:rFonts w:ascii="Arial Narrow" w:hAnsi="Arial Narrow"/>
        </w:rPr>
      </w:pPr>
      <w:r w:rsidRPr="00B462B2">
        <w:rPr>
          <w:rFonts w:ascii="Arial Narrow" w:hAnsi="Arial Narrow"/>
        </w:rPr>
        <w:t xml:space="preserve">Warstwa musi być wytyczona w sposób umożliwiający jej wykonanie zgodnie z dokumentacją projektową. </w:t>
      </w:r>
    </w:p>
    <w:p w:rsidR="00383720" w:rsidRPr="00B462B2" w:rsidRDefault="00383720" w:rsidP="00383720">
      <w:pPr>
        <w:rPr>
          <w:rFonts w:ascii="Arial Narrow" w:hAnsi="Arial Narrow"/>
          <w:bCs/>
          <w:color w:val="FF0000"/>
        </w:rPr>
      </w:pPr>
      <w:r w:rsidRPr="00B462B2">
        <w:rPr>
          <w:rFonts w:ascii="Arial Narrow" w:hAnsi="Arial Narrow"/>
          <w:bCs/>
        </w:rPr>
        <w:t>Materiały stosowane do wykonania podbudowy w miejscu gdzie nie ma zastosowanej stabilizacji cementowej, powinny spełniać wymagania dotyczące nieprzenikania cząstek pomiędzy podbudową oraz podłożem zgodnie z zależnością:</w:t>
      </w:r>
      <w:r w:rsidRPr="00B462B2">
        <w:rPr>
          <w:rFonts w:ascii="Arial Narrow" w:hAnsi="Arial Narrow"/>
          <w:bCs/>
          <w:color w:val="FF0000"/>
        </w:rPr>
        <w:t xml:space="preserve"> </w:t>
      </w:r>
    </w:p>
    <w:p w:rsidR="00383720" w:rsidRPr="00B462B2" w:rsidRDefault="00383720" w:rsidP="00383720">
      <w:pPr>
        <w:rPr>
          <w:rFonts w:ascii="Arial Narrow" w:hAnsi="Arial Narrow"/>
          <w:bCs/>
          <w:color w:val="FF0000"/>
        </w:rPr>
      </w:pPr>
    </w:p>
    <w:p w:rsidR="00383720" w:rsidRPr="00B462B2" w:rsidRDefault="00383720" w:rsidP="00383720">
      <w:pPr>
        <w:pBdr>
          <w:top w:val="single" w:sz="4" w:space="1" w:color="auto"/>
          <w:left w:val="single" w:sz="4" w:space="4" w:color="auto"/>
          <w:bottom w:val="single" w:sz="4" w:space="1" w:color="auto"/>
          <w:right w:val="single" w:sz="4" w:space="4" w:color="auto"/>
        </w:pBdr>
        <w:jc w:val="center"/>
        <w:rPr>
          <w:rFonts w:ascii="Arial Narrow" w:hAnsi="Arial Narrow"/>
          <w:bCs/>
          <w:i/>
        </w:rPr>
      </w:pPr>
      <w:r w:rsidRPr="00B462B2">
        <w:rPr>
          <w:rFonts w:ascii="Arial Narrow" w:hAnsi="Arial Narrow"/>
          <w:bCs/>
          <w:i/>
        </w:rPr>
        <w:t>D</w:t>
      </w:r>
      <w:r w:rsidRPr="00B462B2">
        <w:rPr>
          <w:rFonts w:ascii="Arial Narrow" w:hAnsi="Arial Narrow"/>
          <w:bCs/>
          <w:i/>
          <w:vertAlign w:val="subscript"/>
        </w:rPr>
        <w:t>15</w:t>
      </w:r>
      <w:r w:rsidRPr="00B462B2">
        <w:rPr>
          <w:rFonts w:ascii="Arial Narrow" w:hAnsi="Arial Narrow"/>
          <w:bCs/>
          <w:i/>
        </w:rPr>
        <w:t>/d</w:t>
      </w:r>
      <w:r w:rsidRPr="00B462B2">
        <w:rPr>
          <w:rFonts w:ascii="Arial Narrow" w:hAnsi="Arial Narrow"/>
          <w:bCs/>
          <w:i/>
          <w:vertAlign w:val="subscript"/>
        </w:rPr>
        <w:t>85</w:t>
      </w:r>
      <w:r w:rsidRPr="00B462B2">
        <w:rPr>
          <w:rFonts w:ascii="Arial Narrow" w:hAnsi="Arial Narrow"/>
          <w:bCs/>
          <w:i/>
        </w:rPr>
        <w:t>≤ 5, gdzie</w:t>
      </w:r>
    </w:p>
    <w:p w:rsidR="00383720" w:rsidRPr="00B462B2" w:rsidRDefault="00383720" w:rsidP="00383720">
      <w:pPr>
        <w:pBdr>
          <w:top w:val="single" w:sz="4" w:space="1" w:color="auto"/>
          <w:left w:val="single" w:sz="4" w:space="4" w:color="auto"/>
          <w:bottom w:val="single" w:sz="4" w:space="1" w:color="auto"/>
          <w:right w:val="single" w:sz="4" w:space="4" w:color="auto"/>
        </w:pBdr>
        <w:tabs>
          <w:tab w:val="left" w:pos="426"/>
        </w:tabs>
        <w:ind w:left="426" w:hanging="426"/>
        <w:rPr>
          <w:rFonts w:ascii="Arial Narrow" w:hAnsi="Arial Narrow"/>
          <w:i/>
        </w:rPr>
      </w:pPr>
      <w:r w:rsidRPr="00B462B2">
        <w:rPr>
          <w:rFonts w:ascii="Arial Narrow" w:hAnsi="Arial Narrow"/>
          <w:i/>
        </w:rPr>
        <w:t>D</w:t>
      </w:r>
      <w:r w:rsidRPr="00B462B2">
        <w:rPr>
          <w:rFonts w:ascii="Arial Narrow" w:hAnsi="Arial Narrow"/>
          <w:i/>
          <w:vertAlign w:val="subscript"/>
        </w:rPr>
        <w:t>15</w:t>
      </w:r>
      <w:r w:rsidRPr="00B462B2">
        <w:rPr>
          <w:rFonts w:ascii="Arial Narrow" w:hAnsi="Arial Narrow"/>
          <w:i/>
        </w:rPr>
        <w:t xml:space="preserve"> -</w:t>
      </w:r>
      <w:r w:rsidRPr="00B462B2">
        <w:rPr>
          <w:rFonts w:ascii="Arial Narrow" w:hAnsi="Arial Narrow"/>
          <w:i/>
        </w:rPr>
        <w:tab/>
        <w:t xml:space="preserve">wymiar boku oczka sita, przez które przechodzi 15% </w:t>
      </w:r>
      <w:proofErr w:type="spellStart"/>
      <w:r w:rsidRPr="00B462B2">
        <w:rPr>
          <w:rFonts w:ascii="Arial Narrow" w:hAnsi="Arial Narrow"/>
          <w:i/>
        </w:rPr>
        <w:t>ziarn</w:t>
      </w:r>
      <w:proofErr w:type="spellEnd"/>
      <w:r w:rsidRPr="00B462B2">
        <w:rPr>
          <w:rFonts w:ascii="Arial Narrow" w:hAnsi="Arial Narrow"/>
          <w:i/>
        </w:rPr>
        <w:t xml:space="preserve"> warstwy podbudowy lub warstwy odsączającej, </w:t>
      </w:r>
      <w:r w:rsidR="00F616B6">
        <w:rPr>
          <w:rFonts w:ascii="Arial Narrow" w:hAnsi="Arial Narrow"/>
          <w:i/>
        </w:rPr>
        <w:br/>
      </w:r>
      <w:r w:rsidRPr="00B462B2">
        <w:rPr>
          <w:rFonts w:ascii="Arial Narrow" w:hAnsi="Arial Narrow"/>
          <w:i/>
        </w:rPr>
        <w:t>w milimetrach,</w:t>
      </w:r>
    </w:p>
    <w:p w:rsidR="00383720" w:rsidRPr="00B462B2" w:rsidRDefault="00383720" w:rsidP="00383720">
      <w:pPr>
        <w:pBdr>
          <w:top w:val="single" w:sz="4" w:space="1" w:color="auto"/>
          <w:left w:val="single" w:sz="4" w:space="4" w:color="auto"/>
          <w:bottom w:val="single" w:sz="4" w:space="1" w:color="auto"/>
          <w:right w:val="single" w:sz="4" w:space="4" w:color="auto"/>
        </w:pBdr>
        <w:tabs>
          <w:tab w:val="left" w:pos="426"/>
        </w:tabs>
        <w:ind w:left="426" w:hanging="426"/>
        <w:rPr>
          <w:rFonts w:ascii="Arial Narrow" w:hAnsi="Arial Narrow"/>
          <w:i/>
        </w:rPr>
      </w:pPr>
      <w:r w:rsidRPr="00B462B2">
        <w:rPr>
          <w:rFonts w:ascii="Arial Narrow" w:hAnsi="Arial Narrow"/>
          <w:i/>
        </w:rPr>
        <w:t>d</w:t>
      </w:r>
      <w:r w:rsidRPr="00B462B2">
        <w:rPr>
          <w:rFonts w:ascii="Arial Narrow" w:hAnsi="Arial Narrow"/>
          <w:i/>
          <w:vertAlign w:val="subscript"/>
        </w:rPr>
        <w:t>85</w:t>
      </w:r>
      <w:r w:rsidRPr="00B462B2">
        <w:rPr>
          <w:rFonts w:ascii="Arial Narrow" w:hAnsi="Arial Narrow"/>
          <w:i/>
        </w:rPr>
        <w:t xml:space="preserve"> -</w:t>
      </w:r>
      <w:r w:rsidRPr="00B462B2">
        <w:rPr>
          <w:rFonts w:ascii="Arial Narrow" w:hAnsi="Arial Narrow"/>
          <w:i/>
        </w:rPr>
        <w:tab/>
        <w:t xml:space="preserve">wymiar boku oczka sita, przez które przechodzi 85% </w:t>
      </w:r>
      <w:proofErr w:type="spellStart"/>
      <w:r w:rsidRPr="00B462B2">
        <w:rPr>
          <w:rFonts w:ascii="Arial Narrow" w:hAnsi="Arial Narrow"/>
          <w:i/>
        </w:rPr>
        <w:t>ziarn</w:t>
      </w:r>
      <w:proofErr w:type="spellEnd"/>
      <w:r w:rsidRPr="00B462B2">
        <w:rPr>
          <w:rFonts w:ascii="Arial Narrow" w:hAnsi="Arial Narrow"/>
          <w:i/>
        </w:rPr>
        <w:t xml:space="preserve"> gruntu podłoża, w milimetrach.</w:t>
      </w:r>
    </w:p>
    <w:p w:rsidR="00383720" w:rsidRPr="00B462B2" w:rsidRDefault="00383720" w:rsidP="00383720">
      <w:pPr>
        <w:widowControl w:val="0"/>
        <w:rPr>
          <w:rFonts w:ascii="Arial Narrow" w:hAnsi="Arial Narrow"/>
        </w:rPr>
      </w:pPr>
      <w:r w:rsidRPr="00B462B2">
        <w:rPr>
          <w:rFonts w:ascii="Arial Narrow" w:hAnsi="Arial Narrow"/>
          <w:bCs/>
        </w:rPr>
        <w:t xml:space="preserve">Jeżeli warunek nie może być spełniony to należy ułożyć dodatkowo warstwę odcinającą lub odpowiednio dobraną </w:t>
      </w:r>
      <w:proofErr w:type="spellStart"/>
      <w:r w:rsidRPr="00B462B2">
        <w:rPr>
          <w:rFonts w:ascii="Arial Narrow" w:hAnsi="Arial Narrow"/>
          <w:bCs/>
        </w:rPr>
        <w:t>geowłókninę</w:t>
      </w:r>
      <w:proofErr w:type="spellEnd"/>
      <w:r w:rsidRPr="00B462B2">
        <w:rPr>
          <w:rFonts w:ascii="Arial Narrow" w:hAnsi="Arial Narrow"/>
          <w:bCs/>
        </w:rPr>
        <w:t>.</w:t>
      </w:r>
    </w:p>
    <w:p w:rsidR="00383720" w:rsidRPr="00B462B2" w:rsidRDefault="00383720" w:rsidP="00383720">
      <w:pPr>
        <w:widowControl w:val="0"/>
        <w:rPr>
          <w:rFonts w:ascii="Arial Narrow" w:hAnsi="Arial Narrow"/>
        </w:rPr>
      </w:pPr>
      <w:r w:rsidRPr="00B462B2">
        <w:rPr>
          <w:rFonts w:ascii="Arial Narrow" w:hAnsi="Arial Narrow"/>
        </w:rPr>
        <w:t xml:space="preserve">Paliki lub szpilki do kontroli ukształtowania warstwy muszą być wcześniej przygotowane, odpowiednio zamocowane </w:t>
      </w:r>
      <w:r w:rsidR="00F616B6">
        <w:rPr>
          <w:rFonts w:ascii="Arial Narrow" w:hAnsi="Arial Narrow"/>
        </w:rPr>
        <w:br/>
      </w:r>
      <w:r w:rsidRPr="00B462B2">
        <w:rPr>
          <w:rFonts w:ascii="Arial Narrow" w:hAnsi="Arial Narrow"/>
        </w:rPr>
        <w:t>i utrzymane w czasie robót przez Wykonawcę. Rozmieszczenie palików lub szpilek musi umożliwiać naciąganie sznurków lub linek do wytyczenia robót.</w:t>
      </w:r>
    </w:p>
    <w:p w:rsidR="00383720" w:rsidRPr="00B462B2" w:rsidRDefault="00383720" w:rsidP="00383720">
      <w:pPr>
        <w:pStyle w:val="Nagwek2"/>
        <w:rPr>
          <w:rFonts w:ascii="Arial Narrow" w:hAnsi="Arial Narrow"/>
        </w:rPr>
      </w:pPr>
      <w:r w:rsidRPr="00B462B2">
        <w:rPr>
          <w:rFonts w:ascii="Arial Narrow" w:hAnsi="Arial Narrow"/>
        </w:rPr>
        <w:t>5.3. Wytwarzanie mieszanki kruszywa</w:t>
      </w:r>
    </w:p>
    <w:p w:rsidR="00383720" w:rsidRPr="00B462B2" w:rsidRDefault="00383720" w:rsidP="00383720">
      <w:pPr>
        <w:rPr>
          <w:rFonts w:ascii="Arial Narrow" w:hAnsi="Arial Narrow"/>
        </w:rPr>
      </w:pPr>
      <w:r w:rsidRPr="00B462B2">
        <w:rPr>
          <w:rFonts w:ascii="Arial Narrow" w:hAnsi="Arial Narrow"/>
        </w:rPr>
        <w:t>Mieszanka po wyprodukowaniu powinna być od razu transportowana na miejsce wbudowania w taki sposób, aby nie uległa rozsegregowaniu i wysychaniu.</w:t>
      </w:r>
    </w:p>
    <w:p w:rsidR="00383720" w:rsidRPr="00B462B2" w:rsidRDefault="00383720" w:rsidP="00383720">
      <w:pPr>
        <w:rPr>
          <w:rFonts w:ascii="Arial Narrow" w:hAnsi="Arial Narrow"/>
        </w:rPr>
      </w:pPr>
      <w:r w:rsidRPr="00B462B2">
        <w:rPr>
          <w:rFonts w:ascii="Arial Narrow" w:hAnsi="Arial Narrow"/>
        </w:rPr>
        <w:t>Przy wytwarzaniu/produkcji mieszanek należy stosować system oceny zgodności 4.</w:t>
      </w:r>
    </w:p>
    <w:p w:rsidR="00383720" w:rsidRPr="00B462B2" w:rsidRDefault="00383720" w:rsidP="00383720">
      <w:pPr>
        <w:rPr>
          <w:rFonts w:ascii="Arial Narrow" w:hAnsi="Arial Narrow"/>
        </w:rPr>
      </w:pPr>
      <w:r w:rsidRPr="00B462B2">
        <w:rPr>
          <w:rFonts w:ascii="Arial Narrow" w:hAnsi="Arial Narrow"/>
        </w:rPr>
        <w:t xml:space="preserve">Pobieranie próbek i ich przygotowanie do badań powinno być zgodne z PN-EN 13286-1. </w:t>
      </w:r>
    </w:p>
    <w:p w:rsidR="00383720" w:rsidRPr="00B462B2" w:rsidRDefault="00383720" w:rsidP="00383720">
      <w:pPr>
        <w:rPr>
          <w:rFonts w:ascii="Arial Narrow" w:hAnsi="Arial Narrow"/>
        </w:rPr>
      </w:pPr>
      <w:r w:rsidRPr="00B462B2">
        <w:rPr>
          <w:rFonts w:ascii="Arial Narrow" w:hAnsi="Arial Narrow"/>
        </w:rPr>
        <w:t xml:space="preserve">Zgodnie z systemem oceny zgodności Producent musi prowadzić zakładową kontrolę produkcji (ZKP), aby zapewnić, że wyrób spełnia wymagania norm zharmonizowanych. </w:t>
      </w:r>
    </w:p>
    <w:p w:rsidR="00383720" w:rsidRPr="00B462B2" w:rsidRDefault="00383720" w:rsidP="00383720">
      <w:pPr>
        <w:rPr>
          <w:rFonts w:ascii="Arial Narrow" w:hAnsi="Arial Narrow"/>
        </w:rPr>
      </w:pPr>
      <w:r w:rsidRPr="00B462B2">
        <w:rPr>
          <w:rFonts w:ascii="Arial Narrow" w:hAnsi="Arial Narrow"/>
        </w:rPr>
        <w:t xml:space="preserve">W ramach ZKP Producent mieszanki powinien określać gęstość objętościową szkieletu i optymalną zawartość wody w badaniu </w:t>
      </w:r>
      <w:proofErr w:type="spellStart"/>
      <w:r w:rsidRPr="00B462B2">
        <w:rPr>
          <w:rFonts w:ascii="Arial Narrow" w:hAnsi="Arial Narrow"/>
        </w:rPr>
        <w:t>Proctora</w:t>
      </w:r>
      <w:proofErr w:type="spellEnd"/>
      <w:r w:rsidRPr="00B462B2">
        <w:rPr>
          <w:rFonts w:ascii="Arial Narrow" w:hAnsi="Arial Narrow"/>
        </w:rPr>
        <w:t xml:space="preserve"> według PN- EN 13286-2. Mieszanki kruszywa muszą być identyfikowalne przez następujące informacje:</w:t>
      </w:r>
    </w:p>
    <w:p w:rsidR="00383720" w:rsidRPr="00B462B2" w:rsidRDefault="00383720" w:rsidP="00C25E14">
      <w:pPr>
        <w:numPr>
          <w:ilvl w:val="0"/>
          <w:numId w:val="82"/>
        </w:numPr>
        <w:overflowPunct/>
        <w:autoSpaceDE/>
        <w:autoSpaceDN/>
        <w:adjustRightInd/>
        <w:ind w:left="340" w:hanging="340"/>
        <w:textAlignment w:val="auto"/>
        <w:rPr>
          <w:rFonts w:ascii="Arial Narrow" w:hAnsi="Arial Narrow"/>
        </w:rPr>
      </w:pPr>
      <w:r w:rsidRPr="00B462B2">
        <w:rPr>
          <w:rFonts w:ascii="Arial Narrow" w:hAnsi="Arial Narrow"/>
        </w:rPr>
        <w:t>powołanie na normę PN-EN 13285,</w:t>
      </w:r>
    </w:p>
    <w:p w:rsidR="00383720" w:rsidRPr="00B462B2" w:rsidRDefault="00383720" w:rsidP="00C25E14">
      <w:pPr>
        <w:numPr>
          <w:ilvl w:val="0"/>
          <w:numId w:val="82"/>
        </w:numPr>
        <w:overflowPunct/>
        <w:autoSpaceDE/>
        <w:autoSpaceDN/>
        <w:adjustRightInd/>
        <w:ind w:left="340" w:hanging="340"/>
        <w:textAlignment w:val="auto"/>
        <w:rPr>
          <w:rFonts w:ascii="Arial Narrow" w:hAnsi="Arial Narrow"/>
        </w:rPr>
      </w:pPr>
      <w:r w:rsidRPr="00B462B2">
        <w:rPr>
          <w:rFonts w:ascii="Arial Narrow" w:hAnsi="Arial Narrow"/>
        </w:rPr>
        <w:t>źródło i producent, jeśli materiał został przemieszczony, powinno być podane zarówno źródło jak i lokalizacja składowiska.</w:t>
      </w:r>
    </w:p>
    <w:p w:rsidR="00383720" w:rsidRPr="00B462B2" w:rsidRDefault="00383720" w:rsidP="00383720">
      <w:pPr>
        <w:rPr>
          <w:rFonts w:ascii="Arial Narrow" w:hAnsi="Arial Narrow"/>
        </w:rPr>
      </w:pPr>
      <w:r w:rsidRPr="00B462B2">
        <w:rPr>
          <w:rFonts w:ascii="Arial Narrow" w:hAnsi="Arial Narrow"/>
          <w:iCs/>
        </w:rPr>
        <w:t>c)</w:t>
      </w:r>
      <w:r w:rsidRPr="00B462B2">
        <w:rPr>
          <w:rFonts w:ascii="Arial Narrow" w:hAnsi="Arial Narrow"/>
          <w:i/>
          <w:iCs/>
        </w:rPr>
        <w:t xml:space="preserve">   </w:t>
      </w:r>
      <w:r w:rsidRPr="00B462B2">
        <w:rPr>
          <w:rFonts w:ascii="Arial Narrow" w:hAnsi="Arial Narrow"/>
        </w:rPr>
        <w:t>wymiar górnego sita (D),</w:t>
      </w:r>
    </w:p>
    <w:p w:rsidR="00383720" w:rsidRPr="00B462B2" w:rsidRDefault="00383720" w:rsidP="00C25E14">
      <w:pPr>
        <w:numPr>
          <w:ilvl w:val="0"/>
          <w:numId w:val="83"/>
        </w:numPr>
        <w:overflowPunct/>
        <w:autoSpaceDE/>
        <w:autoSpaceDN/>
        <w:adjustRightInd/>
        <w:ind w:left="324" w:hanging="284"/>
        <w:textAlignment w:val="auto"/>
        <w:rPr>
          <w:rFonts w:ascii="Arial Narrow" w:hAnsi="Arial Narrow"/>
        </w:rPr>
      </w:pPr>
      <w:r w:rsidRPr="00B462B2">
        <w:rPr>
          <w:rFonts w:ascii="Arial Narrow" w:hAnsi="Arial Narrow"/>
        </w:rPr>
        <w:t>rodzaj(e) kruszywa zawartego w mieszance,</w:t>
      </w:r>
    </w:p>
    <w:p w:rsidR="00383720" w:rsidRPr="00B462B2" w:rsidRDefault="00383720" w:rsidP="00C25E14">
      <w:pPr>
        <w:numPr>
          <w:ilvl w:val="0"/>
          <w:numId w:val="83"/>
        </w:numPr>
        <w:overflowPunct/>
        <w:autoSpaceDE/>
        <w:autoSpaceDN/>
        <w:adjustRightInd/>
        <w:ind w:left="324" w:hanging="284"/>
        <w:textAlignment w:val="auto"/>
        <w:rPr>
          <w:rFonts w:ascii="Arial Narrow" w:hAnsi="Arial Narrow"/>
        </w:rPr>
      </w:pPr>
      <w:r w:rsidRPr="00B462B2">
        <w:rPr>
          <w:rFonts w:ascii="Arial Narrow" w:hAnsi="Arial Narrow"/>
        </w:rPr>
        <w:t>gęstość szkieletu mieszanki i wilgotność optymalna.</w:t>
      </w:r>
    </w:p>
    <w:p w:rsidR="00383720" w:rsidRPr="00B462B2" w:rsidRDefault="00383720" w:rsidP="00383720">
      <w:pPr>
        <w:rPr>
          <w:rFonts w:ascii="Arial Narrow" w:hAnsi="Arial Narrow"/>
        </w:rPr>
      </w:pPr>
    </w:p>
    <w:p w:rsidR="00383720" w:rsidRPr="00B462B2" w:rsidRDefault="00383720" w:rsidP="00383720">
      <w:pPr>
        <w:pStyle w:val="Nagwek2"/>
        <w:rPr>
          <w:rFonts w:ascii="Arial Narrow" w:hAnsi="Arial Narrow"/>
        </w:rPr>
      </w:pPr>
      <w:r w:rsidRPr="00B462B2">
        <w:rPr>
          <w:rFonts w:ascii="Arial Narrow" w:hAnsi="Arial Narrow"/>
        </w:rPr>
        <w:t>5.4. Wbudowywanie i zagęszczanie mieszanki</w:t>
      </w:r>
    </w:p>
    <w:p w:rsidR="00383720" w:rsidRPr="00B462B2" w:rsidRDefault="00383720" w:rsidP="00383720">
      <w:pPr>
        <w:rPr>
          <w:rFonts w:ascii="Arial Narrow" w:hAnsi="Arial Narrow"/>
        </w:rPr>
      </w:pPr>
      <w:r w:rsidRPr="00B462B2">
        <w:rPr>
          <w:rFonts w:ascii="Arial Narrow" w:hAnsi="Arial Narrow"/>
        </w:rPr>
        <w:tab/>
        <w:t xml:space="preserve">Mieszanka kruszywa powinna być rozkładana w warstwie o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rsidRPr="00B462B2">
          <w:rPr>
            <w:rFonts w:ascii="Arial Narrow" w:hAnsi="Arial Narrow"/>
          </w:rPr>
          <w:t>20 cm</w:t>
        </w:r>
      </w:smartTag>
      <w:r w:rsidRPr="00B462B2">
        <w:rPr>
          <w:rFonts w:ascii="Arial Narrow" w:hAnsi="Arial Narrow"/>
        </w:rPr>
        <w:t xml:space="preserve"> po zagęszczeniu. Warstwa podbudowy powinna być rozłożona w sposób zapewniający osiągnięcie wymaganych spadków </w:t>
      </w:r>
      <w:r w:rsidR="00F616B6">
        <w:rPr>
          <w:rFonts w:ascii="Arial Narrow" w:hAnsi="Arial Narrow"/>
        </w:rPr>
        <w:br/>
      </w:r>
      <w:r w:rsidRPr="00B462B2">
        <w:rPr>
          <w:rFonts w:ascii="Arial Narrow" w:hAnsi="Arial Narrow"/>
        </w:rPr>
        <w:t>i rzędnych wysokościowych.</w:t>
      </w:r>
    </w:p>
    <w:p w:rsidR="00383720" w:rsidRPr="00B462B2" w:rsidRDefault="00383720" w:rsidP="00383720">
      <w:pPr>
        <w:rPr>
          <w:rFonts w:ascii="Arial Narrow" w:hAnsi="Arial Narrow"/>
        </w:rPr>
      </w:pPr>
      <w:r w:rsidRPr="00B462B2">
        <w:rPr>
          <w:rFonts w:ascii="Arial Narrow" w:hAnsi="Arial Narrow"/>
        </w:rPr>
        <w:lastRenderedPageBreak/>
        <w:t xml:space="preserve">Jeżeli podbudowa składa się z więcej niż jednej warstwy kruszywa, to każda warstwa powinna być wyprofilowana </w:t>
      </w:r>
      <w:r w:rsidR="00F616B6">
        <w:rPr>
          <w:rFonts w:ascii="Arial Narrow" w:hAnsi="Arial Narrow"/>
        </w:rPr>
        <w:br/>
      </w:r>
      <w:r w:rsidRPr="00B462B2">
        <w:rPr>
          <w:rFonts w:ascii="Arial Narrow" w:hAnsi="Arial Narrow"/>
        </w:rPr>
        <w:t>i zagęszczona z zachowaniem wymaganych spad</w:t>
      </w:r>
      <w:r w:rsidR="00686A4F">
        <w:rPr>
          <w:rFonts w:ascii="Arial Narrow" w:hAnsi="Arial Narrow"/>
        </w:rPr>
        <w:t xml:space="preserve">ków i rzędnych wysokościowych. </w:t>
      </w:r>
      <w:r w:rsidRPr="00B462B2">
        <w:rPr>
          <w:rFonts w:ascii="Arial Narrow" w:hAnsi="Arial Narrow"/>
        </w:rPr>
        <w:t xml:space="preserve">W przypadku gdy ułożona i zagęszczona podbudowa miejscami jest „ niezamknięta” należy zastosować </w:t>
      </w:r>
      <w:proofErr w:type="spellStart"/>
      <w:r w:rsidRPr="00B462B2">
        <w:rPr>
          <w:rFonts w:ascii="Arial Narrow" w:hAnsi="Arial Narrow"/>
        </w:rPr>
        <w:t>doziarnienie</w:t>
      </w:r>
      <w:proofErr w:type="spellEnd"/>
      <w:r w:rsidRPr="00B462B2">
        <w:rPr>
          <w:rFonts w:ascii="Arial Narrow" w:hAnsi="Arial Narrow"/>
        </w:rPr>
        <w:t xml:space="preserve"> kruszywem o mniejszym ziarnie w celu zaklinowania.  </w:t>
      </w:r>
    </w:p>
    <w:p w:rsidR="00383720" w:rsidRPr="00B462B2" w:rsidRDefault="00383720" w:rsidP="00383720">
      <w:pPr>
        <w:rPr>
          <w:rFonts w:ascii="Arial Narrow" w:hAnsi="Arial Narrow"/>
        </w:rPr>
      </w:pPr>
      <w:r w:rsidRPr="00B462B2">
        <w:rPr>
          <w:rFonts w:ascii="Arial Narrow" w:hAnsi="Arial Narrow"/>
        </w:rPr>
        <w:t>Wilgotność mieszanki kruszywa podczas zagęszczania powinna odpowiadać wilgotności optymalnej.</w:t>
      </w:r>
    </w:p>
    <w:p w:rsidR="00383720" w:rsidRPr="00B462B2" w:rsidRDefault="00383720" w:rsidP="00686A4F">
      <w:pPr>
        <w:rPr>
          <w:rFonts w:ascii="Arial Narrow" w:hAnsi="Arial Narrow"/>
        </w:rPr>
      </w:pPr>
      <w:r w:rsidRPr="00B462B2">
        <w:rPr>
          <w:rFonts w:ascii="Arial Narrow" w:hAnsi="Arial Narrow"/>
        </w:rPr>
        <w:t xml:space="preserve">Materiał nadmiernie nawilgocony, powinien zostać osuszony przez mieszanie i napowietrzanie. </w:t>
      </w:r>
    </w:p>
    <w:p w:rsidR="00383720" w:rsidRPr="00B462B2" w:rsidRDefault="00383720" w:rsidP="00686A4F">
      <w:pPr>
        <w:rPr>
          <w:rFonts w:ascii="Arial Narrow" w:hAnsi="Arial Narrow"/>
        </w:rPr>
      </w:pPr>
      <w:r w:rsidRPr="00B462B2">
        <w:rPr>
          <w:rFonts w:ascii="Arial Narrow" w:hAnsi="Arial Narrow"/>
        </w:rPr>
        <w:t xml:space="preserve">Jeżeli wilgotność mieszanki kruszywa jest niższa od optymalnej mieszanka powinna być zwilżona określoną ilością wody. </w:t>
      </w:r>
      <w:r w:rsidR="00686A4F">
        <w:rPr>
          <w:rFonts w:ascii="Arial Narrow" w:hAnsi="Arial Narrow"/>
        </w:rPr>
        <w:br/>
      </w:r>
      <w:r w:rsidRPr="00B462B2">
        <w:rPr>
          <w:rFonts w:ascii="Arial Narrow" w:hAnsi="Arial Narrow"/>
        </w:rPr>
        <w:t>W przypadku, gdy wilgotność mieszanki kruszywa jest wyższa od optymalnej mieszankę należy osuszyć.</w:t>
      </w:r>
    </w:p>
    <w:p w:rsidR="00383720" w:rsidRPr="00B462B2" w:rsidRDefault="00383720" w:rsidP="00686A4F">
      <w:pPr>
        <w:rPr>
          <w:rFonts w:ascii="Arial Narrow" w:hAnsi="Arial Narrow"/>
        </w:rPr>
      </w:pPr>
      <w:r w:rsidRPr="00B462B2">
        <w:rPr>
          <w:rFonts w:ascii="Arial Narrow" w:hAnsi="Arial Narrow"/>
        </w:rPr>
        <w:t xml:space="preserve">Zagęszczenie w-wy należy wykonać do osiągnięcia wymaganego w specyfikacji  wskaźnika  zagęszczenia. </w:t>
      </w:r>
    </w:p>
    <w:p w:rsidR="00383720" w:rsidRPr="00B462B2" w:rsidRDefault="00383720" w:rsidP="00686A4F">
      <w:pPr>
        <w:rPr>
          <w:rFonts w:ascii="Arial Narrow" w:hAnsi="Arial Narrow"/>
        </w:rPr>
      </w:pPr>
      <w:r w:rsidRPr="00B462B2">
        <w:rPr>
          <w:rFonts w:ascii="Arial Narrow" w:hAnsi="Arial Narrow"/>
        </w:rPr>
        <w:t xml:space="preserve">Szczególnie należy zadbać </w:t>
      </w:r>
      <w:r w:rsidRPr="00B462B2">
        <w:rPr>
          <w:rFonts w:ascii="Arial Narrow" w:hAnsi="Arial Narrow"/>
          <w:b/>
        </w:rPr>
        <w:t>o zagęszczenie kruszywa  w  obrębie wpustów .</w:t>
      </w:r>
    </w:p>
    <w:p w:rsidR="00383720" w:rsidRPr="00B462B2" w:rsidRDefault="00383720" w:rsidP="00686A4F">
      <w:pPr>
        <w:rPr>
          <w:rFonts w:ascii="Arial Narrow" w:hAnsi="Arial Narrow"/>
        </w:rPr>
      </w:pPr>
      <w:r w:rsidRPr="00B462B2">
        <w:rPr>
          <w:rFonts w:ascii="Arial Narrow" w:hAnsi="Arial Narrow"/>
        </w:rPr>
        <w:t xml:space="preserve">W przypadku, gdy przeprowadzenie badania zagęszczenia jest niemożliwe, kontrolę zagęszczenia można  przeprowadzić  pośrednio metodą obciążenia płytą statyczną(VSS) lub innych wymienionych w dalszej części ST. </w:t>
      </w:r>
    </w:p>
    <w:p w:rsidR="00383720" w:rsidRPr="00B462B2" w:rsidRDefault="00383720" w:rsidP="00686A4F">
      <w:pPr>
        <w:rPr>
          <w:rFonts w:ascii="Arial Narrow" w:hAnsi="Arial Narrow"/>
          <w:bCs/>
          <w:iCs/>
        </w:rPr>
      </w:pPr>
      <w:r w:rsidRPr="00B462B2">
        <w:rPr>
          <w:rFonts w:ascii="Arial Narrow" w:hAnsi="Arial Narrow"/>
        </w:rPr>
        <w:t xml:space="preserve">Nośność należy sprawdzić bezwzględnie.  </w:t>
      </w:r>
    </w:p>
    <w:p w:rsidR="00383720" w:rsidRPr="00B462B2" w:rsidRDefault="00383720" w:rsidP="00383720">
      <w:pPr>
        <w:pStyle w:val="Nagwek2"/>
        <w:rPr>
          <w:rFonts w:ascii="Arial Narrow" w:hAnsi="Arial Narrow"/>
        </w:rPr>
      </w:pPr>
      <w:r w:rsidRPr="00B462B2">
        <w:rPr>
          <w:rFonts w:ascii="Arial Narrow" w:hAnsi="Arial Narrow"/>
        </w:rPr>
        <w:t>5.5. Utrzymanie warstwy</w:t>
      </w:r>
    </w:p>
    <w:p w:rsidR="00383720" w:rsidRPr="00B462B2" w:rsidRDefault="00383720" w:rsidP="00383720">
      <w:pPr>
        <w:rPr>
          <w:rFonts w:ascii="Arial Narrow" w:hAnsi="Arial Narrow"/>
        </w:rPr>
      </w:pPr>
      <w:r w:rsidRPr="00B462B2">
        <w:rPr>
          <w:rFonts w:ascii="Arial Narrow" w:hAnsi="Arial Narrow"/>
        </w:rPr>
        <w:tab/>
        <w:t xml:space="preserve">Podbudowa po wykonaniu, powinna być utrzymywana w dobrym stanie.  Jeżeli Wykonawca będzie wykorzystywał, </w:t>
      </w:r>
      <w:proofErr w:type="spellStart"/>
      <w:r w:rsidRPr="00B462B2">
        <w:rPr>
          <w:rFonts w:ascii="Arial Narrow" w:hAnsi="Arial Narrow"/>
        </w:rPr>
        <w:t>za</w:t>
      </w:r>
      <w:proofErr w:type="spellEnd"/>
      <w:r w:rsidRPr="00B462B2">
        <w:rPr>
          <w:rFonts w:ascii="Arial Narrow" w:hAnsi="Arial Narrow"/>
        </w:rPr>
        <w:t xml:space="preserve"> zgodą Inspektora, gotową podbudowę do </w:t>
      </w:r>
      <w:proofErr w:type="spellStart"/>
      <w:r w:rsidRPr="00B462B2">
        <w:rPr>
          <w:rFonts w:ascii="Arial Narrow" w:hAnsi="Arial Narrow"/>
        </w:rPr>
        <w:t>ruchu</w:t>
      </w:r>
      <w:proofErr w:type="spellEnd"/>
      <w:r w:rsidRPr="00B462B2">
        <w:rPr>
          <w:rFonts w:ascii="Arial Narrow" w:hAnsi="Arial Narrow"/>
        </w:rPr>
        <w:t xml:space="preserve"> budowlanego, to jest obowiązany naprawić wszelkie uszkodzenia warstwy, spowodowane przez </w:t>
      </w:r>
      <w:proofErr w:type="spellStart"/>
      <w:r w:rsidRPr="00B462B2">
        <w:rPr>
          <w:rFonts w:ascii="Arial Narrow" w:hAnsi="Arial Narrow"/>
        </w:rPr>
        <w:t>ten</w:t>
      </w:r>
      <w:proofErr w:type="spellEnd"/>
      <w:r w:rsidRPr="00B462B2">
        <w:rPr>
          <w:rFonts w:ascii="Arial Narrow" w:hAnsi="Arial Narrow"/>
        </w:rPr>
        <w:t xml:space="preserve"> ruch. Koszt napraw wynikłych z niewłaściwego </w:t>
      </w:r>
      <w:proofErr w:type="spellStart"/>
      <w:r w:rsidRPr="00B462B2">
        <w:rPr>
          <w:rFonts w:ascii="Arial Narrow" w:hAnsi="Arial Narrow"/>
        </w:rPr>
        <w:t>utrzymania</w:t>
      </w:r>
      <w:proofErr w:type="spellEnd"/>
      <w:r w:rsidRPr="00B462B2">
        <w:rPr>
          <w:rFonts w:ascii="Arial Narrow" w:hAnsi="Arial Narrow"/>
        </w:rPr>
        <w:t xml:space="preserve"> podbudowy obciąża Wykonawcę robót. </w:t>
      </w:r>
    </w:p>
    <w:p w:rsidR="00383720" w:rsidRPr="00B462B2" w:rsidRDefault="00383720" w:rsidP="00581EC0">
      <w:pPr>
        <w:rPr>
          <w:rFonts w:ascii="Arial Narrow" w:hAnsi="Arial Narrow"/>
        </w:rPr>
      </w:pPr>
    </w:p>
    <w:p w:rsidR="00581EC0" w:rsidRPr="00B462B2" w:rsidRDefault="00581EC0" w:rsidP="00581EC0">
      <w:pPr>
        <w:pStyle w:val="Nagwek1"/>
        <w:rPr>
          <w:rFonts w:ascii="Arial Narrow" w:hAnsi="Arial Narrow"/>
        </w:rPr>
      </w:pPr>
      <w:r w:rsidRPr="00B462B2">
        <w:rPr>
          <w:rFonts w:ascii="Arial Narrow" w:hAnsi="Arial Narrow"/>
        </w:rPr>
        <w:t>6. kontrola jakości robót</w:t>
      </w:r>
    </w:p>
    <w:p w:rsidR="00581EC0" w:rsidRPr="00B462B2" w:rsidRDefault="00581EC0" w:rsidP="00581EC0">
      <w:pPr>
        <w:pStyle w:val="Nagwek2"/>
        <w:rPr>
          <w:rFonts w:ascii="Arial Narrow" w:hAnsi="Arial Narrow"/>
        </w:rPr>
      </w:pPr>
      <w:r w:rsidRPr="00B462B2">
        <w:rPr>
          <w:rFonts w:ascii="Arial Narrow" w:hAnsi="Arial Narrow"/>
        </w:rPr>
        <w:t>6.1. Ogólne zasady kontroli jakości robót</w:t>
      </w:r>
    </w:p>
    <w:p w:rsidR="00581EC0" w:rsidRPr="00B462B2" w:rsidRDefault="00581EC0" w:rsidP="00581EC0">
      <w:pPr>
        <w:rPr>
          <w:rFonts w:ascii="Arial Narrow" w:hAnsi="Arial Narrow"/>
        </w:rPr>
      </w:pPr>
      <w:r w:rsidRPr="00B462B2">
        <w:rPr>
          <w:rFonts w:ascii="Arial Narrow" w:hAnsi="Arial Narrow"/>
        </w:rPr>
        <w:tab/>
        <w:t xml:space="preserve">Ogólne zasady kontroli jakości robót podano w  </w:t>
      </w:r>
      <w:proofErr w:type="spellStart"/>
      <w:r w:rsidR="00647248"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6.</w:t>
      </w:r>
    </w:p>
    <w:p w:rsidR="00581EC0" w:rsidRPr="00B462B2" w:rsidRDefault="00581EC0" w:rsidP="00581EC0">
      <w:pPr>
        <w:pStyle w:val="Nagwek2"/>
        <w:rPr>
          <w:rFonts w:ascii="Arial Narrow" w:hAnsi="Arial Narrow"/>
        </w:rPr>
      </w:pPr>
      <w:r w:rsidRPr="00B462B2">
        <w:rPr>
          <w:rFonts w:ascii="Arial Narrow" w:hAnsi="Arial Narrow"/>
        </w:rPr>
        <w:t>6.2. Badania przed przystąpieniem do robót</w:t>
      </w:r>
    </w:p>
    <w:p w:rsidR="00383720" w:rsidRPr="00B462B2" w:rsidRDefault="00581EC0" w:rsidP="00383720">
      <w:pPr>
        <w:rPr>
          <w:rFonts w:ascii="Arial Narrow" w:hAnsi="Arial Narrow"/>
        </w:rPr>
      </w:pPr>
      <w:r w:rsidRPr="00B462B2">
        <w:rPr>
          <w:rFonts w:ascii="Arial Narrow" w:hAnsi="Arial Narrow"/>
        </w:rPr>
        <w:tab/>
      </w:r>
      <w:r w:rsidR="00383720" w:rsidRPr="00B462B2">
        <w:rPr>
          <w:rFonts w:ascii="Arial Narrow" w:hAnsi="Arial Narrow"/>
        </w:rPr>
        <w:t xml:space="preserve">Materiał powinien spełniać wymagania z punktu 2.3. </w:t>
      </w:r>
    </w:p>
    <w:p w:rsidR="00383720" w:rsidRPr="00B462B2" w:rsidRDefault="00383720" w:rsidP="00383720">
      <w:pPr>
        <w:rPr>
          <w:rFonts w:ascii="Arial Narrow" w:hAnsi="Arial Narrow"/>
        </w:rPr>
      </w:pPr>
      <w:r w:rsidRPr="00B462B2">
        <w:rPr>
          <w:rFonts w:ascii="Arial Narrow" w:hAnsi="Arial Narrow"/>
        </w:rPr>
        <w:t xml:space="preserve">Wykonawca powinien dostarczyć Inspektorowi deklarację właściwości użytkowych kruszywa  oraz innych dokumentów potwierdzających zgodność  wymagań z niniejszą ST. </w:t>
      </w:r>
    </w:p>
    <w:p w:rsidR="00383720" w:rsidRPr="00B462B2" w:rsidRDefault="00383720" w:rsidP="00383720">
      <w:pPr>
        <w:shd w:val="clear" w:color="auto" w:fill="FFFFFF"/>
        <w:ind w:right="490"/>
        <w:rPr>
          <w:rFonts w:ascii="Arial Narrow" w:hAnsi="Arial Narrow"/>
        </w:rPr>
      </w:pPr>
      <w:r w:rsidRPr="00B462B2">
        <w:rPr>
          <w:rFonts w:ascii="Arial Narrow" w:hAnsi="Arial Narrow"/>
          <w:spacing w:val="-1"/>
        </w:rPr>
        <w:t xml:space="preserve"> W tym celu można wykorzystać </w:t>
      </w:r>
      <w:r w:rsidRPr="00B462B2">
        <w:rPr>
          <w:rFonts w:ascii="Arial Narrow" w:hAnsi="Arial Narrow"/>
        </w:rPr>
        <w:t>badania prowadzone przez Producenta mieszanek w ramach ZKP.</w:t>
      </w:r>
    </w:p>
    <w:p w:rsidR="00383720" w:rsidRPr="00B462B2" w:rsidRDefault="00383720" w:rsidP="00383720">
      <w:pPr>
        <w:shd w:val="clear" w:color="auto" w:fill="FFFFFF"/>
        <w:ind w:right="490"/>
        <w:rPr>
          <w:rFonts w:ascii="Arial Narrow" w:hAnsi="Arial Narrow"/>
        </w:rPr>
      </w:pPr>
    </w:p>
    <w:p w:rsidR="00383720" w:rsidRPr="00B462B2" w:rsidRDefault="00383720" w:rsidP="00383720">
      <w:pPr>
        <w:rPr>
          <w:rFonts w:ascii="Arial Narrow" w:hAnsi="Arial Narrow"/>
        </w:rPr>
      </w:pPr>
      <w:r w:rsidRPr="00B462B2">
        <w:rPr>
          <w:rFonts w:ascii="Arial Narrow" w:hAnsi="Arial Narrow"/>
        </w:rPr>
        <w:t>6.3. Badania w czasie robót</w:t>
      </w:r>
    </w:p>
    <w:p w:rsidR="00383720" w:rsidRPr="00B462B2" w:rsidRDefault="00383720" w:rsidP="00383720">
      <w:pPr>
        <w:rPr>
          <w:rFonts w:ascii="Arial Narrow" w:hAnsi="Arial Narrow"/>
          <w:i/>
        </w:rPr>
      </w:pPr>
    </w:p>
    <w:p w:rsidR="00383720" w:rsidRPr="00B462B2" w:rsidRDefault="00383720" w:rsidP="00383720">
      <w:pPr>
        <w:rPr>
          <w:rFonts w:ascii="Arial Narrow" w:hAnsi="Arial Narrow"/>
          <w:i/>
        </w:rPr>
      </w:pPr>
      <w:r w:rsidRPr="00B462B2">
        <w:rPr>
          <w:rFonts w:ascii="Arial Narrow" w:hAnsi="Arial Narrow"/>
          <w:i/>
        </w:rPr>
        <w:t>6.3.1</w:t>
      </w:r>
      <w:r w:rsidRPr="00B462B2">
        <w:rPr>
          <w:rFonts w:ascii="Arial Narrow" w:hAnsi="Arial Narrow"/>
          <w:i/>
        </w:rPr>
        <w:tab/>
        <w:t>Częstotliwość oraz zakres badań i pomiarów</w:t>
      </w:r>
    </w:p>
    <w:p w:rsidR="00383720" w:rsidRPr="00B462B2" w:rsidRDefault="00383720" w:rsidP="00383720">
      <w:pPr>
        <w:spacing w:before="120"/>
        <w:rPr>
          <w:rFonts w:ascii="Arial Narrow" w:hAnsi="Arial Narrow"/>
          <w:i/>
        </w:rPr>
      </w:pPr>
      <w:r w:rsidRPr="00B462B2">
        <w:rPr>
          <w:rFonts w:ascii="Arial Narrow" w:hAnsi="Arial Narrow"/>
          <w:i/>
        </w:rPr>
        <w:t xml:space="preserve">Tablica 3 Częstotliwość oraz zakres badań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2693"/>
        <w:gridCol w:w="5954"/>
      </w:tblGrid>
      <w:tr w:rsidR="00383720" w:rsidRPr="00B462B2" w:rsidTr="001F25A2">
        <w:trPr>
          <w:trHeight w:val="562"/>
        </w:trPr>
        <w:tc>
          <w:tcPr>
            <w:tcW w:w="709" w:type="dxa"/>
            <w:tcBorders>
              <w:top w:val="single" w:sz="4" w:space="0" w:color="auto"/>
              <w:left w:val="single" w:sz="4" w:space="0" w:color="auto"/>
              <w:right w:val="single" w:sz="4" w:space="0" w:color="auto"/>
            </w:tcBorders>
          </w:tcPr>
          <w:p w:rsidR="00383720" w:rsidRPr="00B462B2" w:rsidRDefault="00383720" w:rsidP="001F25A2">
            <w:pPr>
              <w:pStyle w:val="tekstost"/>
              <w:jc w:val="center"/>
              <w:rPr>
                <w:rFonts w:ascii="Arial Narrow" w:hAnsi="Arial Narrow"/>
                <w:i/>
              </w:rPr>
            </w:pPr>
          </w:p>
          <w:p w:rsidR="00383720" w:rsidRPr="00B462B2" w:rsidRDefault="00383720" w:rsidP="001F25A2">
            <w:pPr>
              <w:pStyle w:val="tekstost"/>
              <w:jc w:val="center"/>
              <w:rPr>
                <w:rFonts w:ascii="Arial Narrow" w:hAnsi="Arial Narrow"/>
                <w:i/>
              </w:rPr>
            </w:pPr>
            <w:r w:rsidRPr="00B462B2">
              <w:rPr>
                <w:rFonts w:ascii="Arial Narrow" w:hAnsi="Arial Narrow"/>
                <w:i/>
              </w:rPr>
              <w:t>Lp.</w:t>
            </w:r>
          </w:p>
        </w:tc>
        <w:tc>
          <w:tcPr>
            <w:tcW w:w="2693" w:type="dxa"/>
            <w:tcBorders>
              <w:top w:val="single" w:sz="4" w:space="0" w:color="auto"/>
              <w:left w:val="single" w:sz="4" w:space="0" w:color="auto"/>
              <w:right w:val="single" w:sz="4" w:space="0" w:color="auto"/>
            </w:tcBorders>
          </w:tcPr>
          <w:p w:rsidR="00383720" w:rsidRPr="00B462B2" w:rsidRDefault="00383720" w:rsidP="001F25A2">
            <w:pPr>
              <w:pStyle w:val="tekstost"/>
              <w:rPr>
                <w:rFonts w:ascii="Arial Narrow" w:hAnsi="Arial Narrow"/>
                <w:i/>
              </w:rPr>
            </w:pPr>
          </w:p>
          <w:p w:rsidR="00383720" w:rsidRPr="00B462B2" w:rsidRDefault="00383720" w:rsidP="001F25A2">
            <w:pPr>
              <w:pStyle w:val="tekstost"/>
              <w:rPr>
                <w:rFonts w:ascii="Arial Narrow" w:hAnsi="Arial Narrow"/>
                <w:i/>
              </w:rPr>
            </w:pPr>
            <w:r w:rsidRPr="00B462B2">
              <w:rPr>
                <w:rFonts w:ascii="Arial Narrow" w:hAnsi="Arial Narrow"/>
                <w:i/>
              </w:rPr>
              <w:t>Wyszczególnienie badań</w:t>
            </w:r>
          </w:p>
        </w:tc>
        <w:tc>
          <w:tcPr>
            <w:tcW w:w="5954" w:type="dxa"/>
            <w:tcBorders>
              <w:top w:val="single" w:sz="4" w:space="0" w:color="auto"/>
              <w:left w:val="single" w:sz="4" w:space="0" w:color="auto"/>
              <w:right w:val="single" w:sz="4" w:space="0" w:color="auto"/>
            </w:tcBorders>
          </w:tcPr>
          <w:p w:rsidR="00383720" w:rsidRPr="00B462B2" w:rsidRDefault="00383720" w:rsidP="001F25A2">
            <w:pPr>
              <w:pStyle w:val="tekstost"/>
              <w:jc w:val="center"/>
              <w:rPr>
                <w:rFonts w:ascii="Arial Narrow" w:hAnsi="Arial Narrow"/>
                <w:i/>
              </w:rPr>
            </w:pPr>
            <w:r w:rsidRPr="00B462B2">
              <w:rPr>
                <w:rFonts w:ascii="Arial Narrow" w:hAnsi="Arial Narrow"/>
                <w:i/>
              </w:rPr>
              <w:t>Częstotliwość badań</w:t>
            </w:r>
          </w:p>
          <w:p w:rsidR="00383720" w:rsidRPr="00B462B2" w:rsidRDefault="00383720" w:rsidP="001F25A2">
            <w:pPr>
              <w:pStyle w:val="tekstost"/>
              <w:jc w:val="center"/>
              <w:rPr>
                <w:rFonts w:ascii="Arial Narrow" w:hAnsi="Arial Narrow"/>
                <w:i/>
              </w:rPr>
            </w:pPr>
            <w:r w:rsidRPr="00B462B2">
              <w:rPr>
                <w:rFonts w:ascii="Arial Narrow" w:hAnsi="Arial Narrow"/>
                <w:i/>
              </w:rPr>
              <w:t>Maksymalna powierzchnia podbudowy przypadająca na jedno badanie (m2)</w:t>
            </w:r>
          </w:p>
        </w:tc>
      </w:tr>
      <w:tr w:rsidR="00383720" w:rsidRPr="00B462B2" w:rsidTr="001F25A2">
        <w:tc>
          <w:tcPr>
            <w:tcW w:w="709"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jc w:val="center"/>
              <w:rPr>
                <w:rFonts w:ascii="Arial Narrow" w:hAnsi="Arial Narrow"/>
                <w:i/>
              </w:rPr>
            </w:pPr>
            <w:r w:rsidRPr="00B462B2">
              <w:rPr>
                <w:rFonts w:ascii="Arial Narrow" w:hAnsi="Arial Narrow"/>
                <w:i/>
              </w:rPr>
              <w:t>1</w:t>
            </w:r>
          </w:p>
        </w:tc>
        <w:tc>
          <w:tcPr>
            <w:tcW w:w="2693"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rPr>
                <w:rFonts w:ascii="Arial Narrow" w:hAnsi="Arial Narrow"/>
                <w:i/>
              </w:rPr>
            </w:pPr>
            <w:r w:rsidRPr="00B462B2">
              <w:rPr>
                <w:rFonts w:ascii="Arial Narrow" w:hAnsi="Arial Narrow"/>
                <w:i/>
              </w:rPr>
              <w:t xml:space="preserve">Uziarnienie mieszanki </w:t>
            </w:r>
          </w:p>
        </w:tc>
        <w:tc>
          <w:tcPr>
            <w:tcW w:w="5954"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jc w:val="left"/>
              <w:rPr>
                <w:rFonts w:ascii="Arial Narrow" w:hAnsi="Arial Narrow"/>
                <w:i/>
              </w:rPr>
            </w:pPr>
            <w:r w:rsidRPr="00B462B2">
              <w:rPr>
                <w:rFonts w:ascii="Arial Narrow" w:hAnsi="Arial Narrow"/>
                <w:i/>
              </w:rPr>
              <w:t>Decyzję o konieczności przeprowadzenia badań kontrolnych uziarnienia pozostawia się Inspektorowi, jeżeli przedstawione przez Wykonawcę wyniki ZKP są niewystarczające lub kruszywo wizualnie wskazuje na wątpliwą jakość.  Inspektor ma prawo zawsze zlecić wykonanie badań kontrolnych niezależnemu lub własnemu  laboratorium, zwłaszcza gdy  Wykonawca stosuje różne kruszywa z różnych kopalni.</w:t>
            </w:r>
          </w:p>
          <w:p w:rsidR="00383720" w:rsidRPr="00B462B2" w:rsidRDefault="00383720" w:rsidP="001F25A2">
            <w:pPr>
              <w:pStyle w:val="tekstost"/>
              <w:jc w:val="left"/>
              <w:rPr>
                <w:rFonts w:ascii="Arial Narrow" w:hAnsi="Arial Narrow"/>
                <w:i/>
              </w:rPr>
            </w:pPr>
            <w:r w:rsidRPr="00B462B2">
              <w:rPr>
                <w:rFonts w:ascii="Arial Narrow" w:hAnsi="Arial Narrow"/>
                <w:i/>
              </w:rPr>
              <w:t xml:space="preserve">Zalecana częstotliwość badań: </w:t>
            </w:r>
          </w:p>
          <w:p w:rsidR="00383720" w:rsidRPr="00B462B2" w:rsidRDefault="00383720" w:rsidP="00C25E14">
            <w:pPr>
              <w:pStyle w:val="tekstost"/>
              <w:numPr>
                <w:ilvl w:val="0"/>
                <w:numId w:val="84"/>
              </w:numPr>
              <w:jc w:val="left"/>
              <w:rPr>
                <w:rFonts w:ascii="Arial Narrow" w:hAnsi="Arial Narrow"/>
                <w:i/>
              </w:rPr>
            </w:pPr>
            <w:r w:rsidRPr="00B462B2">
              <w:rPr>
                <w:rFonts w:ascii="Arial Narrow" w:hAnsi="Arial Narrow"/>
                <w:i/>
              </w:rPr>
              <w:t xml:space="preserve">min. jednego badania kontrolnego uziarnienia na jeden rodzaj kruszywa zastosowanego do wbudowania, lub/i </w:t>
            </w:r>
          </w:p>
          <w:p w:rsidR="00383720" w:rsidRPr="00B462B2" w:rsidRDefault="00383720" w:rsidP="00C25E14">
            <w:pPr>
              <w:pStyle w:val="tekstost"/>
              <w:numPr>
                <w:ilvl w:val="0"/>
                <w:numId w:val="84"/>
              </w:numPr>
              <w:jc w:val="left"/>
              <w:rPr>
                <w:rFonts w:ascii="Arial Narrow" w:hAnsi="Arial Narrow"/>
                <w:i/>
              </w:rPr>
            </w:pPr>
            <w:r w:rsidRPr="00B462B2">
              <w:rPr>
                <w:rFonts w:ascii="Arial Narrow" w:hAnsi="Arial Narrow"/>
                <w:i/>
              </w:rPr>
              <w:t xml:space="preserve">min. 1 badanie  na  odcinek 400m lub 1 badanie na 2000m2 powierzchni z kruszywa </w:t>
            </w:r>
          </w:p>
          <w:p w:rsidR="00383720" w:rsidRPr="00B462B2" w:rsidRDefault="00383720" w:rsidP="001F25A2">
            <w:pPr>
              <w:pStyle w:val="tekstost"/>
              <w:jc w:val="left"/>
              <w:rPr>
                <w:rFonts w:ascii="Arial Narrow" w:hAnsi="Arial Narrow"/>
                <w:i/>
              </w:rPr>
            </w:pPr>
            <w:r w:rsidRPr="00B462B2">
              <w:rPr>
                <w:rFonts w:ascii="Arial Narrow" w:hAnsi="Arial Narrow"/>
                <w:i/>
              </w:rPr>
              <w:t>Jeżeli  podbudowa nie jest odcięta od podłoża warstwą stabilizacji wówczas należy sprawdzić czy nie ma przenikania cząstek   pomiędzy podbudową  a podłożem – wykonawca powinien przedstawić Inżynierowi  krzywe uziarnienia podbudowy i  podłoża  oraz określić czy warunek szczelności jest spełniony oraz propozycję ew.  zastosowania warstwy odcinającej.</w:t>
            </w:r>
          </w:p>
          <w:p w:rsidR="00383720" w:rsidRPr="00B462B2" w:rsidRDefault="00383720" w:rsidP="001F25A2">
            <w:pPr>
              <w:pStyle w:val="tekstost"/>
              <w:jc w:val="left"/>
              <w:rPr>
                <w:rFonts w:ascii="Arial Narrow" w:hAnsi="Arial Narrow"/>
                <w:i/>
              </w:rPr>
            </w:pPr>
          </w:p>
        </w:tc>
      </w:tr>
      <w:tr w:rsidR="00383720" w:rsidRPr="00B462B2" w:rsidTr="001F25A2">
        <w:tc>
          <w:tcPr>
            <w:tcW w:w="709"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jc w:val="center"/>
              <w:rPr>
                <w:rFonts w:ascii="Arial Narrow" w:hAnsi="Arial Narrow"/>
                <w:i/>
              </w:rPr>
            </w:pPr>
            <w:r w:rsidRPr="00B462B2">
              <w:rPr>
                <w:rFonts w:ascii="Arial Narrow" w:hAnsi="Arial Narrow"/>
                <w:i/>
              </w:rPr>
              <w:t>2</w:t>
            </w:r>
          </w:p>
        </w:tc>
        <w:tc>
          <w:tcPr>
            <w:tcW w:w="2693"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rPr>
                <w:rFonts w:ascii="Arial Narrow" w:hAnsi="Arial Narrow"/>
                <w:i/>
              </w:rPr>
            </w:pPr>
            <w:r w:rsidRPr="00B462B2">
              <w:rPr>
                <w:rFonts w:ascii="Arial Narrow" w:hAnsi="Arial Narrow"/>
                <w:i/>
              </w:rPr>
              <w:t xml:space="preserve">Wilgotność mieszanki </w:t>
            </w:r>
          </w:p>
          <w:p w:rsidR="00383720" w:rsidRPr="00B462B2" w:rsidRDefault="00383720" w:rsidP="001F25A2">
            <w:pPr>
              <w:pStyle w:val="tekstost"/>
              <w:rPr>
                <w:rFonts w:ascii="Arial Narrow" w:hAnsi="Arial Narrow"/>
                <w:i/>
              </w:rPr>
            </w:pPr>
          </w:p>
        </w:tc>
        <w:tc>
          <w:tcPr>
            <w:tcW w:w="5954"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rPr>
                <w:rFonts w:ascii="Arial Narrow" w:hAnsi="Arial Narrow"/>
                <w:i/>
              </w:rPr>
            </w:pPr>
            <w:r w:rsidRPr="00B462B2">
              <w:rPr>
                <w:rFonts w:ascii="Arial Narrow" w:hAnsi="Arial Narrow"/>
                <w:i/>
              </w:rPr>
              <w:t xml:space="preserve">częstotliwość jak powyżej.  </w:t>
            </w:r>
          </w:p>
        </w:tc>
      </w:tr>
      <w:tr w:rsidR="00383720" w:rsidRPr="00B462B2" w:rsidTr="001F25A2">
        <w:tc>
          <w:tcPr>
            <w:tcW w:w="709"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jc w:val="center"/>
              <w:rPr>
                <w:rFonts w:ascii="Arial Narrow" w:hAnsi="Arial Narrow"/>
                <w:i/>
              </w:rPr>
            </w:pPr>
            <w:r w:rsidRPr="00B462B2">
              <w:rPr>
                <w:rFonts w:ascii="Arial Narrow" w:hAnsi="Arial Narrow"/>
                <w:i/>
              </w:rPr>
              <w:t>3</w:t>
            </w:r>
          </w:p>
        </w:tc>
        <w:tc>
          <w:tcPr>
            <w:tcW w:w="2693"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rPr>
                <w:rFonts w:ascii="Arial Narrow" w:hAnsi="Arial Narrow"/>
                <w:i/>
              </w:rPr>
            </w:pPr>
            <w:r w:rsidRPr="00B462B2">
              <w:rPr>
                <w:rFonts w:ascii="Arial Narrow" w:hAnsi="Arial Narrow"/>
                <w:i/>
              </w:rPr>
              <w:t xml:space="preserve">Badanie innych właściwości </w:t>
            </w:r>
          </w:p>
        </w:tc>
        <w:tc>
          <w:tcPr>
            <w:tcW w:w="5954"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jc w:val="left"/>
              <w:rPr>
                <w:rFonts w:ascii="Arial Narrow" w:hAnsi="Arial Narrow"/>
                <w:i/>
              </w:rPr>
            </w:pPr>
            <w:r w:rsidRPr="00B462B2">
              <w:rPr>
                <w:rFonts w:ascii="Arial Narrow" w:hAnsi="Arial Narrow"/>
                <w:i/>
              </w:rPr>
              <w:t>Analogicznie jak w  punkcie1 przy czym zalecana częstotliwość badań:</w:t>
            </w:r>
          </w:p>
          <w:p w:rsidR="00383720" w:rsidRPr="00B462B2" w:rsidRDefault="00383720" w:rsidP="001F25A2">
            <w:pPr>
              <w:pStyle w:val="tekstost"/>
              <w:ind w:left="360"/>
              <w:jc w:val="left"/>
              <w:rPr>
                <w:rFonts w:ascii="Arial Narrow" w:hAnsi="Arial Narrow"/>
                <w:i/>
              </w:rPr>
            </w:pPr>
            <w:r w:rsidRPr="00B462B2">
              <w:rPr>
                <w:rFonts w:ascii="Arial Narrow" w:hAnsi="Arial Narrow"/>
                <w:i/>
              </w:rPr>
              <w:t>1 badanie pełne na 6 miesięcy i przy każdej zmianie kruszywa</w:t>
            </w:r>
          </w:p>
        </w:tc>
      </w:tr>
      <w:tr w:rsidR="00383720" w:rsidRPr="00B462B2" w:rsidTr="001F25A2">
        <w:tc>
          <w:tcPr>
            <w:tcW w:w="709"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jc w:val="center"/>
              <w:rPr>
                <w:rFonts w:ascii="Arial Narrow" w:hAnsi="Arial Narrow"/>
                <w:i/>
              </w:rPr>
            </w:pPr>
            <w:r w:rsidRPr="00B462B2">
              <w:rPr>
                <w:rFonts w:ascii="Arial Narrow" w:hAnsi="Arial Narrow"/>
                <w:i/>
              </w:rPr>
              <w:t>4</w:t>
            </w:r>
          </w:p>
        </w:tc>
        <w:tc>
          <w:tcPr>
            <w:tcW w:w="2693"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rPr>
                <w:rFonts w:ascii="Arial Narrow" w:hAnsi="Arial Narrow"/>
                <w:i/>
              </w:rPr>
            </w:pPr>
            <w:r w:rsidRPr="00B462B2">
              <w:rPr>
                <w:rFonts w:ascii="Arial Narrow" w:hAnsi="Arial Narrow"/>
                <w:i/>
              </w:rPr>
              <w:t>Zagęszczenie warstwy i nośność</w:t>
            </w:r>
          </w:p>
          <w:p w:rsidR="00383720" w:rsidRPr="00B462B2" w:rsidRDefault="00383720" w:rsidP="001F25A2">
            <w:pPr>
              <w:pStyle w:val="tekstost"/>
              <w:rPr>
                <w:rFonts w:ascii="Arial Narrow" w:hAnsi="Arial Narrow"/>
                <w:i/>
              </w:rPr>
            </w:pPr>
          </w:p>
        </w:tc>
        <w:tc>
          <w:tcPr>
            <w:tcW w:w="5954" w:type="dxa"/>
            <w:tcBorders>
              <w:top w:val="single" w:sz="4" w:space="0" w:color="auto"/>
              <w:left w:val="single" w:sz="4" w:space="0" w:color="auto"/>
              <w:bottom w:val="single" w:sz="4" w:space="0" w:color="auto"/>
              <w:right w:val="single" w:sz="4" w:space="0" w:color="auto"/>
            </w:tcBorders>
          </w:tcPr>
          <w:p w:rsidR="00383720" w:rsidRPr="00B462B2" w:rsidRDefault="00383720" w:rsidP="001F25A2">
            <w:pPr>
              <w:pStyle w:val="tekstost"/>
              <w:jc w:val="left"/>
              <w:rPr>
                <w:rFonts w:ascii="Arial Narrow" w:hAnsi="Arial Narrow"/>
                <w:i/>
              </w:rPr>
            </w:pPr>
          </w:p>
          <w:p w:rsidR="00383720" w:rsidRPr="00B462B2" w:rsidRDefault="00383720" w:rsidP="001F25A2">
            <w:pPr>
              <w:pStyle w:val="tekstost"/>
              <w:jc w:val="left"/>
              <w:rPr>
                <w:rFonts w:ascii="Arial Narrow" w:hAnsi="Arial Narrow"/>
                <w:i/>
                <w:vertAlign w:val="subscript"/>
              </w:rPr>
            </w:pPr>
            <w:r w:rsidRPr="00B462B2">
              <w:rPr>
                <w:rFonts w:ascii="Arial Narrow" w:hAnsi="Arial Narrow"/>
                <w:i/>
              </w:rPr>
              <w:t xml:space="preserve">Badanie wskaźnika zagęszczenia /i  oznaczenie stosunków modułów </w:t>
            </w:r>
            <w:r w:rsidRPr="00B462B2">
              <w:rPr>
                <w:rFonts w:ascii="Arial Narrow" w:hAnsi="Arial Narrow"/>
                <w:i/>
              </w:rPr>
              <w:lastRenderedPageBreak/>
              <w:t>odkształcenia E</w:t>
            </w:r>
            <w:r w:rsidRPr="00B462B2">
              <w:rPr>
                <w:rFonts w:ascii="Arial Narrow" w:hAnsi="Arial Narrow"/>
                <w:i/>
                <w:vertAlign w:val="subscript"/>
              </w:rPr>
              <w:t>2</w:t>
            </w:r>
            <w:r w:rsidRPr="00B462B2">
              <w:rPr>
                <w:rFonts w:ascii="Arial Narrow" w:hAnsi="Arial Narrow"/>
                <w:i/>
              </w:rPr>
              <w:t>/E</w:t>
            </w:r>
            <w:r w:rsidRPr="00B462B2">
              <w:rPr>
                <w:rFonts w:ascii="Arial Narrow" w:hAnsi="Arial Narrow"/>
                <w:i/>
                <w:vertAlign w:val="subscript"/>
              </w:rPr>
              <w:t>1</w:t>
            </w:r>
          </w:p>
          <w:p w:rsidR="00383720" w:rsidRPr="00B462B2" w:rsidRDefault="00383720" w:rsidP="001F25A2">
            <w:pPr>
              <w:pStyle w:val="tekstost"/>
              <w:jc w:val="left"/>
              <w:rPr>
                <w:rFonts w:ascii="Arial Narrow" w:hAnsi="Arial Narrow"/>
                <w:i/>
              </w:rPr>
            </w:pPr>
            <w:r w:rsidRPr="00B462B2">
              <w:rPr>
                <w:rFonts w:ascii="Arial Narrow" w:hAnsi="Arial Narrow"/>
                <w:i/>
              </w:rPr>
              <w:t xml:space="preserve"> </w:t>
            </w:r>
          </w:p>
          <w:p w:rsidR="00383720" w:rsidRPr="00B462B2" w:rsidRDefault="00383720" w:rsidP="001F25A2">
            <w:pPr>
              <w:pStyle w:val="tekstost"/>
              <w:jc w:val="left"/>
              <w:rPr>
                <w:rFonts w:ascii="Arial Narrow" w:hAnsi="Arial Narrow"/>
                <w:i/>
              </w:rPr>
            </w:pPr>
            <w:r w:rsidRPr="00B462B2">
              <w:rPr>
                <w:rFonts w:ascii="Arial Narrow" w:hAnsi="Arial Narrow"/>
                <w:i/>
              </w:rPr>
              <w:t xml:space="preserve">Badanie w min. 1badanie  na każde 200mb  </w:t>
            </w:r>
          </w:p>
          <w:p w:rsidR="00383720" w:rsidRPr="00B462B2" w:rsidRDefault="00383720" w:rsidP="001F25A2">
            <w:pPr>
              <w:pStyle w:val="tekstost"/>
              <w:jc w:val="left"/>
              <w:rPr>
                <w:rFonts w:ascii="Arial Narrow" w:hAnsi="Arial Narrow"/>
                <w:i/>
              </w:rPr>
            </w:pPr>
            <w:r w:rsidRPr="00B462B2">
              <w:rPr>
                <w:rFonts w:ascii="Arial Narrow" w:hAnsi="Arial Narrow"/>
                <w:i/>
              </w:rPr>
              <w:t xml:space="preserve"> lub  min. 1 badanie na  każdą powierzchnie 1500 m2 </w:t>
            </w:r>
          </w:p>
          <w:p w:rsidR="00383720" w:rsidRPr="00B462B2" w:rsidRDefault="00383720" w:rsidP="001F25A2">
            <w:pPr>
              <w:pStyle w:val="tekstost"/>
              <w:jc w:val="left"/>
              <w:rPr>
                <w:rFonts w:ascii="Arial Narrow" w:hAnsi="Arial Narrow"/>
                <w:i/>
              </w:rPr>
            </w:pPr>
            <w:r w:rsidRPr="00B462B2">
              <w:rPr>
                <w:rFonts w:ascii="Arial Narrow" w:hAnsi="Arial Narrow"/>
                <w:i/>
              </w:rPr>
              <w:t xml:space="preserve"> </w:t>
            </w:r>
          </w:p>
        </w:tc>
      </w:tr>
    </w:tbl>
    <w:p w:rsidR="00383720" w:rsidRPr="00B462B2" w:rsidRDefault="00383720" w:rsidP="00383720">
      <w:pPr>
        <w:pStyle w:val="tekstost"/>
        <w:rPr>
          <w:rFonts w:ascii="Arial Narrow" w:hAnsi="Arial Narrow"/>
        </w:rPr>
      </w:pPr>
    </w:p>
    <w:p w:rsidR="00383720" w:rsidRPr="00B462B2" w:rsidRDefault="00383720" w:rsidP="00383720">
      <w:pPr>
        <w:pStyle w:val="tekstost"/>
        <w:rPr>
          <w:rFonts w:ascii="Arial Narrow" w:hAnsi="Arial Narrow"/>
          <w:i/>
        </w:rPr>
      </w:pPr>
      <w:r w:rsidRPr="00B462B2">
        <w:rPr>
          <w:rFonts w:ascii="Arial Narrow" w:hAnsi="Arial Narrow"/>
          <w:i/>
        </w:rPr>
        <w:t>6.3.2</w:t>
      </w:r>
      <w:r w:rsidRPr="00B462B2">
        <w:rPr>
          <w:rFonts w:ascii="Arial Narrow" w:hAnsi="Arial Narrow"/>
          <w:i/>
        </w:rPr>
        <w:tab/>
        <w:t>Uziarnienie mieszanki (w przypadku wykonania badań kontrolnych)</w:t>
      </w:r>
    </w:p>
    <w:p w:rsidR="00383720" w:rsidRPr="00B462B2" w:rsidRDefault="00383720" w:rsidP="00383720">
      <w:pPr>
        <w:pStyle w:val="tekstost"/>
        <w:spacing w:before="120"/>
        <w:rPr>
          <w:rFonts w:ascii="Arial Narrow" w:hAnsi="Arial Narrow"/>
        </w:rPr>
      </w:pPr>
      <w:r w:rsidRPr="00B462B2">
        <w:rPr>
          <w:rFonts w:ascii="Arial Narrow" w:hAnsi="Arial Narrow"/>
        </w:rPr>
        <w:tab/>
        <w:t xml:space="preserve">Uziarnienie mieszanki powinno być zgodne z wymaganiami podanymi w </w:t>
      </w:r>
      <w:proofErr w:type="spellStart"/>
      <w:r w:rsidRPr="00B462B2">
        <w:rPr>
          <w:rFonts w:ascii="Arial Narrow" w:hAnsi="Arial Narrow"/>
        </w:rPr>
        <w:t>pkt</w:t>
      </w:r>
      <w:proofErr w:type="spellEnd"/>
      <w:r w:rsidRPr="00B462B2">
        <w:rPr>
          <w:rFonts w:ascii="Arial Narrow" w:hAnsi="Arial Narrow"/>
        </w:rPr>
        <w:t xml:space="preserve"> 2.3. Próbki należy pobierać </w:t>
      </w:r>
      <w:r w:rsidR="00F616B6">
        <w:rPr>
          <w:rFonts w:ascii="Arial Narrow" w:hAnsi="Arial Narrow"/>
        </w:rPr>
        <w:br/>
      </w:r>
      <w:r w:rsidRPr="00B462B2">
        <w:rPr>
          <w:rFonts w:ascii="Arial Narrow" w:hAnsi="Arial Narrow"/>
        </w:rPr>
        <w:t xml:space="preserve">z rozłożonej warstwy, przed jej zagęszczeniem lub ze stosu składowego. Ilość i sposób pobrania powinien wynikać </w:t>
      </w:r>
      <w:r w:rsidR="00F616B6">
        <w:rPr>
          <w:rFonts w:ascii="Arial Narrow" w:hAnsi="Arial Narrow"/>
        </w:rPr>
        <w:br/>
      </w:r>
      <w:r w:rsidRPr="00B462B2">
        <w:rPr>
          <w:rFonts w:ascii="Arial Narrow" w:hAnsi="Arial Narrow"/>
        </w:rPr>
        <w:t>z odpowiednich procedur normowych dotyczących poboru próbek jaki i zastosowanych metod badawczych. Wyniki badań powinny być na bieżąco przekazywane Inspektorowi</w:t>
      </w:r>
    </w:p>
    <w:p w:rsidR="00383720" w:rsidRPr="00B462B2" w:rsidRDefault="00383720" w:rsidP="00383720">
      <w:pPr>
        <w:pStyle w:val="tekstost"/>
        <w:spacing w:before="120"/>
        <w:rPr>
          <w:rFonts w:ascii="Arial Narrow" w:hAnsi="Arial Narrow"/>
        </w:rPr>
      </w:pPr>
    </w:p>
    <w:p w:rsidR="00383720" w:rsidRPr="00B462B2" w:rsidRDefault="00383720" w:rsidP="00383720">
      <w:pPr>
        <w:pStyle w:val="tekstost"/>
        <w:rPr>
          <w:rFonts w:ascii="Arial Narrow" w:hAnsi="Arial Narrow"/>
          <w:i/>
        </w:rPr>
      </w:pPr>
      <w:r w:rsidRPr="00B462B2">
        <w:rPr>
          <w:rFonts w:ascii="Arial Narrow" w:hAnsi="Arial Narrow"/>
          <w:i/>
        </w:rPr>
        <w:t xml:space="preserve">6.3.3. </w:t>
      </w:r>
      <w:r w:rsidRPr="00B462B2">
        <w:rPr>
          <w:rFonts w:ascii="Arial Narrow" w:hAnsi="Arial Narrow"/>
          <w:i/>
        </w:rPr>
        <w:tab/>
        <w:t xml:space="preserve">Wilgotność mieszanki </w:t>
      </w:r>
    </w:p>
    <w:p w:rsidR="00383720" w:rsidRPr="00B462B2" w:rsidRDefault="00383720" w:rsidP="00383720">
      <w:pPr>
        <w:pStyle w:val="tekstost"/>
        <w:jc w:val="left"/>
        <w:rPr>
          <w:rFonts w:ascii="Arial Narrow" w:hAnsi="Arial Narrow"/>
        </w:rPr>
      </w:pPr>
      <w:r w:rsidRPr="00B462B2">
        <w:rPr>
          <w:rFonts w:ascii="Arial Narrow" w:hAnsi="Arial Narrow"/>
        </w:rPr>
        <w:t xml:space="preserve">Wilgotność mieszanki powinna odpowiadać wilgotności optymalnej, określonej według metody </w:t>
      </w:r>
      <w:proofErr w:type="spellStart"/>
      <w:r w:rsidRPr="00B462B2">
        <w:rPr>
          <w:rFonts w:ascii="Arial Narrow" w:hAnsi="Arial Narrow"/>
        </w:rPr>
        <w:t>Proctora</w:t>
      </w:r>
      <w:proofErr w:type="spellEnd"/>
      <w:r w:rsidRPr="00B462B2">
        <w:rPr>
          <w:rFonts w:ascii="Arial Narrow" w:hAnsi="Arial Narrow"/>
        </w:rPr>
        <w:t xml:space="preserve">. </w:t>
      </w:r>
    </w:p>
    <w:p w:rsidR="00383720" w:rsidRPr="00B462B2" w:rsidRDefault="00383720" w:rsidP="00383720">
      <w:pPr>
        <w:shd w:val="clear" w:color="auto" w:fill="FFFFFF"/>
        <w:ind w:right="38"/>
        <w:rPr>
          <w:rFonts w:ascii="Arial Narrow" w:hAnsi="Arial Narrow" w:cs="Courier New"/>
        </w:rPr>
      </w:pPr>
      <w:r w:rsidRPr="00B462B2">
        <w:rPr>
          <w:rFonts w:ascii="Arial Narrow" w:eastAsia="TimesNewRomanPSMT" w:hAnsi="Arial Narrow"/>
        </w:rPr>
        <w:t xml:space="preserve">(PN-EN 13286-2) , w granicach podanych w  tabeli 4. </w:t>
      </w:r>
      <w:proofErr w:type="spellStart"/>
      <w:r w:rsidRPr="00B462B2">
        <w:rPr>
          <w:rFonts w:ascii="Arial Narrow" w:eastAsia="TimesNewRomanPSMT" w:hAnsi="Arial Narrow"/>
        </w:rPr>
        <w:t>pkt</w:t>
      </w:r>
      <w:proofErr w:type="spellEnd"/>
      <w:r w:rsidRPr="00B462B2">
        <w:rPr>
          <w:rFonts w:ascii="Arial Narrow" w:eastAsia="TimesNewRomanPSMT" w:hAnsi="Arial Narrow"/>
        </w:rPr>
        <w:t xml:space="preserve"> 11. </w:t>
      </w:r>
    </w:p>
    <w:p w:rsidR="00383720" w:rsidRPr="00B462B2" w:rsidRDefault="00383720" w:rsidP="00383720">
      <w:pPr>
        <w:pStyle w:val="tekstost"/>
        <w:jc w:val="left"/>
        <w:rPr>
          <w:rFonts w:ascii="Arial Narrow" w:hAnsi="Arial Narrow"/>
          <w:i/>
        </w:rPr>
      </w:pPr>
    </w:p>
    <w:p w:rsidR="00383720" w:rsidRPr="00B462B2" w:rsidRDefault="00383720" w:rsidP="00383720">
      <w:pPr>
        <w:pStyle w:val="tekstost"/>
        <w:rPr>
          <w:rFonts w:ascii="Arial Narrow" w:hAnsi="Arial Narrow"/>
          <w:i/>
        </w:rPr>
      </w:pPr>
      <w:r w:rsidRPr="00B462B2">
        <w:rPr>
          <w:rFonts w:ascii="Arial Narrow" w:hAnsi="Arial Narrow"/>
          <w:i/>
        </w:rPr>
        <w:t>6.3.4</w:t>
      </w:r>
      <w:r w:rsidRPr="00B462B2">
        <w:rPr>
          <w:rFonts w:ascii="Arial Narrow" w:hAnsi="Arial Narrow"/>
          <w:i/>
        </w:rPr>
        <w:tab/>
        <w:t>Zagęszczenie warstwy</w:t>
      </w:r>
    </w:p>
    <w:p w:rsidR="00383720" w:rsidRPr="00B462B2" w:rsidRDefault="00383720" w:rsidP="00383720">
      <w:pPr>
        <w:rPr>
          <w:rFonts w:ascii="Arial Narrow" w:eastAsia="TimesNewRomanPSMT" w:hAnsi="Arial Narrow"/>
        </w:rPr>
      </w:pPr>
      <w:r w:rsidRPr="00B462B2">
        <w:rPr>
          <w:rFonts w:ascii="Arial Narrow" w:hAnsi="Arial Narrow"/>
        </w:rPr>
        <w:tab/>
        <w:t>Zagęszczenie każdej warstwy powinno odbywać się aż do osiągnięcia wymaganego wskaźnika zagęszczenia.</w:t>
      </w:r>
      <w:r w:rsidRPr="00B462B2">
        <w:rPr>
          <w:rFonts w:ascii="Arial Narrow" w:eastAsia="TimesNewRomanPSMT" w:hAnsi="Arial Narrow"/>
        </w:rPr>
        <w:t xml:space="preserve"> Wskaźnik zagęszczenia </w:t>
      </w:r>
      <w:proofErr w:type="spellStart"/>
      <w:r w:rsidRPr="00B462B2">
        <w:rPr>
          <w:rFonts w:ascii="Arial Narrow" w:eastAsia="TimesNewRomanPSMT" w:hAnsi="Arial Narrow"/>
        </w:rPr>
        <w:t>Is</w:t>
      </w:r>
      <w:proofErr w:type="spellEnd"/>
      <w:r w:rsidRPr="00B462B2">
        <w:rPr>
          <w:rFonts w:ascii="Arial Narrow" w:eastAsia="TimesNewRomanPSMT" w:hAnsi="Arial Narrow"/>
        </w:rPr>
        <w:t xml:space="preserve">, będzie wyznaczany na podstawie badań gęstości objętościowej mieszanki na próbkach pobranych z budowy oraz maksymalnej gęstości objętościowej szkieletu mieszanki określanej laboratoryjnie (badanie </w:t>
      </w:r>
      <w:proofErr w:type="spellStart"/>
      <w:r w:rsidRPr="00B462B2">
        <w:rPr>
          <w:rFonts w:ascii="Arial Narrow" w:eastAsia="TimesNewRomanPSMT" w:hAnsi="Arial Narrow"/>
        </w:rPr>
        <w:t>Proctora</w:t>
      </w:r>
      <w:proofErr w:type="spellEnd"/>
      <w:r w:rsidRPr="00B462B2">
        <w:rPr>
          <w:rFonts w:ascii="Arial Narrow" w:eastAsia="TimesNewRomanPSMT" w:hAnsi="Arial Narrow"/>
        </w:rPr>
        <w:t xml:space="preserve">). Badanie laboratoryjne gęstości referencyjnej  należy wykonać wg PN-EN 13286-2, natomiast gęstości próbki pobranej na budowie  określić jedną z metod podanych w normie  </w:t>
      </w:r>
      <w:r w:rsidRPr="00B462B2">
        <w:rPr>
          <w:rFonts w:ascii="Arial Narrow" w:hAnsi="Arial Narrow"/>
        </w:rPr>
        <w:t>BN-77/8931-12</w:t>
      </w:r>
      <w:r w:rsidRPr="00B462B2">
        <w:rPr>
          <w:rFonts w:ascii="Arial Narrow" w:eastAsia="TimesNewRomanPSMT" w:hAnsi="Arial Narrow"/>
        </w:rPr>
        <w:t xml:space="preserve">. Wskaźnik zagęszczenia powinien wynosić  co najmniej 1,0 wg dokumentacji projektowej. </w:t>
      </w:r>
    </w:p>
    <w:p w:rsidR="00383720" w:rsidRPr="00B462B2" w:rsidRDefault="00383720" w:rsidP="00383720">
      <w:pPr>
        <w:rPr>
          <w:rFonts w:ascii="Arial Narrow" w:eastAsia="TimesNewRomanPSMT" w:hAnsi="Arial Narrow"/>
        </w:rPr>
      </w:pPr>
    </w:p>
    <w:p w:rsidR="00383720" w:rsidRPr="00B462B2" w:rsidRDefault="00383720" w:rsidP="00383720">
      <w:pPr>
        <w:pStyle w:val="tekstost"/>
        <w:spacing w:before="120"/>
        <w:rPr>
          <w:rFonts w:ascii="Arial Narrow" w:hAnsi="Arial Narrow"/>
          <w:i/>
          <w:u w:val="single"/>
        </w:rPr>
      </w:pPr>
      <w:r w:rsidRPr="00B462B2">
        <w:rPr>
          <w:rFonts w:ascii="Arial Narrow" w:hAnsi="Arial Narrow"/>
          <w:i/>
          <w:u w:val="single"/>
        </w:rPr>
        <w:t xml:space="preserve">6.3.4a Określenie modułu odkształcenia – metoda obciążenia płytą VSS.  </w:t>
      </w:r>
    </w:p>
    <w:p w:rsidR="00383720" w:rsidRPr="00B462B2" w:rsidRDefault="00383720" w:rsidP="00383720">
      <w:pPr>
        <w:pStyle w:val="tekstost"/>
        <w:spacing w:before="120"/>
        <w:rPr>
          <w:rFonts w:ascii="Arial Narrow" w:hAnsi="Arial Narrow"/>
        </w:rPr>
      </w:pPr>
      <w:r w:rsidRPr="00B462B2">
        <w:rPr>
          <w:rFonts w:ascii="Arial Narrow" w:hAnsi="Arial Narrow"/>
        </w:rPr>
        <w:t xml:space="preserve">W przypadku niemożności wykonania pomiarów wskaźnika zagęszczenia zagęszczenie powinno odbywać się do osiągnięcia wymaganego wskaźnika odkształcenia </w:t>
      </w:r>
      <w:proofErr w:type="spellStart"/>
      <w:r w:rsidRPr="00B462B2">
        <w:rPr>
          <w:rFonts w:ascii="Arial Narrow" w:hAnsi="Arial Narrow"/>
        </w:rPr>
        <w:t>Io</w:t>
      </w:r>
      <w:proofErr w:type="spellEnd"/>
      <w:r w:rsidRPr="00B462B2">
        <w:rPr>
          <w:rFonts w:ascii="Arial Narrow" w:hAnsi="Arial Narrow"/>
        </w:rPr>
        <w:t>, przy zachowaniu wymaganych parametrów modułu odkształcenia pierwotnego E</w:t>
      </w:r>
      <w:r w:rsidRPr="00B462B2">
        <w:rPr>
          <w:rFonts w:ascii="Arial Narrow" w:hAnsi="Arial Narrow"/>
          <w:vertAlign w:val="subscript"/>
        </w:rPr>
        <w:t>1</w:t>
      </w:r>
      <w:r w:rsidRPr="00B462B2">
        <w:rPr>
          <w:rFonts w:ascii="Arial Narrow" w:hAnsi="Arial Narrow"/>
        </w:rPr>
        <w:t xml:space="preserve"> i wtórnego E</w:t>
      </w:r>
      <w:r w:rsidRPr="00B462B2">
        <w:rPr>
          <w:rFonts w:ascii="Arial Narrow" w:hAnsi="Arial Narrow"/>
          <w:vertAlign w:val="subscript"/>
        </w:rPr>
        <w:t>2</w:t>
      </w:r>
      <w:r w:rsidRPr="00B462B2">
        <w:rPr>
          <w:rFonts w:ascii="Arial Narrow" w:hAnsi="Arial Narrow"/>
        </w:rPr>
        <w:t>.</w:t>
      </w:r>
    </w:p>
    <w:p w:rsidR="00383720" w:rsidRPr="00B462B2" w:rsidRDefault="00383720" w:rsidP="00383720">
      <w:pPr>
        <w:pStyle w:val="tekstost"/>
        <w:jc w:val="left"/>
        <w:rPr>
          <w:rFonts w:ascii="Arial Narrow" w:hAnsi="Arial Narrow"/>
        </w:rPr>
      </w:pPr>
      <w:r w:rsidRPr="00B462B2">
        <w:rPr>
          <w:rFonts w:ascii="Arial Narrow" w:hAnsi="Arial Narrow"/>
        </w:rPr>
        <w:t xml:space="preserve">Zagęszczenie warstwy należy uznać </w:t>
      </w:r>
      <w:proofErr w:type="spellStart"/>
      <w:r w:rsidRPr="00B462B2">
        <w:rPr>
          <w:rFonts w:ascii="Arial Narrow" w:hAnsi="Arial Narrow"/>
        </w:rPr>
        <w:t>za</w:t>
      </w:r>
      <w:proofErr w:type="spellEnd"/>
      <w:r w:rsidRPr="00B462B2">
        <w:rPr>
          <w:rFonts w:ascii="Arial Narrow" w:hAnsi="Arial Narrow"/>
        </w:rPr>
        <w:t xml:space="preserve"> prawidłowe, gdy stosunek wtórnego modułu </w:t>
      </w:r>
      <w:r w:rsidRPr="00B462B2">
        <w:rPr>
          <w:rFonts w:ascii="Arial Narrow" w:hAnsi="Arial Narrow"/>
          <w:i/>
        </w:rPr>
        <w:t>E</w:t>
      </w:r>
      <w:r w:rsidRPr="00B462B2">
        <w:rPr>
          <w:rFonts w:ascii="Arial Narrow" w:hAnsi="Arial Narrow"/>
          <w:vertAlign w:val="subscript"/>
        </w:rPr>
        <w:t>2</w:t>
      </w:r>
      <w:r w:rsidRPr="00B462B2">
        <w:rPr>
          <w:rFonts w:ascii="Arial Narrow" w:hAnsi="Arial Narrow"/>
        </w:rPr>
        <w:t xml:space="preserve"> do pierwotnego modułu odkształcenia </w:t>
      </w:r>
      <w:r w:rsidRPr="00B462B2">
        <w:rPr>
          <w:rFonts w:ascii="Arial Narrow" w:hAnsi="Arial Narrow"/>
          <w:i/>
        </w:rPr>
        <w:t>E</w:t>
      </w:r>
      <w:r w:rsidRPr="00B462B2">
        <w:rPr>
          <w:rFonts w:ascii="Arial Narrow" w:hAnsi="Arial Narrow"/>
          <w:vertAlign w:val="subscript"/>
        </w:rPr>
        <w:t>1</w:t>
      </w:r>
      <w:r w:rsidRPr="00B462B2">
        <w:rPr>
          <w:rFonts w:ascii="Arial Narrow" w:hAnsi="Arial Narrow"/>
        </w:rPr>
        <w:t xml:space="preserve"> jest nie większy od 2,2  dla każdej warstwy. Minimalne modułu odkształcenia należy określić poprzez obciążenia  płytą statyczną (VSS).  </w:t>
      </w:r>
    </w:p>
    <w:p w:rsidR="00383720" w:rsidRPr="00B462B2" w:rsidRDefault="00383720" w:rsidP="00383720">
      <w:pPr>
        <w:pStyle w:val="tekstost"/>
        <w:jc w:val="left"/>
        <w:rPr>
          <w:rFonts w:ascii="Arial Narrow" w:hAnsi="Arial Narrow"/>
        </w:rPr>
      </w:pPr>
      <w:r w:rsidRPr="00B462B2">
        <w:rPr>
          <w:rFonts w:ascii="Arial Narrow" w:hAnsi="Arial Narrow"/>
        </w:rPr>
        <w:t xml:space="preserve">Badanie polega na pomiarze odkształceń pionowych (osiadań) badanej warstwy </w:t>
      </w:r>
      <w:proofErr w:type="spellStart"/>
      <w:r w:rsidRPr="00B462B2">
        <w:rPr>
          <w:rFonts w:ascii="Arial Narrow" w:hAnsi="Arial Narrow"/>
        </w:rPr>
        <w:t>pod</w:t>
      </w:r>
      <w:proofErr w:type="spellEnd"/>
      <w:r w:rsidRPr="00B462B2">
        <w:rPr>
          <w:rFonts w:ascii="Arial Narrow" w:hAnsi="Arial Narrow"/>
        </w:rPr>
        <w:t xml:space="preserve"> wpływem nacisku statycznego wywieranego </w:t>
      </w:r>
      <w:proofErr w:type="spellStart"/>
      <w:r w:rsidRPr="00B462B2">
        <w:rPr>
          <w:rFonts w:ascii="Arial Narrow" w:hAnsi="Arial Narrow"/>
        </w:rPr>
        <w:t>za</w:t>
      </w:r>
      <w:proofErr w:type="spellEnd"/>
      <w:r w:rsidRPr="00B462B2">
        <w:rPr>
          <w:rFonts w:ascii="Arial Narrow" w:hAnsi="Arial Narrow"/>
        </w:rPr>
        <w:t xml:space="preserve"> pomocą stalowej okrągłej płyty o średnicy D=300mm.</w:t>
      </w:r>
      <w:r w:rsidRPr="00B462B2">
        <w:rPr>
          <w:rFonts w:ascii="Arial Narrow" w:hAnsi="Arial Narrow"/>
        </w:rPr>
        <w:br/>
        <w:t xml:space="preserve">Nacisk na płytę wywierany jest </w:t>
      </w:r>
      <w:proofErr w:type="spellStart"/>
      <w:r w:rsidRPr="00B462B2">
        <w:rPr>
          <w:rFonts w:ascii="Arial Narrow" w:hAnsi="Arial Narrow"/>
        </w:rPr>
        <w:t>za</w:t>
      </w:r>
      <w:proofErr w:type="spellEnd"/>
      <w:r w:rsidRPr="00B462B2">
        <w:rPr>
          <w:rFonts w:ascii="Arial Narrow" w:hAnsi="Arial Narrow"/>
        </w:rPr>
        <w:t xml:space="preserve"> pośrednictwem dźwignika hydraulicznego. Dźwignik oparty jest o przeciwwagę, której masa powinna być większa od wywieranej siły (samochód obciążony min. 5 T na tylną oś).</w:t>
      </w:r>
    </w:p>
    <w:p w:rsidR="00383720" w:rsidRPr="00B462B2" w:rsidRDefault="00383720" w:rsidP="00383720">
      <w:pPr>
        <w:rPr>
          <w:rFonts w:ascii="Arial Narrow" w:eastAsia="TimesNewRomanPSMT" w:hAnsi="Arial Narrow"/>
        </w:rPr>
      </w:pPr>
      <w:r w:rsidRPr="00B462B2">
        <w:rPr>
          <w:rFonts w:ascii="Arial Narrow" w:eastAsia="TimesNewRomanPSMT" w:hAnsi="Arial Narrow"/>
        </w:rPr>
        <w:t xml:space="preserve">Dla warstwy z kruszyw łamanych przyjęto, że obciążenie powinno wynosić od 0,00 do 0,55 </w:t>
      </w:r>
      <w:proofErr w:type="spellStart"/>
      <w:r w:rsidRPr="00B462B2">
        <w:rPr>
          <w:rFonts w:ascii="Arial Narrow" w:eastAsia="TimesNewRomanPSMT" w:hAnsi="Arial Narrow"/>
        </w:rPr>
        <w:t>MPa</w:t>
      </w:r>
      <w:proofErr w:type="spellEnd"/>
      <w:r w:rsidRPr="00B462B2">
        <w:rPr>
          <w:rFonts w:ascii="Arial Narrow" w:eastAsia="TimesNewRomanPSMT" w:hAnsi="Arial Narrow"/>
        </w:rPr>
        <w:t xml:space="preserve">.  </w:t>
      </w:r>
    </w:p>
    <w:p w:rsidR="00383720" w:rsidRPr="00B462B2" w:rsidRDefault="00383720" w:rsidP="00383720">
      <w:pPr>
        <w:rPr>
          <w:rFonts w:ascii="Arial Narrow" w:eastAsia="TimesNewRomanPSMT" w:hAnsi="Arial Narrow"/>
        </w:rPr>
      </w:pPr>
    </w:p>
    <w:p w:rsidR="00383720" w:rsidRPr="00B462B2" w:rsidRDefault="00383720" w:rsidP="00383720">
      <w:pPr>
        <w:rPr>
          <w:rFonts w:ascii="Arial Narrow" w:eastAsia="TimesNewRomanPSMT" w:hAnsi="Arial Narrow"/>
        </w:rPr>
      </w:pPr>
      <w:r w:rsidRPr="00B462B2">
        <w:rPr>
          <w:rFonts w:ascii="Arial Narrow" w:eastAsia="TimesNewRomanPSMT" w:hAnsi="Arial Narrow"/>
        </w:rPr>
        <w:t>Moduł wtórny E</w:t>
      </w:r>
      <w:r w:rsidRPr="00B462B2">
        <w:rPr>
          <w:rFonts w:ascii="Arial Narrow" w:eastAsia="TimesNewRomanPSMT" w:hAnsi="Arial Narrow"/>
          <w:vertAlign w:val="subscript"/>
        </w:rPr>
        <w:t>2</w:t>
      </w:r>
      <w:r w:rsidRPr="00B462B2">
        <w:rPr>
          <w:rFonts w:ascii="Arial Narrow" w:eastAsia="TimesNewRomanPSMT" w:hAnsi="Arial Narrow"/>
        </w:rPr>
        <w:t xml:space="preserve"> powinien być nie mniejszy (jeżeli nie podano w dokumentacji) niż:</w:t>
      </w:r>
    </w:p>
    <w:p w:rsidR="00383720" w:rsidRPr="00B462B2" w:rsidRDefault="00383720" w:rsidP="00C25E14">
      <w:pPr>
        <w:numPr>
          <w:ilvl w:val="0"/>
          <w:numId w:val="85"/>
        </w:numPr>
        <w:overflowPunct/>
        <w:jc w:val="left"/>
        <w:textAlignment w:val="auto"/>
        <w:rPr>
          <w:rFonts w:ascii="Arial Narrow" w:eastAsia="TimesNewRomanPSMT" w:hAnsi="Arial Narrow"/>
        </w:rPr>
      </w:pPr>
      <w:r w:rsidRPr="00B462B2">
        <w:rPr>
          <w:rFonts w:ascii="Arial Narrow" w:eastAsia="TimesNewRomanPSMT" w:hAnsi="Arial Narrow"/>
        </w:rPr>
        <w:t>1</w:t>
      </w:r>
      <w:r w:rsidR="0015225D" w:rsidRPr="00B462B2">
        <w:rPr>
          <w:rFonts w:ascii="Arial Narrow" w:eastAsia="TimesNewRomanPSMT" w:hAnsi="Arial Narrow"/>
        </w:rPr>
        <w:t>4</w:t>
      </w:r>
      <w:r w:rsidRPr="00B462B2">
        <w:rPr>
          <w:rFonts w:ascii="Arial Narrow" w:eastAsia="TimesNewRomanPSMT" w:hAnsi="Arial Narrow"/>
        </w:rPr>
        <w:t xml:space="preserve">0MPa dla podbudowy w jezdni, </w:t>
      </w:r>
    </w:p>
    <w:p w:rsidR="00383720" w:rsidRPr="00B462B2" w:rsidRDefault="00383720" w:rsidP="00C25E14">
      <w:pPr>
        <w:numPr>
          <w:ilvl w:val="0"/>
          <w:numId w:val="85"/>
        </w:numPr>
        <w:overflowPunct/>
        <w:jc w:val="left"/>
        <w:textAlignment w:val="auto"/>
        <w:rPr>
          <w:rFonts w:ascii="Arial Narrow" w:eastAsia="TimesNewRomanPSMT" w:hAnsi="Arial Narrow"/>
        </w:rPr>
      </w:pPr>
      <w:r w:rsidRPr="00B462B2">
        <w:rPr>
          <w:rFonts w:ascii="Arial Narrow" w:eastAsia="TimesNewRomanPSMT" w:hAnsi="Arial Narrow"/>
        </w:rPr>
        <w:t xml:space="preserve">100MPa dla podbudów w chodniku/ciągu, </w:t>
      </w:r>
    </w:p>
    <w:p w:rsidR="00383720" w:rsidRPr="00B462B2" w:rsidRDefault="00383720" w:rsidP="00383720">
      <w:pPr>
        <w:rPr>
          <w:rFonts w:ascii="Arial Narrow" w:eastAsia="TimesNewRomanPSMT" w:hAnsi="Arial Narrow"/>
        </w:rPr>
      </w:pPr>
      <w:r w:rsidRPr="00B462B2">
        <w:rPr>
          <w:rFonts w:ascii="Arial Narrow" w:eastAsia="TimesNewRomanPSMT" w:hAnsi="Arial Narrow"/>
        </w:rPr>
        <w:t>W przypadku nawierzchni moduł wtórny nie powinien być niższy niż 100MPa.</w:t>
      </w:r>
    </w:p>
    <w:p w:rsidR="00383720" w:rsidRPr="00B462B2" w:rsidRDefault="00383720" w:rsidP="00383720">
      <w:pPr>
        <w:pStyle w:val="tekstost"/>
        <w:rPr>
          <w:rFonts w:ascii="Arial Narrow" w:hAnsi="Arial Narrow"/>
        </w:rPr>
      </w:pPr>
      <w:r w:rsidRPr="00B462B2">
        <w:rPr>
          <w:rFonts w:ascii="Arial Narrow" w:hAnsi="Arial Narrow"/>
        </w:rPr>
        <w:t>Do badania nośności  i zagęszczenia można zastosować również metody  opisane w ST dot. robót ziemnych..</w:t>
      </w:r>
    </w:p>
    <w:p w:rsidR="00383720" w:rsidRPr="00B462B2" w:rsidRDefault="00383720" w:rsidP="00383720">
      <w:pPr>
        <w:rPr>
          <w:rFonts w:ascii="Arial Narrow" w:hAnsi="Arial Narrow"/>
        </w:rPr>
      </w:pPr>
    </w:p>
    <w:p w:rsidR="00581EC0" w:rsidRPr="00B462B2" w:rsidRDefault="00581EC0" w:rsidP="00383720">
      <w:pPr>
        <w:pStyle w:val="Nagwek2"/>
        <w:rPr>
          <w:rFonts w:ascii="Arial Narrow" w:hAnsi="Arial Narrow"/>
        </w:rPr>
      </w:pPr>
      <w:r w:rsidRPr="00B462B2">
        <w:rPr>
          <w:rFonts w:ascii="Arial Narrow" w:hAnsi="Arial Narrow"/>
        </w:rPr>
        <w:t>6.3. Badania mieszanki w czasie robót</w:t>
      </w:r>
    </w:p>
    <w:p w:rsidR="00581EC0" w:rsidRPr="00B462B2" w:rsidRDefault="00581EC0" w:rsidP="00647248">
      <w:pPr>
        <w:spacing w:before="60" w:after="60"/>
        <w:rPr>
          <w:rFonts w:ascii="Arial Narrow" w:hAnsi="Arial Narrow"/>
        </w:rPr>
      </w:pPr>
      <w:r w:rsidRPr="00B462B2">
        <w:rPr>
          <w:rFonts w:ascii="Arial Narrow" w:hAnsi="Arial Narrow"/>
          <w:b/>
        </w:rPr>
        <w:t xml:space="preserve">6.3.1. </w:t>
      </w:r>
      <w:r w:rsidRPr="00B462B2">
        <w:rPr>
          <w:rFonts w:ascii="Arial Narrow" w:hAnsi="Arial Narrow"/>
        </w:rPr>
        <w:t>Częstotliwość oraz zakres badań i pomiarów</w:t>
      </w:r>
    </w:p>
    <w:p w:rsidR="00581EC0" w:rsidRPr="00B462B2" w:rsidRDefault="00581EC0" w:rsidP="00647248">
      <w:pPr>
        <w:rPr>
          <w:rFonts w:ascii="Arial Narrow" w:hAnsi="Arial Narrow"/>
        </w:rPr>
      </w:pPr>
      <w:r w:rsidRPr="00B462B2">
        <w:rPr>
          <w:rFonts w:ascii="Arial Narrow" w:hAnsi="Arial Narrow"/>
        </w:rPr>
        <w:tab/>
        <w:t>Częstotliwość oraz zakres badań  podano w tablicy 2.</w:t>
      </w:r>
    </w:p>
    <w:p w:rsidR="00581EC0" w:rsidRPr="00B462B2" w:rsidRDefault="00581EC0" w:rsidP="00581EC0">
      <w:pPr>
        <w:rPr>
          <w:rFonts w:ascii="Arial Narrow" w:hAnsi="Arial Narrow"/>
        </w:rPr>
      </w:pPr>
    </w:p>
    <w:p w:rsidR="00581EC0" w:rsidRPr="00B462B2" w:rsidRDefault="00581EC0" w:rsidP="00581EC0">
      <w:pPr>
        <w:rPr>
          <w:rFonts w:ascii="Arial Narrow" w:hAnsi="Arial Narrow"/>
        </w:rPr>
      </w:pPr>
      <w:r w:rsidRPr="00B462B2">
        <w:rPr>
          <w:rFonts w:ascii="Arial Narrow" w:hAnsi="Arial Narrow"/>
        </w:rPr>
        <w:t>Tablica 2. Częstotliwość ora zakres  badań przy budowie podbudowy z kruszyw</w:t>
      </w:r>
    </w:p>
    <w:p w:rsidR="00581EC0" w:rsidRPr="00B462B2" w:rsidRDefault="00581EC0" w:rsidP="00581EC0">
      <w:pPr>
        <w:rPr>
          <w:rFonts w:ascii="Arial Narrow" w:hAnsi="Arial Narrow"/>
        </w:rPr>
      </w:pPr>
      <w:r w:rsidRPr="00B462B2">
        <w:rPr>
          <w:rFonts w:ascii="Arial Narrow" w:hAnsi="Arial Narrow"/>
        </w:rPr>
        <w:tab/>
        <w:t xml:space="preserve">   stabilizowanych mechanicznie</w:t>
      </w:r>
    </w:p>
    <w:p w:rsidR="00581EC0" w:rsidRPr="00B462B2" w:rsidRDefault="00581EC0" w:rsidP="00581EC0">
      <w:pPr>
        <w:rPr>
          <w:rFonts w:ascii="Arial Narrow" w:hAnsi="Arial Narrow"/>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2835"/>
        <w:gridCol w:w="1720"/>
        <w:gridCol w:w="2498"/>
      </w:tblGrid>
      <w:tr w:rsidR="00647248" w:rsidRPr="00B462B2" w:rsidTr="00647248">
        <w:trPr>
          <w:trHeight w:val="915"/>
          <w:jc w:val="center"/>
        </w:trPr>
        <w:tc>
          <w:tcPr>
            <w:tcW w:w="496" w:type="dxa"/>
            <w:vAlign w:val="center"/>
          </w:tcPr>
          <w:p w:rsidR="00647248" w:rsidRPr="00B462B2" w:rsidRDefault="00647248" w:rsidP="00647248">
            <w:pPr>
              <w:jc w:val="left"/>
              <w:rPr>
                <w:rFonts w:ascii="Arial Narrow" w:hAnsi="Arial Narrow"/>
              </w:rPr>
            </w:pPr>
            <w:r w:rsidRPr="00B462B2">
              <w:rPr>
                <w:rFonts w:ascii="Arial Narrow" w:hAnsi="Arial Narrow"/>
              </w:rPr>
              <w:t>Lp.</w:t>
            </w:r>
          </w:p>
        </w:tc>
        <w:tc>
          <w:tcPr>
            <w:tcW w:w="2835" w:type="dxa"/>
            <w:vAlign w:val="center"/>
          </w:tcPr>
          <w:p w:rsidR="00647248" w:rsidRPr="00B462B2" w:rsidRDefault="00647248" w:rsidP="00647248">
            <w:pPr>
              <w:jc w:val="left"/>
              <w:rPr>
                <w:rFonts w:ascii="Arial Narrow" w:hAnsi="Arial Narrow"/>
              </w:rPr>
            </w:pPr>
            <w:r w:rsidRPr="00B462B2">
              <w:rPr>
                <w:rFonts w:ascii="Arial Narrow" w:hAnsi="Arial Narrow"/>
              </w:rPr>
              <w:t>Wyszczególnienie badań</w:t>
            </w:r>
          </w:p>
        </w:tc>
        <w:tc>
          <w:tcPr>
            <w:tcW w:w="1720" w:type="dxa"/>
            <w:vAlign w:val="center"/>
          </w:tcPr>
          <w:p w:rsidR="00647248" w:rsidRPr="00B462B2" w:rsidRDefault="00647248" w:rsidP="00647248">
            <w:pPr>
              <w:jc w:val="left"/>
              <w:rPr>
                <w:rFonts w:ascii="Arial Narrow" w:hAnsi="Arial Narrow"/>
              </w:rPr>
            </w:pPr>
            <w:r w:rsidRPr="00B462B2">
              <w:rPr>
                <w:rFonts w:ascii="Arial Narrow" w:hAnsi="Arial Narrow"/>
              </w:rPr>
              <w:t>Minimalna liczba badań na dziennej działce roboczej</w:t>
            </w:r>
          </w:p>
        </w:tc>
        <w:tc>
          <w:tcPr>
            <w:tcW w:w="2498" w:type="dxa"/>
            <w:vAlign w:val="center"/>
          </w:tcPr>
          <w:p w:rsidR="00647248" w:rsidRPr="00B462B2" w:rsidRDefault="00647248" w:rsidP="00647248">
            <w:pPr>
              <w:jc w:val="left"/>
              <w:rPr>
                <w:rFonts w:ascii="Arial Narrow" w:hAnsi="Arial Narrow"/>
              </w:rPr>
            </w:pPr>
            <w:r w:rsidRPr="00B462B2">
              <w:rPr>
                <w:rFonts w:ascii="Arial Narrow" w:hAnsi="Arial Narrow"/>
              </w:rPr>
              <w:t>Maksymalna powierzchnia podbudowy przy-padająca na jedno badanie (m</w:t>
            </w:r>
            <w:r w:rsidRPr="00B462B2">
              <w:rPr>
                <w:rFonts w:ascii="Arial Narrow" w:hAnsi="Arial Narrow"/>
                <w:vertAlign w:val="superscript"/>
              </w:rPr>
              <w:t>2</w:t>
            </w:r>
            <w:r w:rsidRPr="00B462B2">
              <w:rPr>
                <w:rFonts w:ascii="Arial Narrow" w:hAnsi="Arial Narrow"/>
              </w:rPr>
              <w:t>)</w:t>
            </w:r>
          </w:p>
        </w:tc>
      </w:tr>
      <w:tr w:rsidR="00581EC0" w:rsidRPr="00B462B2" w:rsidTr="00647248">
        <w:trPr>
          <w:jc w:val="center"/>
        </w:trPr>
        <w:tc>
          <w:tcPr>
            <w:tcW w:w="496" w:type="dxa"/>
            <w:vAlign w:val="center"/>
          </w:tcPr>
          <w:p w:rsidR="00581EC0" w:rsidRPr="00B462B2" w:rsidRDefault="00581EC0" w:rsidP="00647248">
            <w:pPr>
              <w:jc w:val="left"/>
              <w:rPr>
                <w:rFonts w:ascii="Arial Narrow" w:hAnsi="Arial Narrow"/>
              </w:rPr>
            </w:pPr>
            <w:r w:rsidRPr="00B462B2">
              <w:rPr>
                <w:rFonts w:ascii="Arial Narrow" w:hAnsi="Arial Narrow"/>
              </w:rPr>
              <w:t>1</w:t>
            </w:r>
          </w:p>
        </w:tc>
        <w:tc>
          <w:tcPr>
            <w:tcW w:w="2835" w:type="dxa"/>
            <w:vAlign w:val="center"/>
          </w:tcPr>
          <w:p w:rsidR="00581EC0" w:rsidRPr="00B462B2" w:rsidRDefault="00581EC0" w:rsidP="00647248">
            <w:pPr>
              <w:jc w:val="left"/>
              <w:rPr>
                <w:rFonts w:ascii="Arial Narrow" w:hAnsi="Arial Narrow"/>
              </w:rPr>
            </w:pPr>
            <w:r w:rsidRPr="00B462B2">
              <w:rPr>
                <w:rFonts w:ascii="Arial Narrow" w:hAnsi="Arial Narrow"/>
              </w:rPr>
              <w:t>Uziarnienie mieszanki</w:t>
            </w:r>
          </w:p>
        </w:tc>
        <w:tc>
          <w:tcPr>
            <w:tcW w:w="4218" w:type="dxa"/>
            <w:gridSpan w:val="2"/>
            <w:vAlign w:val="center"/>
          </w:tcPr>
          <w:p w:rsidR="00581EC0" w:rsidRPr="00B462B2" w:rsidRDefault="00581EC0" w:rsidP="00647248">
            <w:pPr>
              <w:jc w:val="left"/>
              <w:rPr>
                <w:rFonts w:ascii="Arial Narrow" w:hAnsi="Arial Narrow"/>
              </w:rPr>
            </w:pPr>
            <w:r w:rsidRPr="00B462B2">
              <w:rPr>
                <w:rFonts w:ascii="Arial Narrow" w:hAnsi="Arial Narrow"/>
              </w:rPr>
              <w:t>dla każdej partii kruszywa i przy każdej zmianie kruszywa</w:t>
            </w:r>
          </w:p>
        </w:tc>
      </w:tr>
      <w:tr w:rsidR="00581EC0" w:rsidRPr="00B462B2" w:rsidTr="00647248">
        <w:trPr>
          <w:jc w:val="center"/>
        </w:trPr>
        <w:tc>
          <w:tcPr>
            <w:tcW w:w="496" w:type="dxa"/>
            <w:vAlign w:val="center"/>
          </w:tcPr>
          <w:p w:rsidR="00581EC0" w:rsidRPr="00B462B2" w:rsidRDefault="00581EC0" w:rsidP="00647248">
            <w:pPr>
              <w:jc w:val="left"/>
              <w:rPr>
                <w:rFonts w:ascii="Arial Narrow" w:hAnsi="Arial Narrow"/>
              </w:rPr>
            </w:pPr>
            <w:r w:rsidRPr="00B462B2">
              <w:rPr>
                <w:rFonts w:ascii="Arial Narrow" w:hAnsi="Arial Narrow"/>
              </w:rPr>
              <w:t>2</w:t>
            </w:r>
          </w:p>
        </w:tc>
        <w:tc>
          <w:tcPr>
            <w:tcW w:w="2835" w:type="dxa"/>
            <w:vAlign w:val="center"/>
          </w:tcPr>
          <w:p w:rsidR="00581EC0" w:rsidRPr="00B462B2" w:rsidRDefault="00581EC0" w:rsidP="00647248">
            <w:pPr>
              <w:jc w:val="left"/>
              <w:rPr>
                <w:rFonts w:ascii="Arial Narrow" w:hAnsi="Arial Narrow"/>
              </w:rPr>
            </w:pPr>
            <w:r w:rsidRPr="00B462B2">
              <w:rPr>
                <w:rFonts w:ascii="Arial Narrow" w:hAnsi="Arial Narrow"/>
              </w:rPr>
              <w:t>Wilgotność mieszanki</w:t>
            </w:r>
          </w:p>
        </w:tc>
        <w:tc>
          <w:tcPr>
            <w:tcW w:w="1720" w:type="dxa"/>
            <w:vAlign w:val="center"/>
          </w:tcPr>
          <w:p w:rsidR="00581EC0" w:rsidRPr="00B462B2" w:rsidRDefault="00581EC0" w:rsidP="00647248">
            <w:pPr>
              <w:jc w:val="left"/>
              <w:rPr>
                <w:rFonts w:ascii="Arial Narrow" w:hAnsi="Arial Narrow"/>
              </w:rPr>
            </w:pPr>
            <w:r w:rsidRPr="00B462B2">
              <w:rPr>
                <w:rFonts w:ascii="Arial Narrow" w:hAnsi="Arial Narrow"/>
              </w:rPr>
              <w:t>1</w:t>
            </w:r>
          </w:p>
        </w:tc>
        <w:tc>
          <w:tcPr>
            <w:tcW w:w="2498" w:type="dxa"/>
            <w:vAlign w:val="center"/>
          </w:tcPr>
          <w:p w:rsidR="00581EC0" w:rsidRPr="00B462B2" w:rsidRDefault="00647248" w:rsidP="00647248">
            <w:pPr>
              <w:jc w:val="left"/>
              <w:rPr>
                <w:rFonts w:ascii="Arial Narrow" w:hAnsi="Arial Narrow"/>
              </w:rPr>
            </w:pPr>
            <w:r w:rsidRPr="00B462B2">
              <w:rPr>
                <w:rFonts w:ascii="Arial Narrow" w:hAnsi="Arial Narrow"/>
              </w:rPr>
              <w:t>1</w:t>
            </w:r>
            <w:r w:rsidR="00581EC0" w:rsidRPr="00B462B2">
              <w:rPr>
                <w:rFonts w:ascii="Arial Narrow" w:hAnsi="Arial Narrow"/>
              </w:rPr>
              <w:t>000</w:t>
            </w:r>
          </w:p>
        </w:tc>
      </w:tr>
      <w:tr w:rsidR="00581EC0" w:rsidRPr="00B462B2" w:rsidTr="00647248">
        <w:trPr>
          <w:jc w:val="center"/>
        </w:trPr>
        <w:tc>
          <w:tcPr>
            <w:tcW w:w="496" w:type="dxa"/>
            <w:vAlign w:val="center"/>
          </w:tcPr>
          <w:p w:rsidR="00581EC0" w:rsidRPr="00B462B2" w:rsidRDefault="00581EC0" w:rsidP="00647248">
            <w:pPr>
              <w:jc w:val="left"/>
              <w:rPr>
                <w:rFonts w:ascii="Arial Narrow" w:hAnsi="Arial Narrow"/>
              </w:rPr>
            </w:pPr>
            <w:r w:rsidRPr="00B462B2">
              <w:rPr>
                <w:rFonts w:ascii="Arial Narrow" w:hAnsi="Arial Narrow"/>
              </w:rPr>
              <w:t>3</w:t>
            </w:r>
          </w:p>
        </w:tc>
        <w:tc>
          <w:tcPr>
            <w:tcW w:w="2835" w:type="dxa"/>
            <w:vAlign w:val="center"/>
          </w:tcPr>
          <w:p w:rsidR="00581EC0" w:rsidRPr="00B462B2" w:rsidRDefault="00581EC0" w:rsidP="00647248">
            <w:pPr>
              <w:jc w:val="left"/>
              <w:rPr>
                <w:rFonts w:ascii="Arial Narrow" w:hAnsi="Arial Narrow"/>
              </w:rPr>
            </w:pPr>
            <w:r w:rsidRPr="00B462B2">
              <w:rPr>
                <w:rFonts w:ascii="Arial Narrow" w:hAnsi="Arial Narrow"/>
              </w:rPr>
              <w:t>Zagęszczenie warstwy</w:t>
            </w:r>
          </w:p>
        </w:tc>
        <w:tc>
          <w:tcPr>
            <w:tcW w:w="4218" w:type="dxa"/>
            <w:gridSpan w:val="2"/>
            <w:vAlign w:val="center"/>
          </w:tcPr>
          <w:p w:rsidR="00581EC0" w:rsidRPr="00B462B2" w:rsidRDefault="00647248" w:rsidP="00647248">
            <w:pPr>
              <w:jc w:val="left"/>
              <w:rPr>
                <w:rFonts w:ascii="Arial Narrow" w:hAnsi="Arial Narrow"/>
              </w:rPr>
            </w:pPr>
            <w:r w:rsidRPr="00B462B2">
              <w:rPr>
                <w:rFonts w:ascii="Arial Narrow" w:hAnsi="Arial Narrow"/>
              </w:rPr>
              <w:t>1 próbka na 5</w:t>
            </w:r>
            <w:r w:rsidR="00581EC0" w:rsidRPr="00B462B2">
              <w:rPr>
                <w:rFonts w:ascii="Arial Narrow" w:hAnsi="Arial Narrow"/>
              </w:rPr>
              <w:t>00 m</w:t>
            </w:r>
            <w:r w:rsidR="00581EC0" w:rsidRPr="00B462B2">
              <w:rPr>
                <w:rFonts w:ascii="Arial Narrow" w:hAnsi="Arial Narrow"/>
                <w:vertAlign w:val="superscript"/>
              </w:rPr>
              <w:t>2</w:t>
            </w:r>
          </w:p>
        </w:tc>
      </w:tr>
      <w:tr w:rsidR="00581EC0" w:rsidRPr="00B462B2" w:rsidTr="00647248">
        <w:trPr>
          <w:jc w:val="center"/>
        </w:trPr>
        <w:tc>
          <w:tcPr>
            <w:tcW w:w="496" w:type="dxa"/>
            <w:vAlign w:val="center"/>
          </w:tcPr>
          <w:p w:rsidR="00581EC0" w:rsidRPr="00B462B2" w:rsidRDefault="00581EC0" w:rsidP="00647248">
            <w:pPr>
              <w:jc w:val="left"/>
              <w:rPr>
                <w:rFonts w:ascii="Arial Narrow" w:hAnsi="Arial Narrow"/>
              </w:rPr>
            </w:pPr>
            <w:r w:rsidRPr="00B462B2">
              <w:rPr>
                <w:rFonts w:ascii="Arial Narrow" w:hAnsi="Arial Narrow"/>
              </w:rPr>
              <w:lastRenderedPageBreak/>
              <w:t>4</w:t>
            </w:r>
          </w:p>
        </w:tc>
        <w:tc>
          <w:tcPr>
            <w:tcW w:w="2835" w:type="dxa"/>
            <w:vAlign w:val="center"/>
          </w:tcPr>
          <w:p w:rsidR="00581EC0" w:rsidRPr="00B462B2" w:rsidRDefault="00581EC0" w:rsidP="00647248">
            <w:pPr>
              <w:jc w:val="left"/>
              <w:rPr>
                <w:rFonts w:ascii="Arial Narrow" w:hAnsi="Arial Narrow"/>
              </w:rPr>
            </w:pPr>
            <w:r w:rsidRPr="00B462B2">
              <w:rPr>
                <w:rFonts w:ascii="Arial Narrow" w:hAnsi="Arial Narrow"/>
              </w:rPr>
              <w:t xml:space="preserve">Badanie właściwości kruszywa wg tab. 1, </w:t>
            </w:r>
            <w:proofErr w:type="spellStart"/>
            <w:r w:rsidRPr="00B462B2">
              <w:rPr>
                <w:rFonts w:ascii="Arial Narrow" w:hAnsi="Arial Narrow"/>
              </w:rPr>
              <w:t>pkt</w:t>
            </w:r>
            <w:proofErr w:type="spellEnd"/>
            <w:r w:rsidRPr="00B462B2">
              <w:rPr>
                <w:rFonts w:ascii="Arial Narrow" w:hAnsi="Arial Narrow"/>
              </w:rPr>
              <w:t xml:space="preserve"> 2.3.2</w:t>
            </w:r>
          </w:p>
        </w:tc>
        <w:tc>
          <w:tcPr>
            <w:tcW w:w="4218" w:type="dxa"/>
            <w:gridSpan w:val="2"/>
            <w:vAlign w:val="center"/>
          </w:tcPr>
          <w:p w:rsidR="00581EC0" w:rsidRPr="00B462B2" w:rsidRDefault="00581EC0" w:rsidP="00647248">
            <w:pPr>
              <w:jc w:val="left"/>
              <w:rPr>
                <w:rFonts w:ascii="Arial Narrow" w:hAnsi="Arial Narrow"/>
              </w:rPr>
            </w:pPr>
            <w:r w:rsidRPr="00B462B2">
              <w:rPr>
                <w:rFonts w:ascii="Arial Narrow" w:hAnsi="Arial Narrow"/>
              </w:rPr>
              <w:t>dla każdej partii kruszywa i przy każdej zmianie kruszywa</w:t>
            </w:r>
          </w:p>
        </w:tc>
      </w:tr>
    </w:tbl>
    <w:p w:rsidR="00AF5DEF" w:rsidRPr="00B462B2" w:rsidRDefault="00AF5DEF" w:rsidP="00581EC0">
      <w:pPr>
        <w:rPr>
          <w:rFonts w:ascii="Arial Narrow" w:hAnsi="Arial Narrow"/>
        </w:rPr>
      </w:pPr>
    </w:p>
    <w:p w:rsidR="00581EC0" w:rsidRPr="00B462B2" w:rsidRDefault="00581EC0" w:rsidP="00581EC0">
      <w:pPr>
        <w:spacing w:before="60" w:after="60"/>
        <w:rPr>
          <w:rFonts w:ascii="Arial Narrow" w:hAnsi="Arial Narrow"/>
        </w:rPr>
      </w:pPr>
      <w:r w:rsidRPr="00B462B2">
        <w:rPr>
          <w:rFonts w:ascii="Arial Narrow" w:hAnsi="Arial Narrow"/>
          <w:b/>
        </w:rPr>
        <w:t xml:space="preserve">6.3.2. </w:t>
      </w:r>
      <w:r w:rsidRPr="00B462B2">
        <w:rPr>
          <w:rFonts w:ascii="Arial Narrow" w:hAnsi="Arial Narrow"/>
        </w:rPr>
        <w:t>Uziarnienie mieszanki</w:t>
      </w:r>
    </w:p>
    <w:p w:rsidR="00581EC0" w:rsidRPr="00B462B2" w:rsidRDefault="00581EC0" w:rsidP="00581EC0">
      <w:pPr>
        <w:rPr>
          <w:rFonts w:ascii="Arial Narrow" w:hAnsi="Arial Narrow"/>
        </w:rPr>
      </w:pPr>
      <w:r w:rsidRPr="00B462B2">
        <w:rPr>
          <w:rFonts w:ascii="Arial Narrow" w:hAnsi="Arial Narrow"/>
        </w:rPr>
        <w:tab/>
        <w:t xml:space="preserve">Uziarnienie mieszanki powinno być zgodne z wymaganiami podanymi w </w:t>
      </w:r>
      <w:proofErr w:type="spellStart"/>
      <w:r w:rsidRPr="00B462B2">
        <w:rPr>
          <w:rFonts w:ascii="Arial Narrow" w:hAnsi="Arial Narrow"/>
        </w:rPr>
        <w:t>pkt</w:t>
      </w:r>
      <w:proofErr w:type="spellEnd"/>
      <w:r w:rsidRPr="00B462B2">
        <w:rPr>
          <w:rFonts w:ascii="Arial Narrow" w:hAnsi="Arial Narrow"/>
        </w:rPr>
        <w:t xml:space="preserve"> 2.3. Próbki należy pobierać w sposób losowy, z rozłożonej warstwy, przed jej zagęszczeniem. Wyniki badań powinny być na bieżąco przekazywane Inżynierowi.</w:t>
      </w:r>
    </w:p>
    <w:p w:rsidR="00581EC0" w:rsidRPr="00B462B2" w:rsidRDefault="00581EC0" w:rsidP="00581EC0">
      <w:pPr>
        <w:spacing w:before="60" w:after="60"/>
        <w:rPr>
          <w:rFonts w:ascii="Arial Narrow" w:hAnsi="Arial Narrow"/>
        </w:rPr>
      </w:pPr>
      <w:r w:rsidRPr="00B462B2">
        <w:rPr>
          <w:rFonts w:ascii="Arial Narrow" w:hAnsi="Arial Narrow"/>
          <w:b/>
        </w:rPr>
        <w:t xml:space="preserve">6.3.3. </w:t>
      </w:r>
      <w:r w:rsidRPr="00B462B2">
        <w:rPr>
          <w:rFonts w:ascii="Arial Narrow" w:hAnsi="Arial Narrow"/>
        </w:rPr>
        <w:t xml:space="preserve">Wilgotność mieszanki </w:t>
      </w:r>
    </w:p>
    <w:p w:rsidR="00581EC0" w:rsidRPr="00B462B2" w:rsidRDefault="00581EC0" w:rsidP="00581EC0">
      <w:pPr>
        <w:rPr>
          <w:rFonts w:ascii="Arial Narrow" w:hAnsi="Arial Narrow"/>
        </w:rPr>
      </w:pPr>
      <w:r w:rsidRPr="00B462B2">
        <w:rPr>
          <w:rFonts w:ascii="Arial Narrow" w:hAnsi="Arial Narrow"/>
        </w:rPr>
        <w:tab/>
        <w:t xml:space="preserve">Wilgotność mieszanki powinna odpowiadać wilgotności optymalnej, określonej według próby </w:t>
      </w:r>
      <w:proofErr w:type="spellStart"/>
      <w:r w:rsidRPr="00B462B2">
        <w:rPr>
          <w:rFonts w:ascii="Arial Narrow" w:hAnsi="Arial Narrow"/>
        </w:rPr>
        <w:t>Proctora</w:t>
      </w:r>
      <w:proofErr w:type="spellEnd"/>
      <w:r w:rsidRPr="00B462B2">
        <w:rPr>
          <w:rFonts w:ascii="Arial Narrow" w:hAnsi="Arial Narrow"/>
        </w:rPr>
        <w:t xml:space="preserve">, zgodnie </w:t>
      </w:r>
      <w:r w:rsidR="00F616B6">
        <w:rPr>
          <w:rFonts w:ascii="Arial Narrow" w:hAnsi="Arial Narrow"/>
        </w:rPr>
        <w:br/>
      </w:r>
      <w:r w:rsidRPr="00B462B2">
        <w:rPr>
          <w:rFonts w:ascii="Arial Narrow" w:hAnsi="Arial Narrow"/>
        </w:rPr>
        <w:t>z PN-B-04481 [1] (metoda II), z tolerancją +10% -20%.</w:t>
      </w:r>
    </w:p>
    <w:p w:rsidR="00581EC0" w:rsidRPr="00B462B2" w:rsidRDefault="00581EC0" w:rsidP="00581EC0">
      <w:pPr>
        <w:rPr>
          <w:rFonts w:ascii="Arial Narrow" w:hAnsi="Arial Narrow"/>
        </w:rPr>
      </w:pPr>
      <w:r w:rsidRPr="00B462B2">
        <w:rPr>
          <w:rFonts w:ascii="Arial Narrow" w:hAnsi="Arial Narrow"/>
        </w:rPr>
        <w:tab/>
        <w:t>Wilgotność należy o</w:t>
      </w:r>
      <w:r w:rsidR="002B4C10" w:rsidRPr="00B462B2">
        <w:rPr>
          <w:rFonts w:ascii="Arial Narrow" w:hAnsi="Arial Narrow"/>
        </w:rPr>
        <w:t>kreślić według PN-B-06714-17</w:t>
      </w:r>
      <w:r w:rsidRPr="00B462B2">
        <w:rPr>
          <w:rFonts w:ascii="Arial Narrow" w:hAnsi="Arial Narrow"/>
        </w:rPr>
        <w:t>.</w:t>
      </w:r>
    </w:p>
    <w:p w:rsidR="00581EC0" w:rsidRPr="00B462B2" w:rsidRDefault="00581EC0" w:rsidP="00581EC0">
      <w:pPr>
        <w:spacing w:before="60" w:after="60"/>
        <w:rPr>
          <w:rFonts w:ascii="Arial Narrow" w:hAnsi="Arial Narrow"/>
        </w:rPr>
      </w:pPr>
      <w:r w:rsidRPr="00B462B2">
        <w:rPr>
          <w:rFonts w:ascii="Arial Narrow" w:hAnsi="Arial Narrow"/>
          <w:b/>
        </w:rPr>
        <w:t xml:space="preserve">6.3.4. </w:t>
      </w:r>
      <w:r w:rsidRPr="00B462B2">
        <w:rPr>
          <w:rFonts w:ascii="Arial Narrow" w:hAnsi="Arial Narrow"/>
        </w:rPr>
        <w:t>Zagęszczenie podbudowy</w:t>
      </w:r>
    </w:p>
    <w:p w:rsidR="00581EC0" w:rsidRPr="00B462B2" w:rsidRDefault="00581EC0" w:rsidP="00581EC0">
      <w:pPr>
        <w:rPr>
          <w:rFonts w:ascii="Arial Narrow" w:hAnsi="Arial Narrow"/>
        </w:rPr>
      </w:pPr>
      <w:r w:rsidRPr="00B462B2">
        <w:rPr>
          <w:rFonts w:ascii="Arial Narrow" w:hAnsi="Arial Narrow"/>
        </w:rPr>
        <w:tab/>
        <w:t>Zagęszczenie każdej warstwy powinno odbywać się aż do osiągnięcia wskaźnika zagęszczenia</w:t>
      </w:r>
      <w:r w:rsidR="00647248" w:rsidRPr="00B462B2">
        <w:rPr>
          <w:rFonts w:ascii="Arial Narrow" w:hAnsi="Arial Narrow"/>
        </w:rPr>
        <w:br/>
      </w:r>
      <w:proofErr w:type="spellStart"/>
      <w:r w:rsidR="00647248" w:rsidRPr="00B462B2">
        <w:rPr>
          <w:rFonts w:ascii="Arial Narrow" w:hAnsi="Arial Narrow"/>
        </w:rPr>
        <w:t>Is</w:t>
      </w:r>
      <w:proofErr w:type="spellEnd"/>
      <w:r w:rsidR="00647248" w:rsidRPr="00B462B2">
        <w:rPr>
          <w:rFonts w:ascii="Arial Narrow" w:hAnsi="Arial Narrow"/>
        </w:rPr>
        <w:t xml:space="preserve"> ≥ 1,00</w:t>
      </w:r>
      <w:r w:rsidRPr="00B462B2">
        <w:rPr>
          <w:rFonts w:ascii="Arial Narrow" w:hAnsi="Arial Narrow"/>
        </w:rPr>
        <w:t>.</w:t>
      </w:r>
      <w:r w:rsidR="00647248" w:rsidRPr="00B462B2">
        <w:rPr>
          <w:rFonts w:ascii="Arial Narrow" w:hAnsi="Arial Narrow"/>
        </w:rPr>
        <w:t xml:space="preserve"> </w:t>
      </w:r>
      <w:r w:rsidRPr="00B462B2">
        <w:rPr>
          <w:rFonts w:ascii="Arial Narrow" w:hAnsi="Arial Narrow"/>
        </w:rPr>
        <w:t>Zagęszczenie podbudowy należy sp</w:t>
      </w:r>
      <w:r w:rsidR="002B4C10" w:rsidRPr="00B462B2">
        <w:rPr>
          <w:rFonts w:ascii="Arial Narrow" w:hAnsi="Arial Narrow"/>
        </w:rPr>
        <w:t>rawdzać według BN-77/8931-12</w:t>
      </w:r>
      <w:r w:rsidRPr="00B462B2">
        <w:rPr>
          <w:rFonts w:ascii="Arial Narrow" w:hAnsi="Arial Narrow"/>
        </w:rPr>
        <w:t xml:space="preserve">. </w:t>
      </w:r>
    </w:p>
    <w:p w:rsidR="002B4C10" w:rsidRPr="00B462B2" w:rsidRDefault="002B4C10" w:rsidP="00581EC0">
      <w:pPr>
        <w:rPr>
          <w:rFonts w:ascii="Arial Narrow" w:hAnsi="Arial Narrow"/>
          <w:color w:val="FF0000"/>
        </w:rPr>
      </w:pPr>
    </w:p>
    <w:p w:rsidR="00581EC0" w:rsidRPr="00B462B2" w:rsidRDefault="00581EC0" w:rsidP="00581EC0">
      <w:pPr>
        <w:rPr>
          <w:rFonts w:ascii="Arial Narrow" w:hAnsi="Arial Narrow"/>
        </w:rPr>
      </w:pPr>
      <w:r w:rsidRPr="00B462B2">
        <w:rPr>
          <w:rFonts w:ascii="Arial Narrow" w:hAnsi="Arial Narrow"/>
        </w:rPr>
        <w:tab/>
        <w:t xml:space="preserve">Zagęszczenie podbudowy stabilizowanej mechanicznie należy uznać </w:t>
      </w:r>
      <w:proofErr w:type="spellStart"/>
      <w:r w:rsidRPr="00B462B2">
        <w:rPr>
          <w:rFonts w:ascii="Arial Narrow" w:hAnsi="Arial Narrow"/>
        </w:rPr>
        <w:t>za</w:t>
      </w:r>
      <w:proofErr w:type="spellEnd"/>
      <w:r w:rsidRPr="00B462B2">
        <w:rPr>
          <w:rFonts w:ascii="Arial Narrow" w:hAnsi="Arial Narrow"/>
        </w:rPr>
        <w:t xml:space="preserve"> prawidłowe, gdy stosunek wtórnego modułu </w:t>
      </w:r>
      <w:r w:rsidRPr="00B462B2">
        <w:rPr>
          <w:rFonts w:ascii="Arial Narrow" w:hAnsi="Arial Narrow"/>
          <w:i/>
        </w:rPr>
        <w:t>E</w:t>
      </w:r>
      <w:r w:rsidRPr="00B462B2">
        <w:rPr>
          <w:rFonts w:ascii="Arial Narrow" w:hAnsi="Arial Narrow"/>
          <w:vertAlign w:val="subscript"/>
        </w:rPr>
        <w:t>2</w:t>
      </w:r>
      <w:r w:rsidRPr="00B462B2">
        <w:rPr>
          <w:rFonts w:ascii="Arial Narrow" w:hAnsi="Arial Narrow"/>
        </w:rPr>
        <w:t xml:space="preserve"> do pierwotnego modułu odkształcenia </w:t>
      </w:r>
      <w:r w:rsidRPr="00B462B2">
        <w:rPr>
          <w:rFonts w:ascii="Arial Narrow" w:hAnsi="Arial Narrow"/>
          <w:i/>
        </w:rPr>
        <w:t>E</w:t>
      </w:r>
      <w:r w:rsidRPr="00B462B2">
        <w:rPr>
          <w:rFonts w:ascii="Arial Narrow" w:hAnsi="Arial Narrow"/>
          <w:vertAlign w:val="subscript"/>
        </w:rPr>
        <w:t>1</w:t>
      </w:r>
      <w:r w:rsidRPr="00B462B2">
        <w:rPr>
          <w:rFonts w:ascii="Arial Narrow" w:hAnsi="Arial Narrow"/>
        </w:rPr>
        <w:t xml:space="preserve"> jest nie większy od 2,2 dla każdej warstwy konstrukcyjnej podbudowy.</w:t>
      </w:r>
      <w:r w:rsidRPr="00B462B2">
        <w:rPr>
          <w:rFonts w:ascii="Arial Narrow" w:hAnsi="Arial Narrow"/>
        </w:rPr>
        <w:tab/>
      </w:r>
      <w:r w:rsidRPr="00B462B2">
        <w:rPr>
          <w:rFonts w:ascii="Arial Narrow" w:hAnsi="Arial Narrow"/>
        </w:rPr>
        <w:tab/>
      </w:r>
    </w:p>
    <w:p w:rsidR="00581EC0" w:rsidRPr="00B462B2" w:rsidRDefault="00581EC0" w:rsidP="002B4C10">
      <w:pPr>
        <w:spacing w:before="120" w:after="60"/>
        <w:rPr>
          <w:rFonts w:ascii="Arial Narrow" w:hAnsi="Arial Narrow"/>
        </w:rPr>
      </w:pPr>
      <w:r w:rsidRPr="00B462B2">
        <w:rPr>
          <w:rFonts w:ascii="Arial Narrow" w:hAnsi="Arial Narrow"/>
          <w:b/>
        </w:rPr>
        <w:t xml:space="preserve">6.3.5. </w:t>
      </w:r>
      <w:r w:rsidRPr="00B462B2">
        <w:rPr>
          <w:rFonts w:ascii="Arial Narrow" w:hAnsi="Arial Narrow"/>
        </w:rPr>
        <w:t>Właściwości kruszywa</w:t>
      </w:r>
    </w:p>
    <w:p w:rsidR="00581EC0" w:rsidRPr="00B462B2" w:rsidRDefault="00581EC0" w:rsidP="00581EC0">
      <w:pPr>
        <w:rPr>
          <w:rFonts w:ascii="Arial Narrow" w:hAnsi="Arial Narrow"/>
        </w:rPr>
      </w:pPr>
      <w:r w:rsidRPr="00B462B2">
        <w:rPr>
          <w:rFonts w:ascii="Arial Narrow" w:hAnsi="Arial Narrow"/>
        </w:rPr>
        <w:tab/>
        <w:t>Badania kruszywa powinny obejmować ocenę wszystkich właśc</w:t>
      </w:r>
      <w:r w:rsidR="00647248" w:rsidRPr="00B462B2">
        <w:rPr>
          <w:rFonts w:ascii="Arial Narrow" w:hAnsi="Arial Narrow"/>
        </w:rPr>
        <w:t xml:space="preserve">iwości określonych w </w:t>
      </w:r>
      <w:proofErr w:type="spellStart"/>
      <w:r w:rsidR="00647248" w:rsidRPr="00B462B2">
        <w:rPr>
          <w:rFonts w:ascii="Arial Narrow" w:hAnsi="Arial Narrow"/>
        </w:rPr>
        <w:t>pkt</w:t>
      </w:r>
      <w:proofErr w:type="spellEnd"/>
      <w:r w:rsidR="00647248" w:rsidRPr="00B462B2">
        <w:rPr>
          <w:rFonts w:ascii="Arial Narrow" w:hAnsi="Arial Narrow"/>
        </w:rPr>
        <w:t xml:space="preserve"> 2.3</w:t>
      </w:r>
    </w:p>
    <w:p w:rsidR="00581EC0" w:rsidRPr="00B462B2" w:rsidRDefault="00581EC0" w:rsidP="00581EC0">
      <w:pPr>
        <w:rPr>
          <w:rFonts w:ascii="Arial Narrow" w:hAnsi="Arial Narrow"/>
        </w:rPr>
      </w:pPr>
      <w:r w:rsidRPr="00B462B2">
        <w:rPr>
          <w:rFonts w:ascii="Arial Narrow" w:hAnsi="Arial Narrow"/>
        </w:rPr>
        <w:tab/>
        <w:t>Próbki do badań pełnych powinny być pobierane przez Wykonawcę w sposób losowy w obecności Inżyniera.</w:t>
      </w:r>
    </w:p>
    <w:p w:rsidR="00581EC0" w:rsidRPr="00B462B2" w:rsidRDefault="00581EC0" w:rsidP="00581EC0">
      <w:pPr>
        <w:pStyle w:val="Nagwek2"/>
        <w:rPr>
          <w:rFonts w:ascii="Arial Narrow" w:hAnsi="Arial Narrow"/>
        </w:rPr>
      </w:pPr>
      <w:r w:rsidRPr="00B462B2">
        <w:rPr>
          <w:rFonts w:ascii="Arial Narrow" w:hAnsi="Arial Narrow"/>
        </w:rPr>
        <w:t xml:space="preserve">6.4. Wymagania dotyczące cech geometrycznych </w:t>
      </w:r>
      <w:r w:rsidR="00AF5DEF" w:rsidRPr="00B462B2">
        <w:rPr>
          <w:rFonts w:ascii="Arial Narrow" w:hAnsi="Arial Narrow"/>
        </w:rPr>
        <w:t xml:space="preserve">i nośności </w:t>
      </w:r>
      <w:r w:rsidRPr="00B462B2">
        <w:rPr>
          <w:rFonts w:ascii="Arial Narrow" w:hAnsi="Arial Narrow"/>
        </w:rPr>
        <w:t xml:space="preserve">podbudowy </w:t>
      </w:r>
    </w:p>
    <w:p w:rsidR="00581EC0" w:rsidRPr="00B462B2" w:rsidRDefault="00581EC0" w:rsidP="00581EC0">
      <w:pPr>
        <w:spacing w:before="60" w:after="60"/>
        <w:rPr>
          <w:rFonts w:ascii="Arial Narrow" w:hAnsi="Arial Narrow"/>
        </w:rPr>
      </w:pPr>
      <w:r w:rsidRPr="00B462B2">
        <w:rPr>
          <w:rFonts w:ascii="Arial Narrow" w:hAnsi="Arial Narrow"/>
          <w:b/>
        </w:rPr>
        <w:t xml:space="preserve">6.4.1. </w:t>
      </w:r>
      <w:r w:rsidRPr="00B462B2">
        <w:rPr>
          <w:rFonts w:ascii="Arial Narrow" w:hAnsi="Arial Narrow"/>
        </w:rPr>
        <w:t>Częstotliwość oraz zakres pomiarów</w:t>
      </w:r>
    </w:p>
    <w:p w:rsidR="00581EC0" w:rsidRPr="00B462B2" w:rsidRDefault="00581EC0" w:rsidP="00581EC0">
      <w:pPr>
        <w:rPr>
          <w:rFonts w:ascii="Arial Narrow" w:hAnsi="Arial Narrow"/>
        </w:rPr>
      </w:pPr>
      <w:r w:rsidRPr="00B462B2">
        <w:rPr>
          <w:rFonts w:ascii="Arial Narrow" w:hAnsi="Arial Narrow"/>
        </w:rPr>
        <w:tab/>
        <w:t xml:space="preserve"> Częstotliwość oraz zakres pomiarów cech geometrycznych podbudowy  podano w  tablicy 3.</w:t>
      </w:r>
    </w:p>
    <w:p w:rsidR="00581EC0" w:rsidRPr="00B462B2" w:rsidRDefault="00581EC0" w:rsidP="00581EC0">
      <w:pPr>
        <w:rPr>
          <w:rFonts w:ascii="Arial Narrow" w:hAnsi="Arial Narrow"/>
        </w:rPr>
      </w:pPr>
      <w:r w:rsidRPr="00B462B2">
        <w:rPr>
          <w:rFonts w:ascii="Arial Narrow" w:hAnsi="Arial Narrow"/>
        </w:rPr>
        <w:t>Tablica 3. Częstotliwość oraz zakres pomiarów wykonanej podbudowy z kruszywa</w:t>
      </w:r>
    </w:p>
    <w:p w:rsidR="00581EC0" w:rsidRPr="00B462B2" w:rsidRDefault="00581EC0" w:rsidP="00581EC0">
      <w:pPr>
        <w:rPr>
          <w:rFonts w:ascii="Arial Narrow" w:hAnsi="Arial Narrow"/>
        </w:rPr>
      </w:pPr>
      <w:r w:rsidRPr="00B462B2">
        <w:rPr>
          <w:rFonts w:ascii="Arial Narrow" w:hAnsi="Arial Narrow"/>
        </w:rPr>
        <w:tab/>
        <w:t xml:space="preserve">    stabilizowanego mechanicznie</w:t>
      </w:r>
    </w:p>
    <w:p w:rsidR="00581EC0" w:rsidRPr="00B462B2" w:rsidRDefault="00581EC0" w:rsidP="00581EC0">
      <w:pPr>
        <w:rPr>
          <w:rFonts w:ascii="Arial Narrow" w:hAnsi="Arial Narrow"/>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14"/>
        <w:gridCol w:w="4067"/>
        <w:gridCol w:w="3941"/>
      </w:tblGrid>
      <w:tr w:rsidR="00581EC0" w:rsidRPr="00B462B2" w:rsidTr="002B4C10">
        <w:trPr>
          <w:trHeight w:val="338"/>
          <w:jc w:val="center"/>
        </w:trPr>
        <w:tc>
          <w:tcPr>
            <w:tcW w:w="514" w:type="dxa"/>
            <w:vAlign w:val="center"/>
          </w:tcPr>
          <w:p w:rsidR="0084540E" w:rsidRPr="00B462B2" w:rsidRDefault="0084540E" w:rsidP="0084540E">
            <w:pPr>
              <w:jc w:val="left"/>
              <w:rPr>
                <w:rFonts w:ascii="Arial Narrow" w:hAnsi="Arial Narrow"/>
              </w:rPr>
            </w:pPr>
            <w:proofErr w:type="spellStart"/>
            <w:r w:rsidRPr="00B462B2">
              <w:rPr>
                <w:rFonts w:ascii="Arial Narrow" w:hAnsi="Arial Narrow"/>
              </w:rPr>
              <w:t>Lp</w:t>
            </w:r>
            <w:proofErr w:type="spellEnd"/>
          </w:p>
        </w:tc>
        <w:tc>
          <w:tcPr>
            <w:tcW w:w="4067" w:type="dxa"/>
            <w:vAlign w:val="center"/>
          </w:tcPr>
          <w:p w:rsidR="00581EC0" w:rsidRPr="00B462B2" w:rsidRDefault="0084540E" w:rsidP="0084540E">
            <w:pPr>
              <w:jc w:val="left"/>
              <w:rPr>
                <w:rFonts w:ascii="Arial Narrow" w:hAnsi="Arial Narrow"/>
              </w:rPr>
            </w:pPr>
            <w:r w:rsidRPr="00B462B2">
              <w:rPr>
                <w:rFonts w:ascii="Arial Narrow" w:hAnsi="Arial Narrow"/>
              </w:rPr>
              <w:t>Wyszczególnienie elementów</w:t>
            </w:r>
          </w:p>
        </w:tc>
        <w:tc>
          <w:tcPr>
            <w:tcW w:w="3941" w:type="dxa"/>
            <w:vAlign w:val="center"/>
          </w:tcPr>
          <w:p w:rsidR="00581EC0" w:rsidRPr="00B462B2" w:rsidRDefault="0084540E" w:rsidP="0084540E">
            <w:pPr>
              <w:tabs>
                <w:tab w:val="left" w:pos="0"/>
              </w:tabs>
              <w:jc w:val="left"/>
              <w:rPr>
                <w:rFonts w:ascii="Arial Narrow" w:hAnsi="Arial Narrow"/>
              </w:rPr>
            </w:pPr>
            <w:r w:rsidRPr="00B462B2">
              <w:rPr>
                <w:rFonts w:ascii="Arial Narrow" w:hAnsi="Arial Narrow"/>
              </w:rPr>
              <w:t>Częstotliwość badań</w:t>
            </w:r>
          </w:p>
        </w:tc>
      </w:tr>
      <w:tr w:rsidR="00581EC0" w:rsidRPr="00B462B2" w:rsidTr="002B4C10">
        <w:trPr>
          <w:jc w:val="center"/>
        </w:trPr>
        <w:tc>
          <w:tcPr>
            <w:tcW w:w="514" w:type="dxa"/>
          </w:tcPr>
          <w:p w:rsidR="00581EC0" w:rsidRPr="00B462B2" w:rsidRDefault="00581EC0" w:rsidP="00F95562">
            <w:pPr>
              <w:rPr>
                <w:rFonts w:ascii="Arial Narrow" w:hAnsi="Arial Narrow"/>
                <w:b/>
              </w:rPr>
            </w:pPr>
            <w:r w:rsidRPr="00B462B2">
              <w:rPr>
                <w:rFonts w:ascii="Arial Narrow" w:hAnsi="Arial Narrow"/>
              </w:rPr>
              <w:t>1</w:t>
            </w:r>
          </w:p>
        </w:tc>
        <w:tc>
          <w:tcPr>
            <w:tcW w:w="4067" w:type="dxa"/>
          </w:tcPr>
          <w:p w:rsidR="00581EC0" w:rsidRPr="00B462B2" w:rsidRDefault="00581EC0" w:rsidP="00F95562">
            <w:pPr>
              <w:rPr>
                <w:rFonts w:ascii="Arial Narrow" w:hAnsi="Arial Narrow"/>
                <w:b/>
              </w:rPr>
            </w:pPr>
            <w:r w:rsidRPr="00B462B2">
              <w:rPr>
                <w:rFonts w:ascii="Arial Narrow" w:hAnsi="Arial Narrow"/>
              </w:rPr>
              <w:t xml:space="preserve">Szerokość podbudowy </w:t>
            </w:r>
          </w:p>
        </w:tc>
        <w:tc>
          <w:tcPr>
            <w:tcW w:w="3941" w:type="dxa"/>
            <w:vAlign w:val="center"/>
          </w:tcPr>
          <w:p w:rsidR="00581EC0" w:rsidRPr="00B462B2" w:rsidRDefault="00581EC0" w:rsidP="00B462B2">
            <w:pPr>
              <w:rPr>
                <w:rFonts w:ascii="Arial Narrow" w:hAnsi="Arial Narrow"/>
                <w:b/>
              </w:rPr>
            </w:pPr>
            <w:r w:rsidRPr="00B462B2">
              <w:rPr>
                <w:rFonts w:ascii="Arial Narrow" w:hAnsi="Arial Narrow"/>
              </w:rPr>
              <w:t xml:space="preserve">nie mniej niż </w:t>
            </w:r>
            <w:r w:rsidR="0084540E" w:rsidRPr="00B462B2">
              <w:rPr>
                <w:rFonts w:ascii="Arial Narrow" w:hAnsi="Arial Narrow"/>
              </w:rPr>
              <w:t>2</w:t>
            </w:r>
            <w:r w:rsidRPr="00B462B2">
              <w:rPr>
                <w:rFonts w:ascii="Arial Narrow" w:hAnsi="Arial Narrow"/>
              </w:rPr>
              <w:t xml:space="preserve"> raz</w:t>
            </w:r>
            <w:r w:rsidR="0084540E" w:rsidRPr="00B462B2">
              <w:rPr>
                <w:rFonts w:ascii="Arial Narrow" w:hAnsi="Arial Narrow"/>
              </w:rPr>
              <w:t>y</w:t>
            </w:r>
          </w:p>
        </w:tc>
      </w:tr>
      <w:tr w:rsidR="00581EC0" w:rsidRPr="00B462B2" w:rsidTr="002B4C10">
        <w:trPr>
          <w:jc w:val="center"/>
        </w:trPr>
        <w:tc>
          <w:tcPr>
            <w:tcW w:w="514" w:type="dxa"/>
          </w:tcPr>
          <w:p w:rsidR="00581EC0" w:rsidRPr="00B462B2" w:rsidRDefault="00581EC0" w:rsidP="00F95562">
            <w:pPr>
              <w:rPr>
                <w:rFonts w:ascii="Arial Narrow" w:hAnsi="Arial Narrow"/>
                <w:b/>
              </w:rPr>
            </w:pPr>
            <w:r w:rsidRPr="00B462B2">
              <w:rPr>
                <w:rFonts w:ascii="Arial Narrow" w:hAnsi="Arial Narrow"/>
              </w:rPr>
              <w:t>2</w:t>
            </w:r>
          </w:p>
        </w:tc>
        <w:tc>
          <w:tcPr>
            <w:tcW w:w="4067" w:type="dxa"/>
          </w:tcPr>
          <w:p w:rsidR="00581EC0" w:rsidRPr="00B462B2" w:rsidRDefault="00581EC0" w:rsidP="00F95562">
            <w:pPr>
              <w:rPr>
                <w:rFonts w:ascii="Arial Narrow" w:hAnsi="Arial Narrow"/>
                <w:b/>
              </w:rPr>
            </w:pPr>
            <w:r w:rsidRPr="00B462B2">
              <w:rPr>
                <w:rFonts w:ascii="Arial Narrow" w:hAnsi="Arial Narrow"/>
              </w:rPr>
              <w:t>Równość podłużna</w:t>
            </w:r>
          </w:p>
        </w:tc>
        <w:tc>
          <w:tcPr>
            <w:tcW w:w="3941" w:type="dxa"/>
            <w:vAlign w:val="center"/>
          </w:tcPr>
          <w:p w:rsidR="00581EC0" w:rsidRPr="00B462B2" w:rsidRDefault="0084540E" w:rsidP="00F95562">
            <w:pPr>
              <w:rPr>
                <w:rFonts w:ascii="Arial Narrow" w:hAnsi="Arial Narrow"/>
                <w:b/>
              </w:rPr>
            </w:pPr>
            <w:r w:rsidRPr="00B462B2">
              <w:rPr>
                <w:rFonts w:ascii="Arial Narrow" w:hAnsi="Arial Narrow"/>
              </w:rPr>
              <w:t>2 razy na każde 500m2</w:t>
            </w:r>
            <w:r w:rsidR="00F84018" w:rsidRPr="00B462B2">
              <w:rPr>
                <w:rFonts w:ascii="Arial Narrow" w:hAnsi="Arial Narrow"/>
              </w:rPr>
              <w:t>, lub co 20m na długości odcinka</w:t>
            </w:r>
          </w:p>
        </w:tc>
      </w:tr>
      <w:tr w:rsidR="00581EC0" w:rsidRPr="00B462B2" w:rsidTr="002B4C10">
        <w:trPr>
          <w:jc w:val="center"/>
        </w:trPr>
        <w:tc>
          <w:tcPr>
            <w:tcW w:w="514" w:type="dxa"/>
          </w:tcPr>
          <w:p w:rsidR="00581EC0" w:rsidRPr="00B462B2" w:rsidRDefault="00581EC0" w:rsidP="00F95562">
            <w:pPr>
              <w:rPr>
                <w:rFonts w:ascii="Arial Narrow" w:hAnsi="Arial Narrow"/>
                <w:b/>
              </w:rPr>
            </w:pPr>
            <w:r w:rsidRPr="00B462B2">
              <w:rPr>
                <w:rFonts w:ascii="Arial Narrow" w:hAnsi="Arial Narrow"/>
              </w:rPr>
              <w:t>3</w:t>
            </w:r>
          </w:p>
        </w:tc>
        <w:tc>
          <w:tcPr>
            <w:tcW w:w="4067" w:type="dxa"/>
          </w:tcPr>
          <w:p w:rsidR="00581EC0" w:rsidRPr="00B462B2" w:rsidRDefault="00581EC0" w:rsidP="00F95562">
            <w:pPr>
              <w:rPr>
                <w:rFonts w:ascii="Arial Narrow" w:hAnsi="Arial Narrow"/>
                <w:b/>
              </w:rPr>
            </w:pPr>
            <w:r w:rsidRPr="00B462B2">
              <w:rPr>
                <w:rFonts w:ascii="Arial Narrow" w:hAnsi="Arial Narrow"/>
              </w:rPr>
              <w:t>Równość poprzeczna</w:t>
            </w:r>
          </w:p>
        </w:tc>
        <w:tc>
          <w:tcPr>
            <w:tcW w:w="3941" w:type="dxa"/>
            <w:vAlign w:val="center"/>
          </w:tcPr>
          <w:p w:rsidR="00581EC0" w:rsidRPr="00B462B2" w:rsidRDefault="0084540E" w:rsidP="00F95562">
            <w:pPr>
              <w:rPr>
                <w:rFonts w:ascii="Arial Narrow" w:hAnsi="Arial Narrow"/>
                <w:b/>
              </w:rPr>
            </w:pPr>
            <w:r w:rsidRPr="00B462B2">
              <w:rPr>
                <w:rFonts w:ascii="Arial Narrow" w:hAnsi="Arial Narrow"/>
              </w:rPr>
              <w:t>2 razy na każde 500m2</w:t>
            </w:r>
            <w:r w:rsidR="00F84018" w:rsidRPr="00B462B2">
              <w:rPr>
                <w:rFonts w:ascii="Arial Narrow" w:hAnsi="Arial Narrow"/>
              </w:rPr>
              <w:t>, lub co 20m na długości odcinka</w:t>
            </w:r>
          </w:p>
        </w:tc>
      </w:tr>
      <w:tr w:rsidR="00581EC0" w:rsidRPr="00B462B2" w:rsidTr="002B4C10">
        <w:trPr>
          <w:jc w:val="center"/>
        </w:trPr>
        <w:tc>
          <w:tcPr>
            <w:tcW w:w="514" w:type="dxa"/>
          </w:tcPr>
          <w:p w:rsidR="00581EC0" w:rsidRPr="00B462B2" w:rsidRDefault="00581EC0" w:rsidP="00F95562">
            <w:pPr>
              <w:rPr>
                <w:rFonts w:ascii="Arial Narrow" w:hAnsi="Arial Narrow"/>
                <w:b/>
              </w:rPr>
            </w:pPr>
            <w:r w:rsidRPr="00B462B2">
              <w:rPr>
                <w:rFonts w:ascii="Arial Narrow" w:hAnsi="Arial Narrow"/>
              </w:rPr>
              <w:t>4</w:t>
            </w:r>
          </w:p>
        </w:tc>
        <w:tc>
          <w:tcPr>
            <w:tcW w:w="4067" w:type="dxa"/>
          </w:tcPr>
          <w:p w:rsidR="00581EC0" w:rsidRPr="00B462B2" w:rsidRDefault="00581EC0" w:rsidP="00F95562">
            <w:pPr>
              <w:rPr>
                <w:rFonts w:ascii="Arial Narrow" w:hAnsi="Arial Narrow"/>
                <w:b/>
              </w:rPr>
            </w:pPr>
            <w:r w:rsidRPr="00B462B2">
              <w:rPr>
                <w:rFonts w:ascii="Arial Narrow" w:hAnsi="Arial Narrow"/>
              </w:rPr>
              <w:t>Spadki poprzeczne</w:t>
            </w:r>
          </w:p>
        </w:tc>
        <w:tc>
          <w:tcPr>
            <w:tcW w:w="3941" w:type="dxa"/>
            <w:vAlign w:val="center"/>
          </w:tcPr>
          <w:p w:rsidR="00581EC0" w:rsidRPr="00B462B2" w:rsidRDefault="0084540E" w:rsidP="00F84018">
            <w:pPr>
              <w:rPr>
                <w:rFonts w:ascii="Arial Narrow" w:hAnsi="Arial Narrow"/>
                <w:b/>
              </w:rPr>
            </w:pPr>
            <w:r w:rsidRPr="00B462B2">
              <w:rPr>
                <w:rFonts w:ascii="Arial Narrow" w:hAnsi="Arial Narrow"/>
              </w:rPr>
              <w:t>2 razy na każde 500m2</w:t>
            </w:r>
            <w:r w:rsidR="00F84018" w:rsidRPr="00B462B2">
              <w:rPr>
                <w:rFonts w:ascii="Arial Narrow" w:hAnsi="Arial Narrow"/>
              </w:rPr>
              <w:t>, lub co 10m na długości odcinka</w:t>
            </w:r>
          </w:p>
        </w:tc>
      </w:tr>
      <w:tr w:rsidR="00581EC0" w:rsidRPr="00B462B2" w:rsidTr="002B4C10">
        <w:trPr>
          <w:jc w:val="center"/>
        </w:trPr>
        <w:tc>
          <w:tcPr>
            <w:tcW w:w="514" w:type="dxa"/>
          </w:tcPr>
          <w:p w:rsidR="00581EC0" w:rsidRPr="00B462B2" w:rsidRDefault="00581EC0" w:rsidP="00F95562">
            <w:pPr>
              <w:rPr>
                <w:rFonts w:ascii="Arial Narrow" w:hAnsi="Arial Narrow"/>
                <w:b/>
              </w:rPr>
            </w:pPr>
            <w:r w:rsidRPr="00B462B2">
              <w:rPr>
                <w:rFonts w:ascii="Arial Narrow" w:hAnsi="Arial Narrow"/>
              </w:rPr>
              <w:t>5</w:t>
            </w:r>
          </w:p>
        </w:tc>
        <w:tc>
          <w:tcPr>
            <w:tcW w:w="4067" w:type="dxa"/>
          </w:tcPr>
          <w:p w:rsidR="00581EC0" w:rsidRPr="00B462B2" w:rsidRDefault="00581EC0" w:rsidP="00F95562">
            <w:pPr>
              <w:rPr>
                <w:rFonts w:ascii="Arial Narrow" w:hAnsi="Arial Narrow"/>
                <w:b/>
              </w:rPr>
            </w:pPr>
            <w:r w:rsidRPr="00B462B2">
              <w:rPr>
                <w:rFonts w:ascii="Arial Narrow" w:hAnsi="Arial Narrow"/>
              </w:rPr>
              <w:t>Rzędne wysokościowe</w:t>
            </w:r>
          </w:p>
        </w:tc>
        <w:tc>
          <w:tcPr>
            <w:tcW w:w="3941" w:type="dxa"/>
            <w:vAlign w:val="center"/>
          </w:tcPr>
          <w:p w:rsidR="00581EC0" w:rsidRPr="00B462B2" w:rsidRDefault="0084540E" w:rsidP="00F95562">
            <w:pPr>
              <w:rPr>
                <w:rFonts w:ascii="Arial Narrow" w:hAnsi="Arial Narrow"/>
              </w:rPr>
            </w:pPr>
            <w:r w:rsidRPr="00B462B2">
              <w:rPr>
                <w:rFonts w:ascii="Arial Narrow" w:hAnsi="Arial Narrow"/>
              </w:rPr>
              <w:t>we wszystkich punktach głównych</w:t>
            </w:r>
          </w:p>
        </w:tc>
      </w:tr>
      <w:tr w:rsidR="00581EC0" w:rsidRPr="00B462B2" w:rsidTr="002B4C10">
        <w:trPr>
          <w:jc w:val="center"/>
        </w:trPr>
        <w:tc>
          <w:tcPr>
            <w:tcW w:w="514" w:type="dxa"/>
          </w:tcPr>
          <w:p w:rsidR="00581EC0" w:rsidRPr="00B462B2" w:rsidRDefault="00581EC0" w:rsidP="00F95562">
            <w:pPr>
              <w:rPr>
                <w:rFonts w:ascii="Arial Narrow" w:hAnsi="Arial Narrow"/>
                <w:b/>
              </w:rPr>
            </w:pPr>
            <w:r w:rsidRPr="00B462B2">
              <w:rPr>
                <w:rFonts w:ascii="Arial Narrow" w:hAnsi="Arial Narrow"/>
              </w:rPr>
              <w:t>7</w:t>
            </w:r>
          </w:p>
        </w:tc>
        <w:tc>
          <w:tcPr>
            <w:tcW w:w="4067" w:type="dxa"/>
          </w:tcPr>
          <w:p w:rsidR="00581EC0" w:rsidRPr="00B462B2" w:rsidRDefault="00581EC0" w:rsidP="00F95562">
            <w:pPr>
              <w:rPr>
                <w:rFonts w:ascii="Arial Narrow" w:hAnsi="Arial Narrow"/>
                <w:b/>
              </w:rPr>
            </w:pPr>
            <w:r w:rsidRPr="00B462B2">
              <w:rPr>
                <w:rFonts w:ascii="Arial Narrow" w:hAnsi="Arial Narrow"/>
              </w:rPr>
              <w:t xml:space="preserve">Grubość podbudowy </w:t>
            </w:r>
          </w:p>
        </w:tc>
        <w:tc>
          <w:tcPr>
            <w:tcW w:w="3941" w:type="dxa"/>
            <w:vAlign w:val="center"/>
          </w:tcPr>
          <w:p w:rsidR="00581EC0" w:rsidRPr="00B462B2" w:rsidRDefault="00581EC0" w:rsidP="00F95562">
            <w:pPr>
              <w:rPr>
                <w:rFonts w:ascii="Arial Narrow" w:hAnsi="Arial Narrow"/>
              </w:rPr>
            </w:pPr>
            <w:r w:rsidRPr="00B462B2">
              <w:rPr>
                <w:rFonts w:ascii="Arial Narrow" w:hAnsi="Arial Narrow"/>
              </w:rPr>
              <w:t>Podczas budowy:</w:t>
            </w:r>
          </w:p>
          <w:p w:rsidR="00581EC0" w:rsidRPr="00B462B2" w:rsidRDefault="00581EC0" w:rsidP="00F95562">
            <w:pPr>
              <w:rPr>
                <w:rFonts w:ascii="Arial Narrow" w:hAnsi="Arial Narrow"/>
              </w:rPr>
            </w:pPr>
            <w:r w:rsidRPr="00B462B2">
              <w:rPr>
                <w:rFonts w:ascii="Arial Narrow" w:hAnsi="Arial Narrow"/>
              </w:rPr>
              <w:t xml:space="preserve">w 3 punktach na każdej działce roboczej, lecz nie rzadziej niż raz na </w:t>
            </w:r>
            <w:r w:rsidR="0084540E" w:rsidRPr="00B462B2">
              <w:rPr>
                <w:rFonts w:ascii="Arial Narrow" w:hAnsi="Arial Narrow"/>
              </w:rPr>
              <w:t>2</w:t>
            </w:r>
            <w:r w:rsidR="002B4C10" w:rsidRPr="00B462B2">
              <w:rPr>
                <w:rFonts w:ascii="Arial Narrow" w:hAnsi="Arial Narrow"/>
              </w:rPr>
              <w:t>5</w:t>
            </w:r>
            <w:r w:rsidRPr="00B462B2">
              <w:rPr>
                <w:rFonts w:ascii="Arial Narrow" w:hAnsi="Arial Narrow"/>
              </w:rPr>
              <w:t>0 m</w:t>
            </w:r>
            <w:r w:rsidRPr="00B462B2">
              <w:rPr>
                <w:rFonts w:ascii="Arial Narrow" w:hAnsi="Arial Narrow"/>
                <w:vertAlign w:val="superscript"/>
              </w:rPr>
              <w:t>2</w:t>
            </w:r>
          </w:p>
          <w:p w:rsidR="00581EC0" w:rsidRPr="00B462B2" w:rsidRDefault="00581EC0" w:rsidP="00F95562">
            <w:pPr>
              <w:rPr>
                <w:rFonts w:ascii="Arial Narrow" w:hAnsi="Arial Narrow"/>
              </w:rPr>
            </w:pPr>
            <w:r w:rsidRPr="00B462B2">
              <w:rPr>
                <w:rFonts w:ascii="Arial Narrow" w:hAnsi="Arial Narrow"/>
              </w:rPr>
              <w:t>Przed odbiorem:</w:t>
            </w:r>
          </w:p>
          <w:p w:rsidR="00581EC0" w:rsidRPr="00B462B2" w:rsidRDefault="00581EC0" w:rsidP="00F95562">
            <w:pPr>
              <w:rPr>
                <w:rFonts w:ascii="Arial Narrow" w:hAnsi="Arial Narrow"/>
                <w:b/>
              </w:rPr>
            </w:pPr>
            <w:r w:rsidRPr="00B462B2">
              <w:rPr>
                <w:rFonts w:ascii="Arial Narrow" w:hAnsi="Arial Narrow"/>
              </w:rPr>
              <w:t>w 3 punktach,</w:t>
            </w:r>
            <w:r w:rsidR="0084540E" w:rsidRPr="00B462B2">
              <w:rPr>
                <w:rFonts w:ascii="Arial Narrow" w:hAnsi="Arial Narrow"/>
              </w:rPr>
              <w:t xml:space="preserve"> lecz nie rzadziej niż raz na 5</w:t>
            </w:r>
            <w:r w:rsidRPr="00B462B2">
              <w:rPr>
                <w:rFonts w:ascii="Arial Narrow" w:hAnsi="Arial Narrow"/>
              </w:rPr>
              <w:t>00 m</w:t>
            </w:r>
            <w:r w:rsidRPr="00B462B2">
              <w:rPr>
                <w:rFonts w:ascii="Arial Narrow" w:hAnsi="Arial Narrow"/>
                <w:vertAlign w:val="superscript"/>
              </w:rPr>
              <w:t>2</w:t>
            </w:r>
          </w:p>
        </w:tc>
      </w:tr>
      <w:tr w:rsidR="00581EC0" w:rsidRPr="00B462B2" w:rsidTr="002B4C10">
        <w:trPr>
          <w:jc w:val="center"/>
        </w:trPr>
        <w:tc>
          <w:tcPr>
            <w:tcW w:w="514" w:type="dxa"/>
          </w:tcPr>
          <w:p w:rsidR="00581EC0" w:rsidRPr="00B462B2" w:rsidRDefault="00581EC0" w:rsidP="00F95562">
            <w:pPr>
              <w:rPr>
                <w:rFonts w:ascii="Arial Narrow" w:hAnsi="Arial Narrow"/>
              </w:rPr>
            </w:pPr>
            <w:r w:rsidRPr="00B462B2">
              <w:rPr>
                <w:rFonts w:ascii="Arial Narrow" w:hAnsi="Arial Narrow"/>
              </w:rPr>
              <w:t>8</w:t>
            </w:r>
          </w:p>
        </w:tc>
        <w:tc>
          <w:tcPr>
            <w:tcW w:w="4067" w:type="dxa"/>
          </w:tcPr>
          <w:p w:rsidR="00581EC0" w:rsidRPr="00B462B2" w:rsidRDefault="00581EC0" w:rsidP="00F95562">
            <w:pPr>
              <w:rPr>
                <w:rFonts w:ascii="Arial Narrow" w:hAnsi="Arial Narrow"/>
              </w:rPr>
            </w:pPr>
            <w:r w:rsidRPr="00B462B2">
              <w:rPr>
                <w:rFonts w:ascii="Arial Narrow" w:hAnsi="Arial Narrow"/>
              </w:rPr>
              <w:t>Nośność podbudowy:</w:t>
            </w:r>
          </w:p>
          <w:p w:rsidR="00581EC0" w:rsidRPr="00B462B2" w:rsidRDefault="00581EC0" w:rsidP="00F95562">
            <w:pPr>
              <w:rPr>
                <w:rFonts w:ascii="Arial Narrow" w:hAnsi="Arial Narrow"/>
              </w:rPr>
            </w:pPr>
            <w:r w:rsidRPr="00B462B2">
              <w:rPr>
                <w:rFonts w:ascii="Arial Narrow" w:hAnsi="Arial Narrow"/>
              </w:rPr>
              <w:t>- moduł odkształcenia</w:t>
            </w:r>
          </w:p>
        </w:tc>
        <w:tc>
          <w:tcPr>
            <w:tcW w:w="3941" w:type="dxa"/>
            <w:vAlign w:val="center"/>
          </w:tcPr>
          <w:p w:rsidR="00581EC0" w:rsidRPr="00B462B2" w:rsidRDefault="00581EC0" w:rsidP="00F95562">
            <w:pPr>
              <w:rPr>
                <w:rFonts w:ascii="Arial Narrow" w:hAnsi="Arial Narrow"/>
              </w:rPr>
            </w:pPr>
            <w:r w:rsidRPr="00B462B2">
              <w:rPr>
                <w:rFonts w:ascii="Arial Narrow" w:hAnsi="Arial Narrow"/>
              </w:rPr>
              <w:t xml:space="preserve">co najmniej w dwóch </w:t>
            </w:r>
            <w:r w:rsidR="0084540E" w:rsidRPr="00B462B2">
              <w:rPr>
                <w:rFonts w:ascii="Arial Narrow" w:hAnsi="Arial Narrow"/>
              </w:rPr>
              <w:t>punktach</w:t>
            </w:r>
            <w:r w:rsidRPr="00B462B2">
              <w:rPr>
                <w:rFonts w:ascii="Arial Narrow" w:hAnsi="Arial Narrow"/>
              </w:rPr>
              <w:t xml:space="preserve"> na każde </w:t>
            </w:r>
            <w:r w:rsidR="0084540E" w:rsidRPr="00B462B2">
              <w:rPr>
                <w:rFonts w:ascii="Arial Narrow" w:hAnsi="Arial Narrow"/>
              </w:rPr>
              <w:t>1</w:t>
            </w:r>
            <w:r w:rsidRPr="00B462B2">
              <w:rPr>
                <w:rFonts w:ascii="Arial Narrow" w:hAnsi="Arial Narrow"/>
              </w:rPr>
              <w:t>000 m2</w:t>
            </w:r>
          </w:p>
        </w:tc>
      </w:tr>
    </w:tbl>
    <w:p w:rsidR="00581EC0" w:rsidRPr="00B462B2" w:rsidRDefault="00581EC0" w:rsidP="00581EC0">
      <w:pPr>
        <w:rPr>
          <w:rFonts w:ascii="Arial Narrow" w:hAnsi="Arial Narrow"/>
        </w:rPr>
      </w:pPr>
    </w:p>
    <w:p w:rsidR="00581EC0" w:rsidRPr="00B462B2" w:rsidRDefault="00581EC0" w:rsidP="00581EC0">
      <w:pPr>
        <w:spacing w:before="60" w:after="60"/>
        <w:rPr>
          <w:rFonts w:ascii="Arial Narrow" w:hAnsi="Arial Narrow"/>
        </w:rPr>
      </w:pPr>
      <w:r w:rsidRPr="00B462B2">
        <w:rPr>
          <w:rFonts w:ascii="Arial Narrow" w:hAnsi="Arial Narrow"/>
          <w:b/>
        </w:rPr>
        <w:t xml:space="preserve">6.4.2. </w:t>
      </w:r>
      <w:r w:rsidRPr="00B462B2">
        <w:rPr>
          <w:rFonts w:ascii="Arial Narrow" w:hAnsi="Arial Narrow"/>
        </w:rPr>
        <w:t xml:space="preserve">Szerokość podbudowy </w:t>
      </w:r>
    </w:p>
    <w:p w:rsidR="00581EC0" w:rsidRPr="00B462B2" w:rsidRDefault="00581EC0" w:rsidP="00581EC0">
      <w:pPr>
        <w:rPr>
          <w:rFonts w:ascii="Arial Narrow" w:hAnsi="Arial Narrow"/>
        </w:rPr>
      </w:pPr>
      <w:r w:rsidRPr="00B462B2">
        <w:rPr>
          <w:rFonts w:ascii="Arial Narrow" w:hAnsi="Arial Narrow"/>
        </w:rPr>
        <w:tab/>
        <w:t>Szerokość podbudowy nie może różnić się od szerokości projektowanej o więcej niż +</w:t>
      </w:r>
      <w:smartTag w:uri="urn:schemas-microsoft-com:office:smarttags" w:element="metricconverter">
        <w:smartTagPr>
          <w:attr w:name="ProductID" w:val="10 cm"/>
        </w:smartTagPr>
        <w:r w:rsidRPr="00B462B2">
          <w:rPr>
            <w:rFonts w:ascii="Arial Narrow" w:hAnsi="Arial Narrow"/>
          </w:rPr>
          <w:t>10 cm</w:t>
        </w:r>
      </w:smartTag>
      <w:r w:rsidR="0084540E" w:rsidRPr="00B462B2">
        <w:rPr>
          <w:rFonts w:ascii="Arial Narrow" w:hAnsi="Arial Narrow"/>
        </w:rPr>
        <w:t>, -3</w:t>
      </w:r>
      <w:r w:rsidRPr="00B462B2">
        <w:rPr>
          <w:rFonts w:ascii="Arial Narrow" w:hAnsi="Arial Narrow"/>
        </w:rPr>
        <w:t xml:space="preserve"> </w:t>
      </w:r>
      <w:proofErr w:type="spellStart"/>
      <w:r w:rsidRPr="00B462B2">
        <w:rPr>
          <w:rFonts w:ascii="Arial Narrow" w:hAnsi="Arial Narrow"/>
        </w:rPr>
        <w:t>cm</w:t>
      </w:r>
      <w:proofErr w:type="spellEnd"/>
      <w:r w:rsidRPr="00B462B2">
        <w:rPr>
          <w:rFonts w:ascii="Arial Narrow" w:hAnsi="Arial Narrow"/>
        </w:rPr>
        <w:t>.</w:t>
      </w:r>
    </w:p>
    <w:p w:rsidR="00581EC0" w:rsidRPr="00B462B2" w:rsidRDefault="00581EC0" w:rsidP="00581EC0">
      <w:pPr>
        <w:spacing w:before="60" w:after="60"/>
        <w:rPr>
          <w:rFonts w:ascii="Arial Narrow" w:hAnsi="Arial Narrow"/>
        </w:rPr>
      </w:pPr>
      <w:r w:rsidRPr="00B462B2">
        <w:rPr>
          <w:rFonts w:ascii="Arial Narrow" w:hAnsi="Arial Narrow"/>
          <w:b/>
        </w:rPr>
        <w:t xml:space="preserve">6.4.3. </w:t>
      </w:r>
      <w:r w:rsidRPr="00B462B2">
        <w:rPr>
          <w:rFonts w:ascii="Arial Narrow" w:hAnsi="Arial Narrow"/>
        </w:rPr>
        <w:t xml:space="preserve">Równość podbudowy </w:t>
      </w:r>
    </w:p>
    <w:p w:rsidR="00581EC0" w:rsidRPr="00B462B2" w:rsidRDefault="00581EC0" w:rsidP="00581EC0">
      <w:pPr>
        <w:rPr>
          <w:rFonts w:ascii="Arial Narrow" w:hAnsi="Arial Narrow"/>
        </w:rPr>
      </w:pPr>
      <w:r w:rsidRPr="00B462B2">
        <w:rPr>
          <w:rFonts w:ascii="Arial Narrow" w:hAnsi="Arial Narrow"/>
        </w:rPr>
        <w:tab/>
        <w:t xml:space="preserve">Nierówności podłużne </w:t>
      </w:r>
      <w:r w:rsidR="0084540E" w:rsidRPr="00B462B2">
        <w:rPr>
          <w:rFonts w:ascii="Arial Narrow" w:hAnsi="Arial Narrow"/>
        </w:rPr>
        <w:t xml:space="preserve">i poprzeczne </w:t>
      </w:r>
      <w:r w:rsidRPr="00B462B2">
        <w:rPr>
          <w:rFonts w:ascii="Arial Narrow" w:hAnsi="Arial Narrow"/>
        </w:rPr>
        <w:t>podbudowy należy mierzyć 4-metrową ła</w:t>
      </w:r>
      <w:r w:rsidR="002B4C10" w:rsidRPr="00B462B2">
        <w:rPr>
          <w:rFonts w:ascii="Arial Narrow" w:hAnsi="Arial Narrow"/>
        </w:rPr>
        <w:t>tą, zgodnie z BN-68/8931-04</w:t>
      </w:r>
      <w:r w:rsidRPr="00B462B2">
        <w:rPr>
          <w:rFonts w:ascii="Arial Narrow" w:hAnsi="Arial Narrow"/>
        </w:rPr>
        <w:t>.  Nierówności podbudowy  nie mogą przekraczać</w:t>
      </w:r>
      <w:r w:rsidR="0084540E" w:rsidRPr="00B462B2">
        <w:rPr>
          <w:rFonts w:ascii="Arial Narrow" w:hAnsi="Arial Narrow"/>
        </w:rPr>
        <w:t xml:space="preserve"> 1</w:t>
      </w:r>
      <w:r w:rsidR="002B4C10" w:rsidRPr="00B462B2">
        <w:rPr>
          <w:rFonts w:ascii="Arial Narrow" w:hAnsi="Arial Narrow"/>
        </w:rPr>
        <w:t>5</w:t>
      </w:r>
      <w:r w:rsidRPr="00B462B2">
        <w:rPr>
          <w:rFonts w:ascii="Arial Narrow" w:hAnsi="Arial Narrow"/>
        </w:rPr>
        <w:t xml:space="preserve"> </w:t>
      </w:r>
      <w:proofErr w:type="spellStart"/>
      <w:r w:rsidRPr="00B462B2">
        <w:rPr>
          <w:rFonts w:ascii="Arial Narrow" w:hAnsi="Arial Narrow"/>
        </w:rPr>
        <w:t>mm</w:t>
      </w:r>
      <w:proofErr w:type="spellEnd"/>
      <w:r w:rsidR="0084540E" w:rsidRPr="00B462B2">
        <w:rPr>
          <w:rFonts w:ascii="Arial Narrow" w:hAnsi="Arial Narrow"/>
        </w:rPr>
        <w:t>.</w:t>
      </w:r>
    </w:p>
    <w:p w:rsidR="00581EC0" w:rsidRPr="00B462B2" w:rsidRDefault="00581EC0" w:rsidP="00581EC0">
      <w:pPr>
        <w:spacing w:before="60" w:after="60"/>
        <w:rPr>
          <w:rFonts w:ascii="Arial Narrow" w:hAnsi="Arial Narrow"/>
        </w:rPr>
      </w:pPr>
      <w:r w:rsidRPr="00B462B2">
        <w:rPr>
          <w:rFonts w:ascii="Arial Narrow" w:hAnsi="Arial Narrow"/>
          <w:b/>
        </w:rPr>
        <w:t xml:space="preserve">6.4.4. </w:t>
      </w:r>
      <w:r w:rsidRPr="00B462B2">
        <w:rPr>
          <w:rFonts w:ascii="Arial Narrow" w:hAnsi="Arial Narrow"/>
        </w:rPr>
        <w:t xml:space="preserve">Spadki poprzeczne podbudowy </w:t>
      </w:r>
    </w:p>
    <w:p w:rsidR="00581EC0" w:rsidRPr="00B462B2" w:rsidRDefault="00581EC0" w:rsidP="00581EC0">
      <w:pPr>
        <w:rPr>
          <w:rFonts w:ascii="Arial Narrow" w:hAnsi="Arial Narrow"/>
        </w:rPr>
      </w:pPr>
      <w:r w:rsidRPr="00B462B2">
        <w:rPr>
          <w:rFonts w:ascii="Arial Narrow" w:hAnsi="Arial Narrow"/>
        </w:rPr>
        <w:tab/>
        <w:t xml:space="preserve">Spadki poprzeczne podbudowy powinny być zgodne z dokumentacją projektową, z tolerancją </w:t>
      </w:r>
      <w:r w:rsidRPr="00B462B2">
        <w:rPr>
          <w:rFonts w:ascii="Arial Narrow" w:hAnsi="Arial Narrow"/>
        </w:rPr>
        <w:sym w:font="Symbol" w:char="F0B1"/>
      </w:r>
      <w:r w:rsidRPr="00B462B2">
        <w:rPr>
          <w:rFonts w:ascii="Arial Narrow" w:hAnsi="Arial Narrow"/>
        </w:rPr>
        <w:t xml:space="preserve"> 0,5 %.</w:t>
      </w:r>
    </w:p>
    <w:p w:rsidR="00581EC0" w:rsidRPr="00B462B2" w:rsidRDefault="00581EC0" w:rsidP="00581EC0">
      <w:pPr>
        <w:spacing w:before="60" w:after="60"/>
        <w:rPr>
          <w:rFonts w:ascii="Arial Narrow" w:hAnsi="Arial Narrow"/>
        </w:rPr>
      </w:pPr>
      <w:r w:rsidRPr="00B462B2">
        <w:rPr>
          <w:rFonts w:ascii="Arial Narrow" w:hAnsi="Arial Narrow"/>
          <w:b/>
        </w:rPr>
        <w:t xml:space="preserve">6.4.5. </w:t>
      </w:r>
      <w:r w:rsidRPr="00B462B2">
        <w:rPr>
          <w:rFonts w:ascii="Arial Narrow" w:hAnsi="Arial Narrow"/>
        </w:rPr>
        <w:t xml:space="preserve">Rzędne wysokościowe podbudowy </w:t>
      </w:r>
    </w:p>
    <w:p w:rsidR="00581EC0" w:rsidRPr="00B462B2" w:rsidRDefault="00581EC0" w:rsidP="00581EC0">
      <w:pPr>
        <w:rPr>
          <w:rFonts w:ascii="Arial Narrow" w:hAnsi="Arial Narrow"/>
        </w:rPr>
      </w:pPr>
      <w:r w:rsidRPr="00B462B2">
        <w:rPr>
          <w:rFonts w:ascii="Arial Narrow" w:hAnsi="Arial Narrow"/>
        </w:rPr>
        <w:tab/>
        <w:t xml:space="preserve">Różnice pomiędzy rzędnymi wysokościowymi podbudowy i rzędnymi projektowanymi nie powinny przekraczać </w:t>
      </w:r>
      <w:r w:rsidR="0084540E" w:rsidRPr="00B462B2">
        <w:rPr>
          <w:rFonts w:ascii="Arial Narrow" w:hAnsi="Arial Narrow"/>
        </w:rPr>
        <w:t>±</w:t>
      </w:r>
      <w:r w:rsidRPr="00B462B2">
        <w:rPr>
          <w:rFonts w:ascii="Arial Narrow" w:hAnsi="Arial Narrow"/>
        </w:rPr>
        <w:t xml:space="preserve">1 </w:t>
      </w:r>
      <w:proofErr w:type="spellStart"/>
      <w:r w:rsidRPr="00B462B2">
        <w:rPr>
          <w:rFonts w:ascii="Arial Narrow" w:hAnsi="Arial Narrow"/>
        </w:rPr>
        <w:t>cm</w:t>
      </w:r>
      <w:proofErr w:type="spellEnd"/>
      <w:r w:rsidR="0084540E" w:rsidRPr="00B462B2">
        <w:rPr>
          <w:rFonts w:ascii="Arial Narrow" w:hAnsi="Arial Narrow"/>
        </w:rPr>
        <w:t>.</w:t>
      </w:r>
    </w:p>
    <w:p w:rsidR="00581EC0" w:rsidRPr="00B462B2" w:rsidRDefault="00581EC0" w:rsidP="00581EC0">
      <w:pPr>
        <w:spacing w:before="60" w:after="60"/>
        <w:rPr>
          <w:rFonts w:ascii="Arial Narrow" w:hAnsi="Arial Narrow"/>
        </w:rPr>
      </w:pPr>
      <w:r w:rsidRPr="00B462B2">
        <w:rPr>
          <w:rFonts w:ascii="Arial Narrow" w:hAnsi="Arial Narrow"/>
          <w:b/>
        </w:rPr>
        <w:t>6.4.</w:t>
      </w:r>
      <w:r w:rsidR="00AF5DEF" w:rsidRPr="00B462B2">
        <w:rPr>
          <w:rFonts w:ascii="Arial Narrow" w:hAnsi="Arial Narrow"/>
          <w:b/>
        </w:rPr>
        <w:t>6</w:t>
      </w:r>
      <w:r w:rsidRPr="00B462B2">
        <w:rPr>
          <w:rFonts w:ascii="Arial Narrow" w:hAnsi="Arial Narrow"/>
          <w:b/>
        </w:rPr>
        <w:t xml:space="preserve">. </w:t>
      </w:r>
      <w:r w:rsidR="0084540E" w:rsidRPr="00B462B2">
        <w:rPr>
          <w:rFonts w:ascii="Arial Narrow" w:hAnsi="Arial Narrow"/>
        </w:rPr>
        <w:t xml:space="preserve">Grubość podbudowy </w:t>
      </w:r>
    </w:p>
    <w:p w:rsidR="00581EC0" w:rsidRPr="00B462B2" w:rsidRDefault="00581EC0" w:rsidP="00581EC0">
      <w:pPr>
        <w:rPr>
          <w:rFonts w:ascii="Arial Narrow" w:hAnsi="Arial Narrow"/>
        </w:rPr>
      </w:pPr>
      <w:r w:rsidRPr="00B462B2">
        <w:rPr>
          <w:rFonts w:ascii="Arial Narrow" w:hAnsi="Arial Narrow"/>
        </w:rPr>
        <w:tab/>
        <w:t>Grubość podbudowy nie może się  różnić od grubo</w:t>
      </w:r>
      <w:r w:rsidR="0084540E" w:rsidRPr="00B462B2">
        <w:rPr>
          <w:rFonts w:ascii="Arial Narrow" w:hAnsi="Arial Narrow"/>
        </w:rPr>
        <w:t xml:space="preserve">ści projektowanej o więcej niż </w:t>
      </w:r>
      <w:r w:rsidRPr="00B462B2">
        <w:rPr>
          <w:rFonts w:ascii="Arial Narrow" w:hAnsi="Arial Narrow"/>
        </w:rPr>
        <w:sym w:font="Symbol" w:char="F0B1"/>
      </w:r>
      <w:r w:rsidR="0084540E" w:rsidRPr="00B462B2">
        <w:rPr>
          <w:rFonts w:ascii="Arial Narrow" w:hAnsi="Arial Narrow"/>
        </w:rPr>
        <w:t xml:space="preserve"> 10%.</w:t>
      </w:r>
    </w:p>
    <w:p w:rsidR="00F84018" w:rsidRPr="00B462B2" w:rsidRDefault="00AF5DEF" w:rsidP="00581EC0">
      <w:pPr>
        <w:spacing w:before="60" w:after="60"/>
        <w:rPr>
          <w:rFonts w:ascii="Arial Narrow" w:hAnsi="Arial Narrow"/>
        </w:rPr>
      </w:pPr>
      <w:r w:rsidRPr="00B462B2">
        <w:rPr>
          <w:rFonts w:ascii="Arial Narrow" w:hAnsi="Arial Narrow"/>
          <w:b/>
        </w:rPr>
        <w:lastRenderedPageBreak/>
        <w:t>6.4.7</w:t>
      </w:r>
      <w:r w:rsidR="00581EC0" w:rsidRPr="00B462B2">
        <w:rPr>
          <w:rFonts w:ascii="Arial Narrow" w:hAnsi="Arial Narrow"/>
          <w:b/>
        </w:rPr>
        <w:t xml:space="preserve">. </w:t>
      </w:r>
      <w:r w:rsidR="00581EC0" w:rsidRPr="00B462B2">
        <w:rPr>
          <w:rFonts w:ascii="Arial Narrow" w:hAnsi="Arial Narrow"/>
        </w:rPr>
        <w:t>Nośność podbudowy</w:t>
      </w:r>
    </w:p>
    <w:p w:rsidR="00581EC0" w:rsidRDefault="00581EC0" w:rsidP="00581EC0">
      <w:pPr>
        <w:ind w:firstLine="709"/>
        <w:rPr>
          <w:rFonts w:ascii="Arial Narrow" w:hAnsi="Arial Narrow"/>
        </w:rPr>
      </w:pPr>
      <w:r w:rsidRPr="00B462B2">
        <w:rPr>
          <w:rFonts w:ascii="Arial Narrow" w:hAnsi="Arial Narrow"/>
        </w:rPr>
        <w:t xml:space="preserve">Moduł odkształcenia </w:t>
      </w:r>
      <w:r w:rsidR="00AF5DEF" w:rsidRPr="00B462B2">
        <w:rPr>
          <w:rFonts w:ascii="Arial Narrow" w:hAnsi="Arial Narrow"/>
        </w:rPr>
        <w:t xml:space="preserve">mierzony </w:t>
      </w:r>
      <w:r w:rsidRPr="00B462B2">
        <w:rPr>
          <w:rFonts w:ascii="Arial Narrow" w:hAnsi="Arial Narrow"/>
        </w:rPr>
        <w:t>wg BN-64/893</w:t>
      </w:r>
      <w:r w:rsidR="002B4C10" w:rsidRPr="00B462B2">
        <w:rPr>
          <w:rFonts w:ascii="Arial Narrow" w:hAnsi="Arial Narrow"/>
        </w:rPr>
        <w:t>1-02</w:t>
      </w:r>
      <w:r w:rsidRPr="00B462B2">
        <w:rPr>
          <w:rFonts w:ascii="Arial Narrow" w:hAnsi="Arial Narrow"/>
        </w:rPr>
        <w:t xml:space="preserve"> powinien być zgodny z podanym w tablicy 4,</w:t>
      </w:r>
    </w:p>
    <w:p w:rsidR="00686A4F" w:rsidRDefault="00686A4F" w:rsidP="00581EC0">
      <w:pPr>
        <w:ind w:firstLine="709"/>
        <w:rPr>
          <w:rFonts w:ascii="Arial Narrow" w:hAnsi="Arial Narrow"/>
        </w:rPr>
      </w:pPr>
    </w:p>
    <w:p w:rsidR="00581EC0" w:rsidRPr="00B462B2" w:rsidRDefault="00581EC0" w:rsidP="00581EC0">
      <w:pPr>
        <w:rPr>
          <w:rFonts w:ascii="Arial Narrow" w:hAnsi="Arial Narrow"/>
        </w:rPr>
      </w:pPr>
      <w:r w:rsidRPr="00B462B2">
        <w:rPr>
          <w:rFonts w:ascii="Arial Narrow" w:hAnsi="Arial Narrow"/>
        </w:rPr>
        <w:t>Tablica 4. Cechy podbudowy</w:t>
      </w:r>
    </w:p>
    <w:p w:rsidR="00581EC0" w:rsidRPr="00B462B2" w:rsidRDefault="00581EC0" w:rsidP="00581EC0">
      <w:pPr>
        <w:rPr>
          <w:rFonts w:ascii="Arial Narrow" w:hAnsi="Arial Narrow"/>
        </w:rPr>
      </w:pPr>
    </w:p>
    <w:tbl>
      <w:tblPr>
        <w:tblW w:w="0" w:type="auto"/>
        <w:jc w:val="center"/>
        <w:tblInd w:w="-10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8"/>
        <w:gridCol w:w="1883"/>
        <w:gridCol w:w="1829"/>
      </w:tblGrid>
      <w:tr w:rsidR="00DA2F00" w:rsidRPr="00B462B2" w:rsidTr="00DA2F00">
        <w:trPr>
          <w:trHeight w:val="284"/>
          <w:jc w:val="center"/>
        </w:trPr>
        <w:tc>
          <w:tcPr>
            <w:tcW w:w="5940" w:type="dxa"/>
            <w:gridSpan w:val="3"/>
            <w:vAlign w:val="center"/>
          </w:tcPr>
          <w:p w:rsidR="00DA2F00" w:rsidRPr="00B462B2" w:rsidRDefault="00DA2F00" w:rsidP="00DA2F00">
            <w:pPr>
              <w:jc w:val="center"/>
              <w:rPr>
                <w:rFonts w:ascii="Arial Narrow" w:hAnsi="Arial Narrow"/>
              </w:rPr>
            </w:pPr>
            <w:r w:rsidRPr="00B462B2">
              <w:rPr>
                <w:rFonts w:ascii="Arial Narrow" w:hAnsi="Arial Narrow"/>
              </w:rPr>
              <w:t>Wymagane cechy podbudowy</w:t>
            </w:r>
          </w:p>
        </w:tc>
      </w:tr>
      <w:tr w:rsidR="00DA2F00" w:rsidRPr="00B462B2" w:rsidTr="00DA2F00">
        <w:trPr>
          <w:jc w:val="center"/>
        </w:trPr>
        <w:tc>
          <w:tcPr>
            <w:tcW w:w="2228" w:type="dxa"/>
            <w:vMerge w:val="restart"/>
            <w:vAlign w:val="center"/>
          </w:tcPr>
          <w:p w:rsidR="00DA2F00" w:rsidRPr="00B462B2" w:rsidRDefault="00DA2F00" w:rsidP="0084540E">
            <w:pPr>
              <w:jc w:val="left"/>
              <w:rPr>
                <w:rFonts w:ascii="Arial Narrow" w:hAnsi="Arial Narrow"/>
              </w:rPr>
            </w:pPr>
            <w:r w:rsidRPr="00B462B2">
              <w:rPr>
                <w:rFonts w:ascii="Arial Narrow" w:hAnsi="Arial Narrow"/>
              </w:rPr>
              <w:t>Wskaźnik zagęszczenia I</w:t>
            </w:r>
            <w:r w:rsidRPr="00B462B2">
              <w:rPr>
                <w:rFonts w:ascii="Arial Narrow" w:hAnsi="Arial Narrow"/>
                <w:vertAlign w:val="subscript"/>
              </w:rPr>
              <w:t>S</w:t>
            </w:r>
            <w:r w:rsidRPr="00B462B2">
              <w:rPr>
                <w:rFonts w:ascii="Arial Narrow" w:hAnsi="Arial Narrow"/>
              </w:rPr>
              <w:t xml:space="preserve"> </w:t>
            </w:r>
          </w:p>
          <w:p w:rsidR="00DA2F00" w:rsidRPr="00B462B2" w:rsidRDefault="00DA2F00" w:rsidP="0084540E">
            <w:pPr>
              <w:jc w:val="left"/>
              <w:rPr>
                <w:rFonts w:ascii="Arial Narrow" w:hAnsi="Arial Narrow"/>
              </w:rPr>
            </w:pPr>
            <w:r w:rsidRPr="00B462B2">
              <w:rPr>
                <w:rFonts w:ascii="Arial Narrow" w:hAnsi="Arial Narrow"/>
              </w:rPr>
              <w:t xml:space="preserve">nie mniejszy niż </w:t>
            </w:r>
          </w:p>
        </w:tc>
        <w:tc>
          <w:tcPr>
            <w:tcW w:w="3712" w:type="dxa"/>
            <w:gridSpan w:val="2"/>
            <w:vAlign w:val="center"/>
          </w:tcPr>
          <w:p w:rsidR="00DA2F00" w:rsidRPr="00B462B2" w:rsidRDefault="00DA2F00" w:rsidP="0084540E">
            <w:pPr>
              <w:jc w:val="left"/>
              <w:rPr>
                <w:rFonts w:ascii="Arial Narrow" w:hAnsi="Arial Narrow"/>
              </w:rPr>
            </w:pPr>
            <w:r w:rsidRPr="00B462B2">
              <w:rPr>
                <w:rFonts w:ascii="Arial Narrow" w:hAnsi="Arial Narrow"/>
              </w:rPr>
              <w:t>Minimalny moduł odkształcenia mierzony płytą</w:t>
            </w:r>
          </w:p>
          <w:p w:rsidR="00DA2F00" w:rsidRPr="00B462B2" w:rsidRDefault="00DA2F00" w:rsidP="0084540E">
            <w:pPr>
              <w:jc w:val="left"/>
              <w:rPr>
                <w:rFonts w:ascii="Arial Narrow" w:hAnsi="Arial Narrow"/>
              </w:rPr>
            </w:pPr>
            <w:r w:rsidRPr="00B462B2">
              <w:rPr>
                <w:rFonts w:ascii="Arial Narrow" w:hAnsi="Arial Narrow"/>
              </w:rPr>
              <w:t xml:space="preserve">o średnicy </w:t>
            </w:r>
            <w:smartTag w:uri="urn:schemas-microsoft-com:office:smarttags" w:element="metricconverter">
              <w:smartTagPr>
                <w:attr w:name="ProductID" w:val="30 cm"/>
              </w:smartTagPr>
              <w:r w:rsidRPr="00B462B2">
                <w:rPr>
                  <w:rFonts w:ascii="Arial Narrow" w:hAnsi="Arial Narrow"/>
                </w:rPr>
                <w:t>30 cm</w:t>
              </w:r>
            </w:smartTag>
            <w:r w:rsidRPr="00B462B2">
              <w:rPr>
                <w:rFonts w:ascii="Arial Narrow" w:hAnsi="Arial Narrow"/>
              </w:rPr>
              <w:t xml:space="preserve">, </w:t>
            </w:r>
            <w:proofErr w:type="spellStart"/>
            <w:r w:rsidRPr="00B462B2">
              <w:rPr>
                <w:rFonts w:ascii="Arial Narrow" w:hAnsi="Arial Narrow"/>
              </w:rPr>
              <w:t>MPa</w:t>
            </w:r>
            <w:proofErr w:type="spellEnd"/>
          </w:p>
        </w:tc>
      </w:tr>
      <w:tr w:rsidR="00DA2F00" w:rsidRPr="00B462B2" w:rsidTr="00DA2F00">
        <w:trPr>
          <w:jc w:val="center"/>
        </w:trPr>
        <w:tc>
          <w:tcPr>
            <w:tcW w:w="2228" w:type="dxa"/>
            <w:vMerge/>
            <w:vAlign w:val="center"/>
          </w:tcPr>
          <w:p w:rsidR="00DA2F00" w:rsidRPr="00B462B2" w:rsidRDefault="00DA2F00" w:rsidP="0084540E">
            <w:pPr>
              <w:jc w:val="center"/>
              <w:rPr>
                <w:rFonts w:ascii="Arial Narrow" w:hAnsi="Arial Narrow"/>
              </w:rPr>
            </w:pPr>
          </w:p>
        </w:tc>
        <w:tc>
          <w:tcPr>
            <w:tcW w:w="1883" w:type="dxa"/>
            <w:vAlign w:val="center"/>
          </w:tcPr>
          <w:p w:rsidR="00DA2F00" w:rsidRPr="00B462B2" w:rsidRDefault="00DA2F00" w:rsidP="0084540E">
            <w:pPr>
              <w:jc w:val="left"/>
              <w:rPr>
                <w:rFonts w:ascii="Arial Narrow" w:hAnsi="Arial Narrow"/>
              </w:rPr>
            </w:pPr>
            <w:r w:rsidRPr="00B462B2">
              <w:rPr>
                <w:rFonts w:ascii="Arial Narrow" w:hAnsi="Arial Narrow"/>
              </w:rPr>
              <w:t>od pierwszego obciążenia E</w:t>
            </w:r>
            <w:r w:rsidRPr="00B462B2">
              <w:rPr>
                <w:rFonts w:ascii="Arial Narrow" w:hAnsi="Arial Narrow"/>
                <w:vertAlign w:val="subscript"/>
              </w:rPr>
              <w:t>1</w:t>
            </w:r>
          </w:p>
        </w:tc>
        <w:tc>
          <w:tcPr>
            <w:tcW w:w="1829" w:type="dxa"/>
            <w:vAlign w:val="center"/>
          </w:tcPr>
          <w:p w:rsidR="00DA2F00" w:rsidRPr="00B462B2" w:rsidRDefault="00DA2F00" w:rsidP="0084540E">
            <w:pPr>
              <w:jc w:val="left"/>
              <w:rPr>
                <w:rFonts w:ascii="Arial Narrow" w:hAnsi="Arial Narrow"/>
              </w:rPr>
            </w:pPr>
            <w:r w:rsidRPr="00B462B2">
              <w:rPr>
                <w:rFonts w:ascii="Arial Narrow" w:hAnsi="Arial Narrow"/>
              </w:rPr>
              <w:t>od drugiego obciążenia E</w:t>
            </w:r>
            <w:r w:rsidRPr="00B462B2">
              <w:rPr>
                <w:rFonts w:ascii="Arial Narrow" w:hAnsi="Arial Narrow"/>
                <w:vertAlign w:val="subscript"/>
              </w:rPr>
              <w:t>2</w:t>
            </w:r>
          </w:p>
        </w:tc>
      </w:tr>
      <w:tr w:rsidR="00DA2F00" w:rsidRPr="00B462B2" w:rsidTr="00DA2F00">
        <w:trPr>
          <w:jc w:val="center"/>
        </w:trPr>
        <w:tc>
          <w:tcPr>
            <w:tcW w:w="2228" w:type="dxa"/>
            <w:vAlign w:val="center"/>
          </w:tcPr>
          <w:p w:rsidR="00DA2F00" w:rsidRPr="00B462B2" w:rsidRDefault="00DA2F00" w:rsidP="0084540E">
            <w:pPr>
              <w:jc w:val="center"/>
              <w:rPr>
                <w:rFonts w:ascii="Arial Narrow" w:hAnsi="Arial Narrow"/>
              </w:rPr>
            </w:pPr>
            <w:r w:rsidRPr="00B462B2">
              <w:rPr>
                <w:rFonts w:ascii="Arial Narrow" w:hAnsi="Arial Narrow"/>
              </w:rPr>
              <w:t>1,00</w:t>
            </w:r>
          </w:p>
        </w:tc>
        <w:tc>
          <w:tcPr>
            <w:tcW w:w="1883" w:type="dxa"/>
            <w:vAlign w:val="center"/>
          </w:tcPr>
          <w:p w:rsidR="00DA2F00" w:rsidRPr="00B462B2" w:rsidRDefault="00DA2F00" w:rsidP="0084540E">
            <w:pPr>
              <w:jc w:val="center"/>
              <w:rPr>
                <w:rFonts w:ascii="Arial Narrow" w:hAnsi="Arial Narrow"/>
              </w:rPr>
            </w:pPr>
            <w:r w:rsidRPr="00B462B2">
              <w:rPr>
                <w:rFonts w:ascii="Arial Narrow" w:hAnsi="Arial Narrow"/>
              </w:rPr>
              <w:t>80</w:t>
            </w:r>
          </w:p>
        </w:tc>
        <w:tc>
          <w:tcPr>
            <w:tcW w:w="1829" w:type="dxa"/>
            <w:vAlign w:val="center"/>
          </w:tcPr>
          <w:p w:rsidR="00DA2F00" w:rsidRPr="00B462B2" w:rsidRDefault="00DA2F00" w:rsidP="00C20274">
            <w:pPr>
              <w:jc w:val="center"/>
              <w:rPr>
                <w:rFonts w:ascii="Arial Narrow" w:hAnsi="Arial Narrow"/>
              </w:rPr>
            </w:pPr>
            <w:r w:rsidRPr="00B462B2">
              <w:rPr>
                <w:rFonts w:ascii="Arial Narrow" w:hAnsi="Arial Narrow"/>
              </w:rPr>
              <w:t>140</w:t>
            </w:r>
          </w:p>
        </w:tc>
      </w:tr>
    </w:tbl>
    <w:p w:rsidR="00140E6B" w:rsidRPr="00B462B2" w:rsidRDefault="00140E6B" w:rsidP="00581EC0">
      <w:pPr>
        <w:rPr>
          <w:rFonts w:ascii="Arial Narrow" w:hAnsi="Arial Narrow"/>
        </w:rPr>
      </w:pPr>
    </w:p>
    <w:p w:rsidR="00581EC0" w:rsidRPr="00B462B2" w:rsidRDefault="00581EC0" w:rsidP="00581EC0">
      <w:pPr>
        <w:pStyle w:val="Nagwek2"/>
        <w:rPr>
          <w:rFonts w:ascii="Arial Narrow" w:hAnsi="Arial Narrow"/>
        </w:rPr>
      </w:pPr>
      <w:r w:rsidRPr="00B462B2">
        <w:rPr>
          <w:rFonts w:ascii="Arial Narrow" w:hAnsi="Arial Narrow"/>
        </w:rPr>
        <w:t xml:space="preserve">6.5. Zasady postępowania z wadliwie wykonanymi odcinkami podbudowy </w:t>
      </w:r>
    </w:p>
    <w:p w:rsidR="00581EC0" w:rsidRPr="00B462B2" w:rsidRDefault="00581EC0" w:rsidP="00581EC0">
      <w:pPr>
        <w:spacing w:before="60" w:after="60"/>
        <w:rPr>
          <w:rFonts w:ascii="Arial Narrow" w:hAnsi="Arial Narrow"/>
        </w:rPr>
      </w:pPr>
      <w:r w:rsidRPr="00B462B2">
        <w:rPr>
          <w:rFonts w:ascii="Arial Narrow" w:hAnsi="Arial Narrow"/>
          <w:b/>
        </w:rPr>
        <w:t xml:space="preserve">6.5.1. </w:t>
      </w:r>
      <w:r w:rsidRPr="00B462B2">
        <w:rPr>
          <w:rFonts w:ascii="Arial Narrow" w:hAnsi="Arial Narrow"/>
        </w:rPr>
        <w:t xml:space="preserve">Niewłaściwe cechy geometryczne podbudowy </w:t>
      </w:r>
    </w:p>
    <w:p w:rsidR="00581EC0" w:rsidRPr="00B462B2" w:rsidRDefault="00581EC0" w:rsidP="00581EC0">
      <w:pPr>
        <w:rPr>
          <w:rFonts w:ascii="Arial Narrow" w:hAnsi="Arial Narrow"/>
        </w:rPr>
      </w:pPr>
      <w:r w:rsidRPr="00B462B2">
        <w:rPr>
          <w:rFonts w:ascii="Arial Narrow" w:hAnsi="Arial Narrow"/>
        </w:rPr>
        <w:tab/>
        <w:t xml:space="preserve">Wszystkie powierzchnie podbudowy, które wykazują większe odchylenia od  określonych w punkcie 6.4 powinny być naprawione przez spulchnienie lub zerwanie do głębokości co najmniej </w:t>
      </w:r>
      <w:smartTag w:uri="urn:schemas-microsoft-com:office:smarttags" w:element="metricconverter">
        <w:smartTagPr>
          <w:attr w:name="ProductID" w:val="10 cm"/>
        </w:smartTagPr>
        <w:r w:rsidRPr="00B462B2">
          <w:rPr>
            <w:rFonts w:ascii="Arial Narrow" w:hAnsi="Arial Narrow"/>
          </w:rPr>
          <w:t>10 cm</w:t>
        </w:r>
      </w:smartTag>
      <w:r w:rsidRPr="00B462B2">
        <w:rPr>
          <w:rFonts w:ascii="Arial Narrow" w:hAnsi="Arial Narrow"/>
        </w:rPr>
        <w:t>, wyrównane i powtórnie zagęszczone. Dodanie nowego materiału bez spulchnienia wykonanej warstwy jest niedopuszczalne.</w:t>
      </w:r>
    </w:p>
    <w:p w:rsidR="00581EC0" w:rsidRPr="00B462B2" w:rsidRDefault="00581EC0" w:rsidP="00581EC0">
      <w:pPr>
        <w:rPr>
          <w:rFonts w:ascii="Arial Narrow" w:hAnsi="Arial Narrow"/>
        </w:rPr>
      </w:pPr>
      <w:r w:rsidRPr="00B462B2">
        <w:rPr>
          <w:rFonts w:ascii="Arial Narrow" w:hAnsi="Arial Narrow"/>
        </w:rPr>
        <w:tab/>
        <w:t>Jeżeli szerokość podbudowy jest mniejsza od szeroko</w:t>
      </w:r>
      <w:r w:rsidR="0037228C" w:rsidRPr="00B462B2">
        <w:rPr>
          <w:rFonts w:ascii="Arial Narrow" w:hAnsi="Arial Narrow"/>
        </w:rPr>
        <w:t>ści projektowanej o więcej niż 3</w:t>
      </w:r>
      <w:r w:rsidRPr="00B462B2">
        <w:rPr>
          <w:rFonts w:ascii="Arial Narrow" w:hAnsi="Arial Narrow"/>
        </w:rPr>
        <w:t xml:space="preserve"> cm i nie zapewnia podparcia warstwom wyżej leżącym, to Wykonawca powinien na własny koszt poszerzyć podbudowę przez spulchnienie warstwy na pełną grubość do połowy szerokości pasa </w:t>
      </w:r>
      <w:proofErr w:type="spellStart"/>
      <w:r w:rsidRPr="00B462B2">
        <w:rPr>
          <w:rFonts w:ascii="Arial Narrow" w:hAnsi="Arial Narrow"/>
        </w:rPr>
        <w:t>ruchu</w:t>
      </w:r>
      <w:proofErr w:type="spellEnd"/>
      <w:r w:rsidRPr="00B462B2">
        <w:rPr>
          <w:rFonts w:ascii="Arial Narrow" w:hAnsi="Arial Narrow"/>
        </w:rPr>
        <w:t>, dołożenie materiału i powtórne zagęszczenie.</w:t>
      </w:r>
    </w:p>
    <w:p w:rsidR="00581EC0" w:rsidRPr="00B462B2" w:rsidRDefault="00581EC0" w:rsidP="00581EC0">
      <w:pPr>
        <w:spacing w:before="60" w:after="60"/>
        <w:rPr>
          <w:rFonts w:ascii="Arial Narrow" w:hAnsi="Arial Narrow"/>
        </w:rPr>
      </w:pPr>
      <w:r w:rsidRPr="00B462B2">
        <w:rPr>
          <w:rFonts w:ascii="Arial Narrow" w:hAnsi="Arial Narrow"/>
          <w:b/>
        </w:rPr>
        <w:t xml:space="preserve">6.5.2. </w:t>
      </w:r>
      <w:r w:rsidRPr="00B462B2">
        <w:rPr>
          <w:rFonts w:ascii="Arial Narrow" w:hAnsi="Arial Narrow"/>
        </w:rPr>
        <w:t xml:space="preserve">Niewłaściwa grubość podbudowy </w:t>
      </w:r>
    </w:p>
    <w:p w:rsidR="00581EC0" w:rsidRPr="00B462B2" w:rsidRDefault="00581EC0" w:rsidP="00581EC0">
      <w:pPr>
        <w:rPr>
          <w:rFonts w:ascii="Arial Narrow" w:hAnsi="Arial Narrow"/>
        </w:rPr>
      </w:pPr>
      <w:r w:rsidRPr="00B462B2">
        <w:rPr>
          <w:rFonts w:ascii="Arial Narrow" w:hAnsi="Arial Narrow"/>
        </w:rPr>
        <w:tab/>
        <w:t xml:space="preserve">Na wszystkich powierzchniach wadliwych </w:t>
      </w:r>
      <w:proofErr w:type="spellStart"/>
      <w:r w:rsidRPr="00B462B2">
        <w:rPr>
          <w:rFonts w:ascii="Arial Narrow" w:hAnsi="Arial Narrow"/>
        </w:rPr>
        <w:t>pod</w:t>
      </w:r>
      <w:proofErr w:type="spellEnd"/>
      <w:r w:rsidRPr="00B462B2">
        <w:rPr>
          <w:rFonts w:ascii="Arial Narrow" w:hAnsi="Arial Narrow"/>
        </w:rPr>
        <w:t xml:space="preserve"> względem grubości, Wykonawca wykona naprawę podbudowy. Powierzchnie powinny być naprawione przez spulchnienie lub wybranie warstwy na odpowiednią głębokość, zgodnie </w:t>
      </w:r>
      <w:r w:rsidR="00F616B6">
        <w:rPr>
          <w:rFonts w:ascii="Arial Narrow" w:hAnsi="Arial Narrow"/>
        </w:rPr>
        <w:br/>
      </w:r>
      <w:r w:rsidRPr="00B462B2">
        <w:rPr>
          <w:rFonts w:ascii="Arial Narrow" w:hAnsi="Arial Narrow"/>
        </w:rPr>
        <w:t>z decyzją Inżyniera, uzupełnione nowym materiałem o odpowiednich właściwościach, wyrównane i ponownie zagęszczone.</w:t>
      </w:r>
    </w:p>
    <w:p w:rsidR="00581EC0" w:rsidRPr="00B462B2" w:rsidRDefault="00581EC0" w:rsidP="0037228C">
      <w:pPr>
        <w:ind w:firstLine="709"/>
        <w:rPr>
          <w:rFonts w:ascii="Arial Narrow" w:hAnsi="Arial Narrow"/>
        </w:rPr>
      </w:pPr>
      <w:r w:rsidRPr="00B462B2">
        <w:rPr>
          <w:rFonts w:ascii="Arial Narrow" w:hAnsi="Arial Narrow"/>
        </w:rPr>
        <w:t>Roboty te Wykonawca wykona na własny koszt. Po wykonaniu tych robót nastąpi ponowny pomiar i ocena grubości warstwy, według wyżej podanych zasad, na koszt Wykonawcy.</w:t>
      </w:r>
    </w:p>
    <w:p w:rsidR="00581EC0" w:rsidRPr="00B462B2" w:rsidRDefault="00581EC0" w:rsidP="00581EC0">
      <w:pPr>
        <w:spacing w:before="60" w:after="60"/>
        <w:rPr>
          <w:rFonts w:ascii="Arial Narrow" w:hAnsi="Arial Narrow"/>
        </w:rPr>
      </w:pPr>
      <w:r w:rsidRPr="00B462B2">
        <w:rPr>
          <w:rFonts w:ascii="Arial Narrow" w:hAnsi="Arial Narrow"/>
          <w:b/>
        </w:rPr>
        <w:t xml:space="preserve">6.5.3. </w:t>
      </w:r>
      <w:r w:rsidRPr="00B462B2">
        <w:rPr>
          <w:rFonts w:ascii="Arial Narrow" w:hAnsi="Arial Narrow"/>
        </w:rPr>
        <w:t xml:space="preserve">Niewłaściwa nośność podbudowy </w:t>
      </w:r>
    </w:p>
    <w:p w:rsidR="00581EC0" w:rsidRPr="00B462B2" w:rsidRDefault="00581EC0" w:rsidP="00581EC0">
      <w:pPr>
        <w:rPr>
          <w:rFonts w:ascii="Arial Narrow" w:hAnsi="Arial Narrow"/>
        </w:rPr>
      </w:pPr>
      <w:r w:rsidRPr="00B462B2">
        <w:rPr>
          <w:rFonts w:ascii="Arial Narrow" w:hAnsi="Arial Narrow"/>
        </w:rPr>
        <w:tab/>
        <w:t>Jeżeli nośność podbudowy będzie mniejsza od wymaganej, to Wykonawca wykona wszelkie roboty niezbędne do zapewnienia wymaganej nośności, zalecone przez Inżyniera.</w:t>
      </w:r>
    </w:p>
    <w:p w:rsidR="00581EC0" w:rsidRPr="00B462B2" w:rsidRDefault="00581EC0" w:rsidP="00581EC0">
      <w:pPr>
        <w:rPr>
          <w:rFonts w:ascii="Arial Narrow" w:hAnsi="Arial Narrow"/>
        </w:rPr>
      </w:pPr>
      <w:r w:rsidRPr="00B462B2">
        <w:rPr>
          <w:rFonts w:ascii="Arial Narrow" w:hAnsi="Arial Narrow"/>
        </w:rPr>
        <w:tab/>
        <w:t>Koszty tych dodatkowych robót poniesie Wykonawca podbudowy wtedy, gdy zaniżenie nośności podbudowy wynikło z niewłaściwego wykonania robót przez Wykonawcę.</w:t>
      </w:r>
    </w:p>
    <w:p w:rsidR="00581EC0" w:rsidRPr="00B462B2" w:rsidRDefault="00581EC0" w:rsidP="00581EC0">
      <w:pPr>
        <w:pStyle w:val="Nagwek1"/>
        <w:rPr>
          <w:rFonts w:ascii="Arial Narrow" w:hAnsi="Arial Narrow"/>
          <w:b w:val="0"/>
        </w:rPr>
      </w:pPr>
      <w:r w:rsidRPr="00B462B2">
        <w:rPr>
          <w:rFonts w:ascii="Arial Narrow" w:hAnsi="Arial Narrow"/>
        </w:rPr>
        <w:t>7. OBMIAR ROBÓT</w:t>
      </w:r>
    </w:p>
    <w:p w:rsidR="00581EC0" w:rsidRPr="00B462B2" w:rsidRDefault="00581EC0" w:rsidP="00581EC0">
      <w:pPr>
        <w:pStyle w:val="Nagwek2"/>
        <w:rPr>
          <w:rFonts w:ascii="Arial Narrow" w:hAnsi="Arial Narrow"/>
        </w:rPr>
      </w:pPr>
      <w:r w:rsidRPr="00B462B2">
        <w:rPr>
          <w:rFonts w:ascii="Arial Narrow" w:hAnsi="Arial Narrow"/>
        </w:rPr>
        <w:t>7.1. Ogólne zasady obmiaru robót</w:t>
      </w:r>
    </w:p>
    <w:p w:rsidR="00581EC0" w:rsidRPr="00B462B2" w:rsidRDefault="00581EC0" w:rsidP="00581EC0">
      <w:pPr>
        <w:rPr>
          <w:rFonts w:ascii="Arial Narrow" w:hAnsi="Arial Narrow"/>
        </w:rPr>
      </w:pPr>
      <w:r w:rsidRPr="00B462B2">
        <w:rPr>
          <w:rFonts w:ascii="Arial Narrow" w:hAnsi="Arial Narrow"/>
        </w:rPr>
        <w:tab/>
        <w:t xml:space="preserve">Ogólne zasady obmiaru robót podano w  </w:t>
      </w:r>
      <w:proofErr w:type="spellStart"/>
      <w:r w:rsidRPr="00B462B2">
        <w:rPr>
          <w:rFonts w:ascii="Arial Narrow" w:hAnsi="Arial Narrow"/>
        </w:rPr>
        <w:t>ST</w:t>
      </w:r>
      <w:r w:rsidR="0037228C" w:rsidRPr="00B462B2">
        <w:rPr>
          <w:rFonts w:ascii="Arial Narrow" w:hAnsi="Arial Narrow"/>
        </w:rPr>
        <w: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7.</w:t>
      </w:r>
    </w:p>
    <w:p w:rsidR="00581EC0" w:rsidRPr="00B462B2" w:rsidRDefault="00581EC0" w:rsidP="00581EC0">
      <w:pPr>
        <w:pStyle w:val="Nagwek2"/>
        <w:rPr>
          <w:rFonts w:ascii="Arial Narrow" w:hAnsi="Arial Narrow"/>
        </w:rPr>
      </w:pPr>
      <w:r w:rsidRPr="00B462B2">
        <w:rPr>
          <w:rFonts w:ascii="Arial Narrow" w:hAnsi="Arial Narrow"/>
        </w:rPr>
        <w:t>7.2. Jednostka obmiarowa</w:t>
      </w:r>
    </w:p>
    <w:p w:rsidR="00581EC0" w:rsidRPr="00B462B2" w:rsidRDefault="00581EC0" w:rsidP="00581EC0">
      <w:pPr>
        <w:rPr>
          <w:rFonts w:ascii="Arial Narrow" w:hAnsi="Arial Narrow"/>
        </w:rPr>
      </w:pPr>
      <w:r w:rsidRPr="00B462B2">
        <w:rPr>
          <w:rFonts w:ascii="Arial Narrow" w:hAnsi="Arial Narrow"/>
        </w:rPr>
        <w:tab/>
        <w:t>Jednostką obmiarową jest  m</w:t>
      </w:r>
      <w:r w:rsidRPr="00B462B2">
        <w:rPr>
          <w:rFonts w:ascii="Arial Narrow" w:hAnsi="Arial Narrow"/>
          <w:vertAlign w:val="superscript"/>
        </w:rPr>
        <w:t>2</w:t>
      </w:r>
      <w:r w:rsidR="0037228C" w:rsidRPr="00B462B2">
        <w:rPr>
          <w:rFonts w:ascii="Arial Narrow" w:hAnsi="Arial Narrow"/>
        </w:rPr>
        <w:t xml:space="preserve"> (metr kwadratowy) podbudowy</w:t>
      </w:r>
      <w:r w:rsidRPr="00B462B2">
        <w:rPr>
          <w:rFonts w:ascii="Arial Narrow" w:hAnsi="Arial Narrow"/>
        </w:rPr>
        <w:t xml:space="preserve"> z kruszywa łamanego stabilizowanego mechanicznie.</w:t>
      </w:r>
    </w:p>
    <w:p w:rsidR="00581EC0" w:rsidRPr="00B462B2" w:rsidRDefault="00581EC0" w:rsidP="00581EC0">
      <w:pPr>
        <w:pStyle w:val="Nagwek1"/>
        <w:rPr>
          <w:rFonts w:ascii="Arial Narrow" w:hAnsi="Arial Narrow"/>
        </w:rPr>
      </w:pPr>
      <w:r w:rsidRPr="00B462B2">
        <w:rPr>
          <w:rFonts w:ascii="Arial Narrow" w:hAnsi="Arial Narrow"/>
        </w:rPr>
        <w:t>8. ODBIÓR ROBÓT</w:t>
      </w:r>
    </w:p>
    <w:p w:rsidR="00581EC0" w:rsidRPr="00B462B2" w:rsidRDefault="00581EC0" w:rsidP="00581EC0">
      <w:pPr>
        <w:rPr>
          <w:rFonts w:ascii="Arial Narrow" w:hAnsi="Arial Narrow"/>
        </w:rPr>
      </w:pPr>
      <w:r w:rsidRPr="00B462B2">
        <w:rPr>
          <w:rFonts w:ascii="Arial Narrow" w:hAnsi="Arial Narrow"/>
        </w:rPr>
        <w:tab/>
        <w:t xml:space="preserve">Ogólne zasady odbioru robót podano w  </w:t>
      </w:r>
      <w:proofErr w:type="spellStart"/>
      <w:r w:rsidR="0037228C"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8.</w:t>
      </w:r>
    </w:p>
    <w:p w:rsidR="0037228C" w:rsidRPr="00B462B2" w:rsidRDefault="00581EC0" w:rsidP="00581EC0">
      <w:pPr>
        <w:rPr>
          <w:rFonts w:ascii="Arial Narrow" w:hAnsi="Arial Narrow"/>
        </w:rPr>
      </w:pPr>
      <w:r w:rsidRPr="00B462B2">
        <w:rPr>
          <w:rFonts w:ascii="Arial Narrow" w:hAnsi="Arial Narrow"/>
        </w:rPr>
        <w:tab/>
        <w:t xml:space="preserve">Roboty uznaje się </w:t>
      </w:r>
      <w:proofErr w:type="spellStart"/>
      <w:r w:rsidRPr="00B462B2">
        <w:rPr>
          <w:rFonts w:ascii="Arial Narrow" w:hAnsi="Arial Narrow"/>
        </w:rPr>
        <w:t>za</w:t>
      </w:r>
      <w:proofErr w:type="spellEnd"/>
      <w:r w:rsidRPr="00B462B2">
        <w:rPr>
          <w:rFonts w:ascii="Arial Narrow" w:hAnsi="Arial Narrow"/>
        </w:rPr>
        <w:t xml:space="preserve"> zgodne z dokumentacją projektową, </w:t>
      </w:r>
      <w:proofErr w:type="spellStart"/>
      <w:r w:rsidR="0037228C" w:rsidRPr="00B462B2">
        <w:rPr>
          <w:rFonts w:ascii="Arial Narrow" w:hAnsi="Arial Narrow"/>
        </w:rPr>
        <w:t>STWiORB</w:t>
      </w:r>
      <w:proofErr w:type="spellEnd"/>
      <w:r w:rsidRPr="00B462B2">
        <w:rPr>
          <w:rFonts w:ascii="Arial Narrow" w:hAnsi="Arial Narrow"/>
        </w:rPr>
        <w:t xml:space="preserve"> i wymaganiami Inżyniera, jeżeli wszystkie pomiary i badania z zachowaniem tolerancji wg </w:t>
      </w:r>
      <w:proofErr w:type="spellStart"/>
      <w:r w:rsidRPr="00B462B2">
        <w:rPr>
          <w:rFonts w:ascii="Arial Narrow" w:hAnsi="Arial Narrow"/>
        </w:rPr>
        <w:t>pkt</w:t>
      </w:r>
      <w:proofErr w:type="spellEnd"/>
      <w:r w:rsidRPr="00B462B2">
        <w:rPr>
          <w:rFonts w:ascii="Arial Narrow" w:hAnsi="Arial Narrow"/>
        </w:rPr>
        <w:t xml:space="preserve"> 6 dały wyniki pozytywne.</w:t>
      </w:r>
    </w:p>
    <w:p w:rsidR="00581EC0" w:rsidRPr="00B462B2" w:rsidRDefault="00581EC0" w:rsidP="00581EC0">
      <w:pPr>
        <w:pStyle w:val="Nagwek1"/>
        <w:rPr>
          <w:rFonts w:ascii="Arial Narrow" w:hAnsi="Arial Narrow"/>
        </w:rPr>
      </w:pPr>
      <w:r w:rsidRPr="00B462B2">
        <w:rPr>
          <w:rFonts w:ascii="Arial Narrow" w:hAnsi="Arial Narrow"/>
        </w:rPr>
        <w:t>9. PODSTAWA PŁATNOŚCI</w:t>
      </w:r>
    </w:p>
    <w:p w:rsidR="00581EC0" w:rsidRPr="00B462B2" w:rsidRDefault="00581EC0" w:rsidP="00581EC0">
      <w:pPr>
        <w:pStyle w:val="Nagwek2"/>
        <w:rPr>
          <w:rFonts w:ascii="Arial Narrow" w:hAnsi="Arial Narrow"/>
        </w:rPr>
      </w:pPr>
      <w:r w:rsidRPr="00B462B2">
        <w:rPr>
          <w:rFonts w:ascii="Arial Narrow" w:hAnsi="Arial Narrow"/>
        </w:rPr>
        <w:t>9.1. Ogólne ustalenia dotyczące podstawy płatności</w:t>
      </w:r>
    </w:p>
    <w:p w:rsidR="00581EC0" w:rsidRPr="00B462B2" w:rsidRDefault="00581EC0" w:rsidP="00581EC0">
      <w:pPr>
        <w:rPr>
          <w:rFonts w:ascii="Arial Narrow" w:hAnsi="Arial Narrow"/>
        </w:rPr>
      </w:pPr>
      <w:r w:rsidRPr="00B462B2">
        <w:rPr>
          <w:rFonts w:ascii="Arial Narrow" w:hAnsi="Arial Narrow"/>
          <w:b/>
        </w:rPr>
        <w:tab/>
      </w:r>
      <w:r w:rsidRPr="00B462B2">
        <w:rPr>
          <w:rFonts w:ascii="Arial Narrow" w:hAnsi="Arial Narrow"/>
        </w:rPr>
        <w:t xml:space="preserve">Ogólne ustalenia dotyczące podstawy płatności podano w  </w:t>
      </w:r>
      <w:proofErr w:type="spellStart"/>
      <w:r w:rsidR="0037228C"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9.</w:t>
      </w:r>
    </w:p>
    <w:p w:rsidR="00581EC0" w:rsidRPr="00B462B2" w:rsidRDefault="00581EC0" w:rsidP="00581EC0">
      <w:pPr>
        <w:pStyle w:val="Nagwek2"/>
        <w:rPr>
          <w:rFonts w:ascii="Arial Narrow" w:hAnsi="Arial Narrow"/>
        </w:rPr>
      </w:pPr>
      <w:r w:rsidRPr="00B462B2">
        <w:rPr>
          <w:rFonts w:ascii="Arial Narrow" w:hAnsi="Arial Narrow"/>
        </w:rPr>
        <w:t>9.2. Cena jednostki obmiarowej</w:t>
      </w:r>
    </w:p>
    <w:p w:rsidR="00581EC0" w:rsidRPr="00B462B2" w:rsidRDefault="00581EC0" w:rsidP="00581EC0">
      <w:pPr>
        <w:rPr>
          <w:rFonts w:ascii="Arial Narrow" w:hAnsi="Arial Narrow"/>
        </w:rPr>
      </w:pPr>
      <w:r w:rsidRPr="00B462B2">
        <w:rPr>
          <w:rFonts w:ascii="Arial Narrow" w:hAnsi="Arial Narrow"/>
        </w:rPr>
        <w:tab/>
        <w:t xml:space="preserve">Cena wykonania </w:t>
      </w:r>
      <w:smartTag w:uri="urn:schemas-microsoft-com:office:smarttags" w:element="metricconverter">
        <w:smartTagPr>
          <w:attr w:name="ProductID" w:val="1 m2"/>
        </w:smartTagPr>
        <w:r w:rsidRPr="00B462B2">
          <w:rPr>
            <w:rFonts w:ascii="Arial Narrow" w:hAnsi="Arial Narrow"/>
          </w:rPr>
          <w:t>1 m</w:t>
        </w:r>
        <w:r w:rsidRPr="00B462B2">
          <w:rPr>
            <w:rFonts w:ascii="Arial Narrow" w:hAnsi="Arial Narrow"/>
            <w:vertAlign w:val="superscript"/>
          </w:rPr>
          <w:t>2</w:t>
        </w:r>
      </w:smartTag>
      <w:r w:rsidRPr="00B462B2">
        <w:rPr>
          <w:rFonts w:ascii="Arial Narrow" w:hAnsi="Arial Narrow"/>
        </w:rPr>
        <w:t xml:space="preserve"> podbudowy z kruszywa obejmuje:</w:t>
      </w:r>
    </w:p>
    <w:p w:rsidR="00581EC0" w:rsidRPr="00B462B2" w:rsidRDefault="00581EC0" w:rsidP="00581EC0">
      <w:pPr>
        <w:numPr>
          <w:ilvl w:val="0"/>
          <w:numId w:val="2"/>
        </w:numPr>
        <w:rPr>
          <w:rFonts w:ascii="Arial Narrow" w:hAnsi="Arial Narrow"/>
        </w:rPr>
      </w:pPr>
      <w:r w:rsidRPr="00B462B2">
        <w:rPr>
          <w:rFonts w:ascii="Arial Narrow" w:hAnsi="Arial Narrow"/>
        </w:rPr>
        <w:t>prace pomiarowe i roboty przygotowawcze,</w:t>
      </w:r>
    </w:p>
    <w:p w:rsidR="00581EC0" w:rsidRPr="00B462B2" w:rsidRDefault="00581EC0" w:rsidP="00581EC0">
      <w:pPr>
        <w:numPr>
          <w:ilvl w:val="0"/>
          <w:numId w:val="2"/>
        </w:numPr>
        <w:rPr>
          <w:rFonts w:ascii="Arial Narrow" w:hAnsi="Arial Narrow"/>
        </w:rPr>
      </w:pPr>
      <w:r w:rsidRPr="00B462B2">
        <w:rPr>
          <w:rFonts w:ascii="Arial Narrow" w:hAnsi="Arial Narrow"/>
        </w:rPr>
        <w:t>sprawdzenie i ewentualną naprawę podłoża,</w:t>
      </w:r>
    </w:p>
    <w:p w:rsidR="00581EC0" w:rsidRPr="00B462B2" w:rsidRDefault="00581EC0" w:rsidP="00581EC0">
      <w:pPr>
        <w:numPr>
          <w:ilvl w:val="0"/>
          <w:numId w:val="2"/>
        </w:numPr>
        <w:rPr>
          <w:rFonts w:ascii="Arial Narrow" w:hAnsi="Arial Narrow"/>
        </w:rPr>
      </w:pPr>
      <w:r w:rsidRPr="00B462B2">
        <w:rPr>
          <w:rFonts w:ascii="Arial Narrow" w:hAnsi="Arial Narrow"/>
        </w:rPr>
        <w:t>przygotowanie mieszanki z kruszywa, zgodnie z receptą,</w:t>
      </w:r>
    </w:p>
    <w:p w:rsidR="00581EC0" w:rsidRPr="00B462B2" w:rsidRDefault="00581EC0" w:rsidP="00581EC0">
      <w:pPr>
        <w:numPr>
          <w:ilvl w:val="0"/>
          <w:numId w:val="2"/>
        </w:numPr>
        <w:rPr>
          <w:rFonts w:ascii="Arial Narrow" w:hAnsi="Arial Narrow"/>
        </w:rPr>
      </w:pPr>
      <w:r w:rsidRPr="00B462B2">
        <w:rPr>
          <w:rFonts w:ascii="Arial Narrow" w:hAnsi="Arial Narrow"/>
        </w:rPr>
        <w:t>dostarczenie mieszanki na miejsce wbudowania,</w:t>
      </w:r>
    </w:p>
    <w:p w:rsidR="00581EC0" w:rsidRPr="00B462B2" w:rsidRDefault="00581EC0" w:rsidP="00581EC0">
      <w:pPr>
        <w:numPr>
          <w:ilvl w:val="0"/>
          <w:numId w:val="2"/>
        </w:numPr>
        <w:rPr>
          <w:rFonts w:ascii="Arial Narrow" w:hAnsi="Arial Narrow"/>
        </w:rPr>
      </w:pPr>
      <w:r w:rsidRPr="00B462B2">
        <w:rPr>
          <w:rFonts w:ascii="Arial Narrow" w:hAnsi="Arial Narrow"/>
        </w:rPr>
        <w:t>rozłożenie mieszanki,</w:t>
      </w:r>
    </w:p>
    <w:p w:rsidR="00581EC0" w:rsidRPr="00B462B2" w:rsidRDefault="0037228C" w:rsidP="00581EC0">
      <w:pPr>
        <w:numPr>
          <w:ilvl w:val="0"/>
          <w:numId w:val="2"/>
        </w:numPr>
        <w:rPr>
          <w:rFonts w:ascii="Arial Narrow" w:hAnsi="Arial Narrow"/>
        </w:rPr>
      </w:pPr>
      <w:r w:rsidRPr="00B462B2">
        <w:rPr>
          <w:rFonts w:ascii="Arial Narrow" w:hAnsi="Arial Narrow"/>
        </w:rPr>
        <w:t xml:space="preserve">wyprofilowanie i </w:t>
      </w:r>
      <w:r w:rsidR="00581EC0" w:rsidRPr="00B462B2">
        <w:rPr>
          <w:rFonts w:ascii="Arial Narrow" w:hAnsi="Arial Narrow"/>
        </w:rPr>
        <w:t>zagęszczenie rozłożonej mieszanki,</w:t>
      </w:r>
    </w:p>
    <w:p w:rsidR="00581EC0" w:rsidRPr="00B462B2" w:rsidRDefault="00581EC0" w:rsidP="00581EC0">
      <w:pPr>
        <w:numPr>
          <w:ilvl w:val="0"/>
          <w:numId w:val="2"/>
        </w:numPr>
        <w:rPr>
          <w:rFonts w:ascii="Arial Narrow" w:hAnsi="Arial Narrow"/>
        </w:rPr>
      </w:pPr>
      <w:r w:rsidRPr="00B462B2">
        <w:rPr>
          <w:rFonts w:ascii="Arial Narrow" w:hAnsi="Arial Narrow"/>
        </w:rPr>
        <w:lastRenderedPageBreak/>
        <w:t>przeprowadzenie pomiarów i badań laboratoryjnych określonych w specyfikacji technicznej,</w:t>
      </w:r>
    </w:p>
    <w:p w:rsidR="00581EC0" w:rsidRPr="00B462B2" w:rsidRDefault="00581EC0" w:rsidP="00581EC0">
      <w:pPr>
        <w:numPr>
          <w:ilvl w:val="0"/>
          <w:numId w:val="2"/>
        </w:numPr>
        <w:rPr>
          <w:rFonts w:ascii="Arial Narrow" w:hAnsi="Arial Narrow"/>
        </w:rPr>
      </w:pPr>
      <w:r w:rsidRPr="00B462B2">
        <w:rPr>
          <w:rFonts w:ascii="Arial Narrow" w:hAnsi="Arial Narrow"/>
        </w:rPr>
        <w:t>utrzymanie podbudowy w czasie robót.</w:t>
      </w:r>
    </w:p>
    <w:p w:rsidR="00B979EE" w:rsidRPr="00B462B2" w:rsidRDefault="00B979EE" w:rsidP="00B979EE">
      <w:pPr>
        <w:rPr>
          <w:rFonts w:ascii="Arial Narrow" w:hAnsi="Arial Narrow"/>
        </w:rPr>
      </w:pPr>
    </w:p>
    <w:p w:rsidR="00581EC0" w:rsidRPr="00B462B2" w:rsidRDefault="00581EC0" w:rsidP="00055187">
      <w:pPr>
        <w:pStyle w:val="Nagwek1"/>
        <w:rPr>
          <w:rFonts w:ascii="Arial Narrow" w:hAnsi="Arial Narrow"/>
        </w:rPr>
      </w:pPr>
      <w:r w:rsidRPr="00B462B2">
        <w:rPr>
          <w:rFonts w:ascii="Arial Narrow" w:hAnsi="Arial Narrow"/>
        </w:rPr>
        <w:t>10. przepisy związane</w:t>
      </w:r>
    </w:p>
    <w:tbl>
      <w:tblPr>
        <w:tblW w:w="9284" w:type="dxa"/>
        <w:tblLayout w:type="fixed"/>
        <w:tblCellMar>
          <w:left w:w="70" w:type="dxa"/>
          <w:right w:w="70" w:type="dxa"/>
        </w:tblCellMar>
        <w:tblLook w:val="0000"/>
      </w:tblPr>
      <w:tblGrid>
        <w:gridCol w:w="637"/>
        <w:gridCol w:w="1701"/>
        <w:gridCol w:w="6946"/>
      </w:tblGrid>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1.</w:t>
            </w:r>
          </w:p>
        </w:tc>
        <w:tc>
          <w:tcPr>
            <w:tcW w:w="1701" w:type="dxa"/>
          </w:tcPr>
          <w:p w:rsidR="00581EC0" w:rsidRPr="00B462B2" w:rsidRDefault="00581EC0" w:rsidP="00F95562">
            <w:pPr>
              <w:rPr>
                <w:rFonts w:ascii="Arial Narrow" w:hAnsi="Arial Narrow"/>
              </w:rPr>
            </w:pPr>
            <w:r w:rsidRPr="00B462B2">
              <w:rPr>
                <w:rFonts w:ascii="Arial Narrow" w:hAnsi="Arial Narrow"/>
              </w:rPr>
              <w:t>PN-B-04481</w:t>
            </w:r>
          </w:p>
        </w:tc>
        <w:tc>
          <w:tcPr>
            <w:tcW w:w="6946" w:type="dxa"/>
          </w:tcPr>
          <w:p w:rsidR="00581EC0" w:rsidRPr="00B462B2" w:rsidRDefault="00581EC0" w:rsidP="00F95562">
            <w:pPr>
              <w:rPr>
                <w:rFonts w:ascii="Arial Narrow" w:hAnsi="Arial Narrow"/>
              </w:rPr>
            </w:pPr>
            <w:r w:rsidRPr="00B462B2">
              <w:rPr>
                <w:rFonts w:ascii="Arial Narrow" w:hAnsi="Arial Narrow"/>
              </w:rPr>
              <w:t>Grunty budowlane. Badania próbek gruntu</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2.</w:t>
            </w:r>
          </w:p>
        </w:tc>
        <w:tc>
          <w:tcPr>
            <w:tcW w:w="1701" w:type="dxa"/>
          </w:tcPr>
          <w:p w:rsidR="00581EC0" w:rsidRPr="00B462B2" w:rsidRDefault="00581EC0" w:rsidP="00F95562">
            <w:pPr>
              <w:rPr>
                <w:rFonts w:ascii="Arial Narrow" w:hAnsi="Arial Narrow"/>
              </w:rPr>
            </w:pPr>
            <w:r w:rsidRPr="00B462B2">
              <w:rPr>
                <w:rFonts w:ascii="Arial Narrow" w:hAnsi="Arial Narrow"/>
              </w:rPr>
              <w:t>PN-B-06714-12</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zawartości zanieczyszczeń obcych</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3.</w:t>
            </w:r>
          </w:p>
        </w:tc>
        <w:tc>
          <w:tcPr>
            <w:tcW w:w="1701" w:type="dxa"/>
          </w:tcPr>
          <w:p w:rsidR="00581EC0" w:rsidRPr="00B462B2" w:rsidRDefault="00581EC0" w:rsidP="00F95562">
            <w:pPr>
              <w:rPr>
                <w:rFonts w:ascii="Arial Narrow" w:hAnsi="Arial Narrow"/>
              </w:rPr>
            </w:pPr>
            <w:r w:rsidRPr="00B462B2">
              <w:rPr>
                <w:rFonts w:ascii="Arial Narrow" w:hAnsi="Arial Narrow"/>
              </w:rPr>
              <w:t>PN-B-06714-15</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składu ziarnowego</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4.</w:t>
            </w:r>
          </w:p>
        </w:tc>
        <w:tc>
          <w:tcPr>
            <w:tcW w:w="1701" w:type="dxa"/>
          </w:tcPr>
          <w:p w:rsidR="00581EC0" w:rsidRPr="00B462B2" w:rsidRDefault="00581EC0" w:rsidP="00F95562">
            <w:pPr>
              <w:rPr>
                <w:rFonts w:ascii="Arial Narrow" w:hAnsi="Arial Narrow"/>
              </w:rPr>
            </w:pPr>
            <w:r w:rsidRPr="00B462B2">
              <w:rPr>
                <w:rFonts w:ascii="Arial Narrow" w:hAnsi="Arial Narrow"/>
              </w:rPr>
              <w:t>PN-B-06714-16</w:t>
            </w:r>
          </w:p>
        </w:tc>
        <w:tc>
          <w:tcPr>
            <w:tcW w:w="6946" w:type="dxa"/>
          </w:tcPr>
          <w:p w:rsidR="00581EC0" w:rsidRPr="00B462B2" w:rsidRDefault="00581EC0" w:rsidP="00F95562">
            <w:pPr>
              <w:rPr>
                <w:rFonts w:ascii="Arial Narrow" w:hAnsi="Arial Narrow"/>
              </w:rPr>
            </w:pPr>
            <w:r w:rsidRPr="00B462B2">
              <w:rPr>
                <w:rFonts w:ascii="Arial Narrow" w:hAnsi="Arial Narrow"/>
              </w:rPr>
              <w:t xml:space="preserve">Kruszywa mineralne. Badania. Oznaczanie kształtu </w:t>
            </w:r>
            <w:proofErr w:type="spellStart"/>
            <w:r w:rsidRPr="00B462B2">
              <w:rPr>
                <w:rFonts w:ascii="Arial Narrow" w:hAnsi="Arial Narrow"/>
              </w:rPr>
              <w:t>ziarn</w:t>
            </w:r>
            <w:proofErr w:type="spellEnd"/>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5.</w:t>
            </w:r>
          </w:p>
        </w:tc>
        <w:tc>
          <w:tcPr>
            <w:tcW w:w="1701" w:type="dxa"/>
          </w:tcPr>
          <w:p w:rsidR="00581EC0" w:rsidRPr="00B462B2" w:rsidRDefault="00581EC0" w:rsidP="00F95562">
            <w:pPr>
              <w:rPr>
                <w:rFonts w:ascii="Arial Narrow" w:hAnsi="Arial Narrow"/>
              </w:rPr>
            </w:pPr>
            <w:r w:rsidRPr="00B462B2">
              <w:rPr>
                <w:rFonts w:ascii="Arial Narrow" w:hAnsi="Arial Narrow"/>
              </w:rPr>
              <w:t>PN-B-06714-17</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wilgotności</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6.</w:t>
            </w:r>
          </w:p>
        </w:tc>
        <w:tc>
          <w:tcPr>
            <w:tcW w:w="1701" w:type="dxa"/>
          </w:tcPr>
          <w:p w:rsidR="00581EC0" w:rsidRPr="00B462B2" w:rsidRDefault="00581EC0" w:rsidP="00F95562">
            <w:pPr>
              <w:rPr>
                <w:rFonts w:ascii="Arial Narrow" w:hAnsi="Arial Narrow"/>
              </w:rPr>
            </w:pPr>
            <w:r w:rsidRPr="00B462B2">
              <w:rPr>
                <w:rFonts w:ascii="Arial Narrow" w:hAnsi="Arial Narrow"/>
              </w:rPr>
              <w:t>PN-B-06714-18</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nasiąkliwości</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7.</w:t>
            </w:r>
          </w:p>
        </w:tc>
        <w:tc>
          <w:tcPr>
            <w:tcW w:w="1701" w:type="dxa"/>
          </w:tcPr>
          <w:p w:rsidR="00581EC0" w:rsidRPr="00B462B2" w:rsidRDefault="00581EC0" w:rsidP="00F95562">
            <w:pPr>
              <w:rPr>
                <w:rFonts w:ascii="Arial Narrow" w:hAnsi="Arial Narrow"/>
              </w:rPr>
            </w:pPr>
            <w:r w:rsidRPr="00B462B2">
              <w:rPr>
                <w:rFonts w:ascii="Arial Narrow" w:hAnsi="Arial Narrow"/>
              </w:rPr>
              <w:t>PN-B-06714-19</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mrozoodporności metodą bezpośrednią</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8.</w:t>
            </w:r>
          </w:p>
        </w:tc>
        <w:tc>
          <w:tcPr>
            <w:tcW w:w="1701" w:type="dxa"/>
          </w:tcPr>
          <w:p w:rsidR="00581EC0" w:rsidRPr="00B462B2" w:rsidRDefault="00581EC0" w:rsidP="00F95562">
            <w:pPr>
              <w:rPr>
                <w:rFonts w:ascii="Arial Narrow" w:hAnsi="Arial Narrow"/>
              </w:rPr>
            </w:pPr>
            <w:r w:rsidRPr="00B462B2">
              <w:rPr>
                <w:rFonts w:ascii="Arial Narrow" w:hAnsi="Arial Narrow"/>
              </w:rPr>
              <w:t>PN-B-06714-26</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zawartości zanieczyszczeń organicznych</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 xml:space="preserve">  9.</w:t>
            </w:r>
          </w:p>
        </w:tc>
        <w:tc>
          <w:tcPr>
            <w:tcW w:w="1701" w:type="dxa"/>
          </w:tcPr>
          <w:p w:rsidR="00581EC0" w:rsidRPr="00B462B2" w:rsidRDefault="00581EC0" w:rsidP="00F95562">
            <w:pPr>
              <w:rPr>
                <w:rFonts w:ascii="Arial Narrow" w:hAnsi="Arial Narrow"/>
              </w:rPr>
            </w:pPr>
            <w:r w:rsidRPr="00B462B2">
              <w:rPr>
                <w:rFonts w:ascii="Arial Narrow" w:hAnsi="Arial Narrow"/>
              </w:rPr>
              <w:t>PN-B-06714-28</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zawartości siarki metodą bromową</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10.</w:t>
            </w:r>
          </w:p>
        </w:tc>
        <w:tc>
          <w:tcPr>
            <w:tcW w:w="1701" w:type="dxa"/>
          </w:tcPr>
          <w:p w:rsidR="00581EC0" w:rsidRPr="00B462B2" w:rsidRDefault="00581EC0" w:rsidP="00F95562">
            <w:pPr>
              <w:rPr>
                <w:rFonts w:ascii="Arial Narrow" w:hAnsi="Arial Narrow"/>
              </w:rPr>
            </w:pPr>
            <w:r w:rsidRPr="00B462B2">
              <w:rPr>
                <w:rFonts w:ascii="Arial Narrow" w:hAnsi="Arial Narrow"/>
              </w:rPr>
              <w:t>PN-B-06714-37</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rozpadu krzemianowego</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11.</w:t>
            </w:r>
          </w:p>
        </w:tc>
        <w:tc>
          <w:tcPr>
            <w:tcW w:w="1701" w:type="dxa"/>
          </w:tcPr>
          <w:p w:rsidR="00581EC0" w:rsidRPr="00B462B2" w:rsidRDefault="00581EC0" w:rsidP="00F95562">
            <w:pPr>
              <w:rPr>
                <w:rFonts w:ascii="Arial Narrow" w:hAnsi="Arial Narrow"/>
              </w:rPr>
            </w:pPr>
            <w:r w:rsidRPr="00B462B2">
              <w:rPr>
                <w:rFonts w:ascii="Arial Narrow" w:hAnsi="Arial Narrow"/>
              </w:rPr>
              <w:t>PN-B-06714-39</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rozpadu żelazawego</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12.</w:t>
            </w:r>
          </w:p>
        </w:tc>
        <w:tc>
          <w:tcPr>
            <w:tcW w:w="1701" w:type="dxa"/>
          </w:tcPr>
          <w:p w:rsidR="00581EC0" w:rsidRPr="00B462B2" w:rsidRDefault="00581EC0" w:rsidP="00F95562">
            <w:pPr>
              <w:rPr>
                <w:rFonts w:ascii="Arial Narrow" w:hAnsi="Arial Narrow"/>
              </w:rPr>
            </w:pPr>
            <w:r w:rsidRPr="00B462B2">
              <w:rPr>
                <w:rFonts w:ascii="Arial Narrow" w:hAnsi="Arial Narrow"/>
              </w:rPr>
              <w:t>PN-B-06714-42</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Badania. Oznaczanie ścieralności w bębnie Los Angeles</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13.</w:t>
            </w:r>
          </w:p>
        </w:tc>
        <w:tc>
          <w:tcPr>
            <w:tcW w:w="1701" w:type="dxa"/>
          </w:tcPr>
          <w:p w:rsidR="00581EC0" w:rsidRPr="00B462B2" w:rsidRDefault="00581EC0" w:rsidP="00F95562">
            <w:pPr>
              <w:rPr>
                <w:rFonts w:ascii="Arial Narrow" w:hAnsi="Arial Narrow"/>
              </w:rPr>
            </w:pPr>
            <w:r w:rsidRPr="00B462B2">
              <w:rPr>
                <w:rFonts w:ascii="Arial Narrow" w:hAnsi="Arial Narrow"/>
              </w:rPr>
              <w:t>PN-B-06731</w:t>
            </w:r>
          </w:p>
        </w:tc>
        <w:tc>
          <w:tcPr>
            <w:tcW w:w="6946" w:type="dxa"/>
          </w:tcPr>
          <w:p w:rsidR="00581EC0" w:rsidRPr="00B462B2" w:rsidRDefault="00581EC0" w:rsidP="00F95562">
            <w:pPr>
              <w:rPr>
                <w:rFonts w:ascii="Arial Narrow" w:hAnsi="Arial Narrow"/>
              </w:rPr>
            </w:pPr>
            <w:r w:rsidRPr="00B462B2">
              <w:rPr>
                <w:rFonts w:ascii="Arial Narrow" w:hAnsi="Arial Narrow"/>
              </w:rPr>
              <w:t>Żużel wielkopiecowy kawałkowy. Kruszywo budowlane i drogowe. Badania techniczne</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14.</w:t>
            </w:r>
          </w:p>
        </w:tc>
        <w:tc>
          <w:tcPr>
            <w:tcW w:w="1701" w:type="dxa"/>
          </w:tcPr>
          <w:p w:rsidR="00581EC0" w:rsidRPr="00B462B2" w:rsidRDefault="00581EC0" w:rsidP="00F95562">
            <w:pPr>
              <w:rPr>
                <w:rFonts w:ascii="Arial Narrow" w:hAnsi="Arial Narrow"/>
              </w:rPr>
            </w:pPr>
            <w:r w:rsidRPr="00B462B2">
              <w:rPr>
                <w:rFonts w:ascii="Arial Narrow" w:hAnsi="Arial Narrow"/>
              </w:rPr>
              <w:t>PN-B-11111</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Kruszywa naturalne do nawierzchni drogowych. Żwir i mieszanka</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15.</w:t>
            </w:r>
          </w:p>
        </w:tc>
        <w:tc>
          <w:tcPr>
            <w:tcW w:w="1701" w:type="dxa"/>
          </w:tcPr>
          <w:p w:rsidR="00581EC0" w:rsidRPr="00B462B2" w:rsidRDefault="00581EC0" w:rsidP="00F95562">
            <w:pPr>
              <w:rPr>
                <w:rFonts w:ascii="Arial Narrow" w:hAnsi="Arial Narrow"/>
              </w:rPr>
            </w:pPr>
            <w:r w:rsidRPr="00B462B2">
              <w:rPr>
                <w:rFonts w:ascii="Arial Narrow" w:hAnsi="Arial Narrow"/>
              </w:rPr>
              <w:t>PN-B-11112</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Kruszywa łamane do nawierzchni drogowych</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16.</w:t>
            </w:r>
          </w:p>
        </w:tc>
        <w:tc>
          <w:tcPr>
            <w:tcW w:w="1701" w:type="dxa"/>
          </w:tcPr>
          <w:p w:rsidR="00581EC0" w:rsidRPr="00B462B2" w:rsidRDefault="00581EC0" w:rsidP="00F95562">
            <w:pPr>
              <w:rPr>
                <w:rFonts w:ascii="Arial Narrow" w:hAnsi="Arial Narrow"/>
              </w:rPr>
            </w:pPr>
            <w:r w:rsidRPr="00B462B2">
              <w:rPr>
                <w:rFonts w:ascii="Arial Narrow" w:hAnsi="Arial Narrow"/>
              </w:rPr>
              <w:t>PN-B-11113</w:t>
            </w:r>
          </w:p>
        </w:tc>
        <w:tc>
          <w:tcPr>
            <w:tcW w:w="6946" w:type="dxa"/>
          </w:tcPr>
          <w:p w:rsidR="00581EC0" w:rsidRPr="00B462B2" w:rsidRDefault="00581EC0" w:rsidP="00F95562">
            <w:pPr>
              <w:rPr>
                <w:rFonts w:ascii="Arial Narrow" w:hAnsi="Arial Narrow"/>
              </w:rPr>
            </w:pPr>
            <w:r w:rsidRPr="00B462B2">
              <w:rPr>
                <w:rFonts w:ascii="Arial Narrow" w:hAnsi="Arial Narrow"/>
              </w:rPr>
              <w:t>Kruszywa mineralne. Kruszywa naturalne do nawierzchni drogowych. Piasek</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17.</w:t>
            </w:r>
          </w:p>
        </w:tc>
        <w:tc>
          <w:tcPr>
            <w:tcW w:w="1701" w:type="dxa"/>
          </w:tcPr>
          <w:p w:rsidR="00581EC0" w:rsidRPr="00B462B2" w:rsidRDefault="00581EC0" w:rsidP="00F95562">
            <w:pPr>
              <w:rPr>
                <w:rFonts w:ascii="Arial Narrow" w:hAnsi="Arial Narrow"/>
              </w:rPr>
            </w:pPr>
            <w:r w:rsidRPr="00B462B2">
              <w:rPr>
                <w:rFonts w:ascii="Arial Narrow" w:hAnsi="Arial Narrow"/>
              </w:rPr>
              <w:t>PN-S-06102</w:t>
            </w:r>
          </w:p>
        </w:tc>
        <w:tc>
          <w:tcPr>
            <w:tcW w:w="6946" w:type="dxa"/>
          </w:tcPr>
          <w:p w:rsidR="00581EC0" w:rsidRPr="00B462B2" w:rsidRDefault="00581EC0" w:rsidP="00F95562">
            <w:pPr>
              <w:rPr>
                <w:rFonts w:ascii="Arial Narrow" w:hAnsi="Arial Narrow"/>
              </w:rPr>
            </w:pPr>
            <w:r w:rsidRPr="00B462B2">
              <w:rPr>
                <w:rFonts w:ascii="Arial Narrow" w:hAnsi="Arial Narrow"/>
              </w:rPr>
              <w:t>Drogi samochodowe. Podbudowy z kruszyw stabilizowanych mechanicznie</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18.</w:t>
            </w:r>
          </w:p>
        </w:tc>
        <w:tc>
          <w:tcPr>
            <w:tcW w:w="1701" w:type="dxa"/>
          </w:tcPr>
          <w:p w:rsidR="00581EC0" w:rsidRPr="00B462B2" w:rsidRDefault="00581EC0" w:rsidP="00F95562">
            <w:pPr>
              <w:rPr>
                <w:rFonts w:ascii="Arial Narrow" w:hAnsi="Arial Narrow"/>
              </w:rPr>
            </w:pPr>
            <w:r w:rsidRPr="00B462B2">
              <w:rPr>
                <w:rFonts w:ascii="Arial Narrow" w:hAnsi="Arial Narrow"/>
              </w:rPr>
              <w:t>BN-84/6774-02</w:t>
            </w:r>
          </w:p>
        </w:tc>
        <w:tc>
          <w:tcPr>
            <w:tcW w:w="6946" w:type="dxa"/>
          </w:tcPr>
          <w:p w:rsidR="00581EC0" w:rsidRPr="00B462B2" w:rsidRDefault="00581EC0" w:rsidP="00F95562">
            <w:pPr>
              <w:rPr>
                <w:rFonts w:ascii="Arial Narrow" w:hAnsi="Arial Narrow"/>
              </w:rPr>
            </w:pPr>
            <w:r w:rsidRPr="00B462B2">
              <w:rPr>
                <w:rFonts w:ascii="Arial Narrow" w:hAnsi="Arial Narrow"/>
              </w:rPr>
              <w:t>Kruszywo mineralne. Kruszywo kamienne łamane do nawierzchni drogowych</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19.</w:t>
            </w:r>
          </w:p>
        </w:tc>
        <w:tc>
          <w:tcPr>
            <w:tcW w:w="1701" w:type="dxa"/>
          </w:tcPr>
          <w:p w:rsidR="00581EC0" w:rsidRPr="00B462B2" w:rsidRDefault="00581EC0" w:rsidP="00F95562">
            <w:pPr>
              <w:rPr>
                <w:rFonts w:ascii="Arial Narrow" w:hAnsi="Arial Narrow"/>
              </w:rPr>
            </w:pPr>
            <w:r w:rsidRPr="00B462B2">
              <w:rPr>
                <w:rFonts w:ascii="Arial Narrow" w:hAnsi="Arial Narrow"/>
              </w:rPr>
              <w:t>BN-64/8931-01</w:t>
            </w:r>
          </w:p>
        </w:tc>
        <w:tc>
          <w:tcPr>
            <w:tcW w:w="6946" w:type="dxa"/>
          </w:tcPr>
          <w:p w:rsidR="00581EC0" w:rsidRPr="00B462B2" w:rsidRDefault="00581EC0" w:rsidP="00F95562">
            <w:pPr>
              <w:rPr>
                <w:rFonts w:ascii="Arial Narrow" w:hAnsi="Arial Narrow"/>
              </w:rPr>
            </w:pPr>
            <w:r w:rsidRPr="00B462B2">
              <w:rPr>
                <w:rFonts w:ascii="Arial Narrow" w:hAnsi="Arial Narrow"/>
              </w:rPr>
              <w:t>Drogi samochodowe. Oznaczanie wskaźnika piaskowego</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20.</w:t>
            </w:r>
          </w:p>
        </w:tc>
        <w:tc>
          <w:tcPr>
            <w:tcW w:w="1701" w:type="dxa"/>
          </w:tcPr>
          <w:p w:rsidR="00581EC0" w:rsidRPr="00B462B2" w:rsidRDefault="00581EC0" w:rsidP="00F95562">
            <w:pPr>
              <w:rPr>
                <w:rFonts w:ascii="Arial Narrow" w:hAnsi="Arial Narrow"/>
              </w:rPr>
            </w:pPr>
            <w:r w:rsidRPr="00B462B2">
              <w:rPr>
                <w:rFonts w:ascii="Arial Narrow" w:hAnsi="Arial Narrow"/>
              </w:rPr>
              <w:t>BN-64/8931-02</w:t>
            </w:r>
          </w:p>
        </w:tc>
        <w:tc>
          <w:tcPr>
            <w:tcW w:w="6946" w:type="dxa"/>
          </w:tcPr>
          <w:p w:rsidR="00581EC0" w:rsidRPr="00B462B2" w:rsidRDefault="00581EC0" w:rsidP="00F95562">
            <w:pPr>
              <w:rPr>
                <w:rFonts w:ascii="Arial Narrow" w:hAnsi="Arial Narrow"/>
              </w:rPr>
            </w:pPr>
            <w:r w:rsidRPr="00B462B2">
              <w:rPr>
                <w:rFonts w:ascii="Arial Narrow" w:hAnsi="Arial Narrow"/>
              </w:rPr>
              <w:t>Drogi samochodowe. Oznaczanie modułu odkształcenia nawierzchni podatnych i podłoża przez obciążenie płytą</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21.</w:t>
            </w:r>
          </w:p>
        </w:tc>
        <w:tc>
          <w:tcPr>
            <w:tcW w:w="1701" w:type="dxa"/>
          </w:tcPr>
          <w:p w:rsidR="00581EC0" w:rsidRPr="00B462B2" w:rsidRDefault="00581EC0" w:rsidP="00F95562">
            <w:pPr>
              <w:rPr>
                <w:rFonts w:ascii="Arial Narrow" w:hAnsi="Arial Narrow"/>
              </w:rPr>
            </w:pPr>
            <w:r w:rsidRPr="00B462B2">
              <w:rPr>
                <w:rFonts w:ascii="Arial Narrow" w:hAnsi="Arial Narrow"/>
              </w:rPr>
              <w:t>BN-68/8931-04</w:t>
            </w:r>
          </w:p>
        </w:tc>
        <w:tc>
          <w:tcPr>
            <w:tcW w:w="6946" w:type="dxa"/>
          </w:tcPr>
          <w:p w:rsidR="00581EC0" w:rsidRPr="00B462B2" w:rsidRDefault="00581EC0" w:rsidP="00F95562">
            <w:pPr>
              <w:rPr>
                <w:rFonts w:ascii="Arial Narrow" w:hAnsi="Arial Narrow"/>
              </w:rPr>
            </w:pPr>
            <w:r w:rsidRPr="00B462B2">
              <w:rPr>
                <w:rFonts w:ascii="Arial Narrow" w:hAnsi="Arial Narrow"/>
              </w:rPr>
              <w:t xml:space="preserve">Drogi samochodowe. Pomiar równości nawierzchni </w:t>
            </w:r>
            <w:proofErr w:type="spellStart"/>
            <w:r w:rsidRPr="00B462B2">
              <w:rPr>
                <w:rFonts w:ascii="Arial Narrow" w:hAnsi="Arial Narrow"/>
              </w:rPr>
              <w:t>planografem</w:t>
            </w:r>
            <w:proofErr w:type="spellEnd"/>
            <w:r w:rsidRPr="00B462B2">
              <w:rPr>
                <w:rFonts w:ascii="Arial Narrow" w:hAnsi="Arial Narrow"/>
              </w:rPr>
              <w:t xml:space="preserve"> i łatą</w:t>
            </w:r>
          </w:p>
        </w:tc>
      </w:tr>
      <w:tr w:rsidR="00581EC0" w:rsidRPr="00B462B2" w:rsidTr="00581EC0">
        <w:tc>
          <w:tcPr>
            <w:tcW w:w="637" w:type="dxa"/>
          </w:tcPr>
          <w:p w:rsidR="00581EC0" w:rsidRPr="00B462B2" w:rsidRDefault="00581EC0" w:rsidP="00F95562">
            <w:pPr>
              <w:rPr>
                <w:rFonts w:ascii="Arial Narrow" w:hAnsi="Arial Narrow"/>
              </w:rPr>
            </w:pPr>
            <w:r w:rsidRPr="00B462B2">
              <w:rPr>
                <w:rFonts w:ascii="Arial Narrow" w:hAnsi="Arial Narrow"/>
              </w:rPr>
              <w:t>22.</w:t>
            </w:r>
          </w:p>
        </w:tc>
        <w:tc>
          <w:tcPr>
            <w:tcW w:w="1701" w:type="dxa"/>
          </w:tcPr>
          <w:p w:rsidR="00581EC0" w:rsidRPr="00B462B2" w:rsidRDefault="00581EC0" w:rsidP="00F95562">
            <w:pPr>
              <w:rPr>
                <w:rFonts w:ascii="Arial Narrow" w:hAnsi="Arial Narrow"/>
              </w:rPr>
            </w:pPr>
            <w:r w:rsidRPr="00B462B2">
              <w:rPr>
                <w:rFonts w:ascii="Arial Narrow" w:hAnsi="Arial Narrow"/>
              </w:rPr>
              <w:t>BN-77/8931-12</w:t>
            </w:r>
          </w:p>
        </w:tc>
        <w:tc>
          <w:tcPr>
            <w:tcW w:w="6946" w:type="dxa"/>
          </w:tcPr>
          <w:p w:rsidR="00581EC0" w:rsidRPr="00B462B2" w:rsidRDefault="00581EC0" w:rsidP="00F95562">
            <w:pPr>
              <w:rPr>
                <w:rFonts w:ascii="Arial Narrow" w:hAnsi="Arial Narrow"/>
              </w:rPr>
            </w:pPr>
            <w:r w:rsidRPr="00B462B2">
              <w:rPr>
                <w:rFonts w:ascii="Arial Narrow" w:hAnsi="Arial Narrow"/>
              </w:rPr>
              <w:t>Oznaczanie wskaźnika zagęszczenia gruntu</w:t>
            </w:r>
          </w:p>
        </w:tc>
      </w:tr>
    </w:tbl>
    <w:p w:rsidR="00D26548" w:rsidRPr="00B462B2" w:rsidRDefault="00D26548">
      <w:pPr>
        <w:tabs>
          <w:tab w:val="left" w:pos="0"/>
        </w:tabs>
        <w:rPr>
          <w:rFonts w:ascii="Arial Narrow" w:hAnsi="Arial Narrow"/>
        </w:rPr>
      </w:pPr>
    </w:p>
    <w:p w:rsidR="00B55D4A" w:rsidRPr="00B462B2" w:rsidRDefault="00B55D4A">
      <w:pPr>
        <w:overflowPunct/>
        <w:autoSpaceDE/>
        <w:autoSpaceDN/>
        <w:adjustRightInd/>
        <w:jc w:val="left"/>
        <w:textAlignment w:val="auto"/>
        <w:rPr>
          <w:rFonts w:ascii="Arial Narrow" w:hAnsi="Arial Narrow"/>
        </w:rPr>
      </w:pPr>
      <w:r w:rsidRPr="00B462B2">
        <w:rPr>
          <w:rFonts w:ascii="Arial Narrow" w:hAnsi="Arial Narrow"/>
        </w:rPr>
        <w:br w:type="page"/>
      </w:r>
    </w:p>
    <w:p w:rsidR="0015225D" w:rsidRPr="00B462B2" w:rsidRDefault="0015225D" w:rsidP="0015225D">
      <w:pPr>
        <w:jc w:val="center"/>
        <w:rPr>
          <w:rFonts w:ascii="Arial Narrow" w:hAnsi="Arial Narrow"/>
          <w:b/>
        </w:rPr>
      </w:pPr>
      <w:r w:rsidRPr="00B462B2">
        <w:rPr>
          <w:rFonts w:ascii="Arial Narrow" w:hAnsi="Arial Narrow"/>
          <w:b/>
        </w:rPr>
        <w:lastRenderedPageBreak/>
        <w:t>D - 04.05.01</w:t>
      </w:r>
    </w:p>
    <w:p w:rsidR="0015225D" w:rsidRPr="00B462B2" w:rsidRDefault="0015225D" w:rsidP="0015225D">
      <w:pPr>
        <w:jc w:val="center"/>
        <w:rPr>
          <w:rFonts w:ascii="Arial Narrow" w:hAnsi="Arial Narrow"/>
          <w:b/>
        </w:rPr>
      </w:pPr>
    </w:p>
    <w:p w:rsidR="0015225D" w:rsidRPr="00B462B2" w:rsidRDefault="0015225D" w:rsidP="0015225D">
      <w:pPr>
        <w:tabs>
          <w:tab w:val="left" w:pos="0"/>
        </w:tabs>
        <w:jc w:val="center"/>
        <w:rPr>
          <w:rFonts w:ascii="Arial Narrow" w:hAnsi="Arial Narrow"/>
          <w:b/>
        </w:rPr>
      </w:pPr>
      <w:r w:rsidRPr="00B462B2">
        <w:rPr>
          <w:rFonts w:ascii="Arial Narrow" w:hAnsi="Arial Narrow"/>
          <w:b/>
        </w:rPr>
        <w:t>MIESZANKI LUB GRUNTY ZWIĄZANE SPOIWEM –WARSTWA ULEPSZONEGO PODŁOŻA I PODBUDOWA POMOCNICZA</w:t>
      </w:r>
    </w:p>
    <w:p w:rsidR="00D82B43" w:rsidRPr="00B462B2" w:rsidRDefault="00D82B43" w:rsidP="00D82B43">
      <w:pPr>
        <w:pStyle w:val="Nagwek2"/>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t>1. WSTĘP</w:t>
      </w:r>
    </w:p>
    <w:p w:rsidR="00D82B43" w:rsidRPr="00B462B2" w:rsidRDefault="00D82B43" w:rsidP="00D82B43">
      <w:pPr>
        <w:rPr>
          <w:rFonts w:ascii="Arial Narrow" w:hAnsi="Arial Narrow" w:cs="Arial"/>
        </w:rPr>
      </w:pPr>
    </w:p>
    <w:p w:rsidR="00D82B43" w:rsidRPr="00B462B2" w:rsidRDefault="00D82B43" w:rsidP="00D82B43">
      <w:pPr>
        <w:ind w:firstLine="284"/>
        <w:rPr>
          <w:rFonts w:ascii="Arial Narrow" w:hAnsi="Arial Narrow" w:cs="Arial"/>
        </w:rPr>
      </w:pPr>
      <w:r w:rsidRPr="00B462B2">
        <w:rPr>
          <w:rFonts w:ascii="Arial Narrow" w:hAnsi="Arial Narrow" w:cs="Arial"/>
        </w:rPr>
        <w:t>Ilekroć w tekście będzie mowa o specyfikacji technicznej (ST) bądź o szczegółowej specyfikacji technicznej (SST) bądź o ogólnej specyfikacji technicznej (OST) należy przez to rozumieć Specyfikacje Techniczną Wykonania i Odbioru Robót Budowlanych.</w:t>
      </w:r>
    </w:p>
    <w:p w:rsidR="00D82B43" w:rsidRPr="00B462B2" w:rsidRDefault="00D82B43" w:rsidP="00D82B43">
      <w:pPr>
        <w:pStyle w:val="Nagwek2"/>
        <w:rPr>
          <w:rFonts w:ascii="Arial Narrow" w:hAnsi="Arial Narrow" w:cs="Arial"/>
        </w:rPr>
      </w:pPr>
      <w:r w:rsidRPr="00B462B2">
        <w:rPr>
          <w:rFonts w:ascii="Arial Narrow" w:hAnsi="Arial Narrow" w:cs="Arial"/>
        </w:rPr>
        <w:t>1.1. Przedmiot SST</w:t>
      </w:r>
    </w:p>
    <w:p w:rsidR="00D82B43" w:rsidRPr="00F616B6" w:rsidRDefault="00D82B43" w:rsidP="00F616B6">
      <w:pPr>
        <w:ind w:firstLine="284"/>
        <w:rPr>
          <w:rFonts w:ascii="Arial Narrow" w:hAnsi="Arial Narrow" w:cs="Arial"/>
        </w:rPr>
      </w:pPr>
      <w:r w:rsidRPr="00F616B6">
        <w:rPr>
          <w:rFonts w:ascii="Arial Narrow" w:hAnsi="Arial Narrow" w:cs="Arial"/>
        </w:rPr>
        <w:t>Przedmiotem niniejszej specyfikacji technicznej są wymagania dotyczące wykonan</w:t>
      </w:r>
      <w:r w:rsidR="00F616B6" w:rsidRPr="00F616B6">
        <w:rPr>
          <w:rFonts w:ascii="Arial Narrow" w:hAnsi="Arial Narrow" w:cs="Arial"/>
        </w:rPr>
        <w:t xml:space="preserve">ia i odbioru robót wymienionych </w:t>
      </w:r>
      <w:r w:rsidRPr="00F616B6">
        <w:rPr>
          <w:rFonts w:ascii="Arial Narrow" w:hAnsi="Arial Narrow" w:cs="Arial"/>
        </w:rPr>
        <w:t xml:space="preserve">w pkt. 1.3  </w:t>
      </w:r>
      <w:r w:rsidR="00C225B3" w:rsidRPr="00F616B6">
        <w:rPr>
          <w:rFonts w:ascii="Arial Narrow" w:hAnsi="Arial Narrow" w:cs="Arial"/>
        </w:rPr>
        <w:t xml:space="preserve">przy przebudowie lądowiska dla śmigłowców LPR w </w:t>
      </w:r>
      <w:r w:rsidR="00E9416D" w:rsidRPr="00F616B6">
        <w:rPr>
          <w:rFonts w:ascii="Arial Narrow" w:hAnsi="Arial Narrow" w:cs="Arial"/>
        </w:rPr>
        <w:t>Wieluniu</w:t>
      </w:r>
      <w:r w:rsidR="00C225B3" w:rsidRPr="00F616B6">
        <w:rPr>
          <w:rFonts w:ascii="Arial Narrow" w:hAnsi="Arial Narrow" w:cs="Arial"/>
        </w:rPr>
        <w:t>.</w:t>
      </w:r>
    </w:p>
    <w:p w:rsidR="00D82B43" w:rsidRPr="00B462B2" w:rsidRDefault="00D82B43" w:rsidP="00D82B43">
      <w:pPr>
        <w:pStyle w:val="Tekstblokowy"/>
        <w:ind w:left="0"/>
        <w:rPr>
          <w:rFonts w:ascii="Arial Narrow" w:hAnsi="Arial Narrow"/>
          <w:b/>
          <w:i/>
          <w:sz w:val="20"/>
        </w:rPr>
      </w:pPr>
    </w:p>
    <w:p w:rsidR="00D82B43" w:rsidRPr="00B462B2" w:rsidRDefault="00D82B43" w:rsidP="00D82B43">
      <w:pPr>
        <w:pStyle w:val="Tekstpodstawowy"/>
        <w:rPr>
          <w:rFonts w:ascii="Arial Narrow" w:hAnsi="Arial Narrow"/>
          <w:sz w:val="20"/>
        </w:rPr>
      </w:pPr>
      <w:r w:rsidRPr="00B462B2">
        <w:rPr>
          <w:rFonts w:ascii="Arial Narrow" w:hAnsi="Arial Narrow"/>
          <w:b/>
          <w:sz w:val="20"/>
        </w:rPr>
        <w:t>1.2. Zakres stosowania SST</w:t>
      </w:r>
    </w:p>
    <w:p w:rsidR="00D82B43" w:rsidRPr="00B462B2" w:rsidRDefault="00D82B43" w:rsidP="00D82B43">
      <w:pPr>
        <w:pStyle w:val="Tekstpodstawowy3"/>
        <w:ind w:firstLine="567"/>
        <w:rPr>
          <w:rFonts w:ascii="Arial Narrow" w:hAnsi="Arial Narrow"/>
          <w:sz w:val="20"/>
          <w:szCs w:val="20"/>
        </w:rPr>
      </w:pPr>
      <w:r w:rsidRPr="00B462B2">
        <w:rPr>
          <w:rFonts w:ascii="Arial Narrow" w:hAnsi="Arial Narrow"/>
          <w:sz w:val="20"/>
          <w:szCs w:val="20"/>
        </w:rPr>
        <w:t>Szczegółowa specyfikacja techniczna stanowi część dokumentacji projektowej robót wymienionych w punkcie 1.1.</w:t>
      </w:r>
    </w:p>
    <w:p w:rsidR="00D82B43" w:rsidRPr="00B462B2" w:rsidRDefault="00D82B43" w:rsidP="00D82B43">
      <w:pPr>
        <w:pStyle w:val="Nagwek2"/>
        <w:rPr>
          <w:rFonts w:ascii="Arial Narrow" w:hAnsi="Arial Narrow" w:cs="Arial"/>
        </w:rPr>
      </w:pPr>
      <w:r w:rsidRPr="00B462B2">
        <w:rPr>
          <w:rFonts w:ascii="Arial Narrow" w:hAnsi="Arial Narrow" w:cs="Arial"/>
        </w:rPr>
        <w:t>1.3. Zakres robót objętych SST</w:t>
      </w:r>
    </w:p>
    <w:p w:rsidR="00D82B43" w:rsidRPr="00B462B2" w:rsidRDefault="00D82B43" w:rsidP="00D82B43">
      <w:pPr>
        <w:pStyle w:val="Tekstpodstawowywcity33"/>
        <w:tabs>
          <w:tab w:val="clear" w:pos="426"/>
        </w:tabs>
        <w:spacing w:line="240" w:lineRule="auto"/>
        <w:ind w:left="0" w:firstLine="567"/>
        <w:rPr>
          <w:rFonts w:ascii="Arial Narrow" w:hAnsi="Arial Narrow" w:cs="Arial"/>
        </w:rPr>
      </w:pPr>
      <w:r w:rsidRPr="00B462B2">
        <w:rPr>
          <w:rFonts w:ascii="Arial Narrow" w:hAnsi="Arial Narrow" w:cs="Arial"/>
        </w:rPr>
        <w:t xml:space="preserve">Ustalenia zawarte w niniejszej specyfikacji dotyczą zasad prowadzenia robót związanych z wykonaniem warstwy </w:t>
      </w:r>
      <w:proofErr w:type="spellStart"/>
      <w:r w:rsidR="00B462B2">
        <w:rPr>
          <w:rFonts w:ascii="Arial Narrow" w:hAnsi="Arial Narrow" w:cs="Arial"/>
        </w:rPr>
        <w:t>mrozoochronnej</w:t>
      </w:r>
      <w:proofErr w:type="spellEnd"/>
      <w:r w:rsidRPr="00B462B2">
        <w:rPr>
          <w:rFonts w:ascii="Arial Narrow" w:hAnsi="Arial Narrow" w:cs="Arial"/>
        </w:rPr>
        <w:t xml:space="preserve"> poprzez zastosowanie stabilizacji gruntu. Wytrzymałość na ściskanie  po 28 dniach  powinna być niemniejsza niż wartości podane poniżej :</w:t>
      </w:r>
    </w:p>
    <w:p w:rsidR="00D82B43" w:rsidRPr="00B462B2" w:rsidRDefault="00D82B43" w:rsidP="00D82B43">
      <w:pPr>
        <w:pStyle w:val="Tekstpodstawowywcity33"/>
        <w:tabs>
          <w:tab w:val="clear" w:pos="426"/>
        </w:tabs>
        <w:spacing w:line="240" w:lineRule="auto"/>
        <w:ind w:left="0"/>
        <w:rPr>
          <w:rFonts w:ascii="Arial Narrow" w:hAnsi="Arial Narrow"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0"/>
        <w:gridCol w:w="5326"/>
      </w:tblGrid>
      <w:tr w:rsidR="00D82B43" w:rsidRPr="00B462B2" w:rsidTr="001F25A2">
        <w:tc>
          <w:tcPr>
            <w:tcW w:w="2470" w:type="dxa"/>
            <w:shd w:val="clear" w:color="auto" w:fill="auto"/>
          </w:tcPr>
          <w:p w:rsidR="00D82B43" w:rsidRPr="00B462B2" w:rsidRDefault="00D82B43" w:rsidP="001F25A2">
            <w:pPr>
              <w:pStyle w:val="Tekstpodstawowywcity33"/>
              <w:tabs>
                <w:tab w:val="clear" w:pos="426"/>
              </w:tabs>
              <w:spacing w:line="240" w:lineRule="auto"/>
              <w:ind w:left="0"/>
              <w:jc w:val="center"/>
              <w:rPr>
                <w:rFonts w:ascii="Arial Narrow" w:hAnsi="Arial Narrow" w:cs="Arial"/>
                <w:b/>
              </w:rPr>
            </w:pPr>
            <w:r w:rsidRPr="00B462B2">
              <w:rPr>
                <w:rFonts w:ascii="Arial Narrow" w:hAnsi="Arial Narrow" w:cs="Arial"/>
                <w:b/>
              </w:rPr>
              <w:t>Mieszanka lub grunt stabilizowany</w:t>
            </w:r>
          </w:p>
        </w:tc>
        <w:tc>
          <w:tcPr>
            <w:tcW w:w="5326" w:type="dxa"/>
            <w:shd w:val="clear" w:color="auto" w:fill="auto"/>
          </w:tcPr>
          <w:p w:rsidR="00D82B43" w:rsidRPr="00B462B2" w:rsidRDefault="00D82B43" w:rsidP="001F25A2">
            <w:pPr>
              <w:pStyle w:val="Tekstpodstawowywcity33"/>
              <w:tabs>
                <w:tab w:val="clear" w:pos="426"/>
              </w:tabs>
              <w:spacing w:line="240" w:lineRule="auto"/>
              <w:ind w:left="0"/>
              <w:jc w:val="center"/>
              <w:rPr>
                <w:rFonts w:ascii="Arial Narrow" w:hAnsi="Arial Narrow" w:cs="Arial"/>
                <w:b/>
              </w:rPr>
            </w:pPr>
            <w:r w:rsidRPr="00B462B2">
              <w:rPr>
                <w:rFonts w:ascii="Arial Narrow" w:hAnsi="Arial Narrow" w:cs="Arial"/>
                <w:b/>
              </w:rPr>
              <w:t>Klasa lub wytrzymałość mieszanki lub gruntu związanego</w:t>
            </w:r>
          </w:p>
        </w:tc>
      </w:tr>
      <w:tr w:rsidR="00D82B43" w:rsidRPr="00B462B2" w:rsidTr="001F25A2">
        <w:tc>
          <w:tcPr>
            <w:tcW w:w="2470" w:type="dxa"/>
            <w:shd w:val="clear" w:color="auto" w:fill="auto"/>
          </w:tcPr>
          <w:p w:rsidR="00D82B43" w:rsidRPr="00B462B2" w:rsidRDefault="00D82B43" w:rsidP="001F25A2">
            <w:pPr>
              <w:pStyle w:val="Tekstpodstawowywcity33"/>
              <w:tabs>
                <w:tab w:val="clear" w:pos="426"/>
              </w:tabs>
              <w:spacing w:line="240" w:lineRule="auto"/>
              <w:ind w:left="0"/>
              <w:jc w:val="left"/>
              <w:rPr>
                <w:rFonts w:ascii="Arial Narrow" w:hAnsi="Arial Narrow" w:cs="Arial"/>
              </w:rPr>
            </w:pPr>
            <w:r w:rsidRPr="00B462B2">
              <w:rPr>
                <w:rFonts w:ascii="Arial Narrow" w:hAnsi="Arial Narrow"/>
              </w:rPr>
              <w:t>Mieszanka związana spoiwem</w:t>
            </w:r>
          </w:p>
        </w:tc>
        <w:tc>
          <w:tcPr>
            <w:tcW w:w="5326" w:type="dxa"/>
            <w:shd w:val="clear" w:color="auto" w:fill="auto"/>
          </w:tcPr>
          <w:p w:rsidR="00D82B43" w:rsidRPr="00B462B2" w:rsidRDefault="00D82B43" w:rsidP="00B462B2">
            <w:pPr>
              <w:pStyle w:val="Tekstpodstawowywcity33"/>
              <w:tabs>
                <w:tab w:val="clear" w:pos="426"/>
              </w:tabs>
              <w:spacing w:line="240" w:lineRule="auto"/>
              <w:ind w:left="0"/>
              <w:jc w:val="left"/>
              <w:rPr>
                <w:rFonts w:ascii="Arial Narrow" w:hAnsi="Arial Narrow" w:cs="Arial"/>
              </w:rPr>
            </w:pPr>
            <w:r w:rsidRPr="00B462B2">
              <w:rPr>
                <w:rFonts w:ascii="Arial Narrow" w:hAnsi="Arial Narrow" w:cs="Arial"/>
              </w:rPr>
              <w:t>C</w:t>
            </w:r>
            <w:r w:rsidR="00B462B2">
              <w:rPr>
                <w:rFonts w:ascii="Arial Narrow" w:hAnsi="Arial Narrow" w:cs="Arial"/>
              </w:rPr>
              <w:t>1,5</w:t>
            </w:r>
            <w:r w:rsidRPr="00B462B2">
              <w:rPr>
                <w:rFonts w:ascii="Arial Narrow" w:hAnsi="Arial Narrow" w:cs="Arial"/>
              </w:rPr>
              <w:t>/</w:t>
            </w:r>
            <w:r w:rsidR="00B462B2">
              <w:rPr>
                <w:rFonts w:ascii="Arial Narrow" w:hAnsi="Arial Narrow" w:cs="Arial"/>
              </w:rPr>
              <w:t>2</w:t>
            </w:r>
            <w:r w:rsidRPr="00B462B2">
              <w:rPr>
                <w:rFonts w:ascii="Arial Narrow" w:hAnsi="Arial Narrow" w:cs="Arial"/>
              </w:rPr>
              <w:t>&lt;=</w:t>
            </w:r>
            <w:r w:rsidR="00B462B2">
              <w:rPr>
                <w:rFonts w:ascii="Arial Narrow" w:hAnsi="Arial Narrow" w:cs="Arial"/>
              </w:rPr>
              <w:t>4</w:t>
            </w:r>
            <w:r w:rsidRPr="00B462B2">
              <w:rPr>
                <w:rFonts w:ascii="Arial Narrow" w:hAnsi="Arial Narrow" w:cs="Arial"/>
              </w:rPr>
              <w:t xml:space="preserve"> </w:t>
            </w:r>
            <w:proofErr w:type="spellStart"/>
            <w:r w:rsidRPr="00B462B2">
              <w:rPr>
                <w:rFonts w:ascii="Arial Narrow" w:hAnsi="Arial Narrow" w:cs="Arial"/>
              </w:rPr>
              <w:t>MPa</w:t>
            </w:r>
            <w:proofErr w:type="spellEnd"/>
            <w:r w:rsidRPr="00B462B2">
              <w:rPr>
                <w:rFonts w:ascii="Arial Narrow" w:hAnsi="Arial Narrow" w:cs="Arial"/>
              </w:rPr>
              <w:t xml:space="preserve"> (</w:t>
            </w:r>
            <w:r w:rsidR="00B462B2">
              <w:rPr>
                <w:rFonts w:ascii="Arial Narrow" w:hAnsi="Arial Narrow" w:cs="Arial"/>
              </w:rPr>
              <w:t>WM</w:t>
            </w:r>
            <w:r w:rsidRPr="00B462B2">
              <w:rPr>
                <w:rFonts w:ascii="Arial Narrow" w:hAnsi="Arial Narrow" w:cs="Arial"/>
              </w:rPr>
              <w:t xml:space="preserve">) –warstwa </w:t>
            </w:r>
            <w:proofErr w:type="spellStart"/>
            <w:r w:rsidR="00B462B2">
              <w:rPr>
                <w:rFonts w:ascii="Arial Narrow" w:hAnsi="Arial Narrow" w:cs="Arial"/>
              </w:rPr>
              <w:t>mrozoochronna</w:t>
            </w:r>
            <w:proofErr w:type="spellEnd"/>
          </w:p>
        </w:tc>
      </w:tr>
    </w:tbl>
    <w:p w:rsidR="00D82B43" w:rsidRPr="00B462B2" w:rsidRDefault="00D82B43" w:rsidP="00D82B43">
      <w:pPr>
        <w:pStyle w:val="Tekstpodstawowywcity33"/>
        <w:tabs>
          <w:tab w:val="clear" w:pos="426"/>
        </w:tabs>
        <w:spacing w:line="240" w:lineRule="auto"/>
        <w:ind w:left="0"/>
        <w:rPr>
          <w:rFonts w:ascii="Arial Narrow" w:hAnsi="Arial Narrow" w:cs="Arial"/>
        </w:rPr>
      </w:pPr>
    </w:p>
    <w:p w:rsidR="00D82B43" w:rsidRPr="00B462B2" w:rsidRDefault="00B462B2" w:rsidP="00D82B43">
      <w:pPr>
        <w:pStyle w:val="Tekstpodstawowywcity33"/>
        <w:tabs>
          <w:tab w:val="clear" w:pos="426"/>
        </w:tabs>
        <w:spacing w:line="240" w:lineRule="auto"/>
        <w:ind w:left="0"/>
        <w:jc w:val="left"/>
        <w:rPr>
          <w:rFonts w:ascii="Arial Narrow" w:hAnsi="Arial Narrow" w:cs="Arial"/>
        </w:rPr>
      </w:pPr>
      <w:r>
        <w:rPr>
          <w:rFonts w:ascii="Arial Narrow" w:hAnsi="Arial Narrow" w:cs="Arial"/>
        </w:rPr>
        <w:t>P</w:t>
      </w:r>
      <w:r w:rsidR="00D82B43" w:rsidRPr="00B462B2">
        <w:rPr>
          <w:rFonts w:ascii="Arial Narrow" w:hAnsi="Arial Narrow" w:cs="Arial"/>
        </w:rPr>
        <w:t xml:space="preserve">roponuje się zastosowanie gotowej mieszanki z wytwórni o wytrzymałości gwarantowanej nie niższej niż określono powyżej. </w:t>
      </w:r>
    </w:p>
    <w:p w:rsidR="00D82B43" w:rsidRPr="00B462B2" w:rsidRDefault="00D82B43" w:rsidP="00D82B43">
      <w:pPr>
        <w:pStyle w:val="Tekstpodstawowywcity33"/>
        <w:tabs>
          <w:tab w:val="clear" w:pos="426"/>
        </w:tabs>
        <w:spacing w:line="240" w:lineRule="auto"/>
        <w:ind w:left="0"/>
        <w:rPr>
          <w:rFonts w:ascii="Arial Narrow" w:hAnsi="Arial Narrow" w:cs="Arial"/>
        </w:rPr>
      </w:pP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Można zastosować inne spoiwa, przy czym muszą być spełnione warunki wytrzymałości mieszanki, mrozoodporność oraz niżej wymienione ( w tym zgodność z normą lub krajową oceną techniczną).</w:t>
      </w:r>
    </w:p>
    <w:p w:rsidR="00D82B43" w:rsidRPr="00B462B2" w:rsidRDefault="00D82B43" w:rsidP="00D82B43">
      <w:pPr>
        <w:rPr>
          <w:rFonts w:ascii="Arial Narrow" w:hAnsi="Arial Narrow"/>
        </w:rPr>
      </w:pPr>
      <w:r w:rsidRPr="00B462B2">
        <w:rPr>
          <w:rFonts w:ascii="Arial Narrow" w:hAnsi="Arial Narrow"/>
        </w:rPr>
        <w:t>Wykonawca powinien dostarczyć następujące dane i dokumenty w zależności od zastosowanego materiału lub sposobu stabilizacji:</w:t>
      </w:r>
    </w:p>
    <w:p w:rsidR="00D82B43" w:rsidRPr="00B462B2" w:rsidRDefault="00D82B43" w:rsidP="00C25E14">
      <w:pPr>
        <w:numPr>
          <w:ilvl w:val="0"/>
          <w:numId w:val="55"/>
        </w:numPr>
        <w:overflowPunct/>
        <w:autoSpaceDE/>
        <w:autoSpaceDN/>
        <w:adjustRightInd/>
        <w:jc w:val="left"/>
        <w:textAlignment w:val="auto"/>
        <w:rPr>
          <w:rFonts w:ascii="Arial Narrow" w:hAnsi="Arial Narrow"/>
        </w:rPr>
      </w:pPr>
      <w:r w:rsidRPr="00B462B2">
        <w:rPr>
          <w:rFonts w:ascii="Arial Narrow" w:hAnsi="Arial Narrow"/>
        </w:rPr>
        <w:t>- adres i nazwę  wytwórni w przypadku zastosowania mieszanek gotowych,</w:t>
      </w:r>
    </w:p>
    <w:p w:rsidR="00D82B43" w:rsidRPr="00B462B2" w:rsidRDefault="00D82B43" w:rsidP="00C25E14">
      <w:pPr>
        <w:numPr>
          <w:ilvl w:val="0"/>
          <w:numId w:val="55"/>
        </w:numPr>
        <w:overflowPunct/>
        <w:autoSpaceDE/>
        <w:autoSpaceDN/>
        <w:adjustRightInd/>
        <w:jc w:val="left"/>
        <w:textAlignment w:val="auto"/>
        <w:rPr>
          <w:rFonts w:ascii="Arial Narrow" w:hAnsi="Arial Narrow"/>
        </w:rPr>
      </w:pPr>
      <w:r w:rsidRPr="00B462B2">
        <w:rPr>
          <w:rFonts w:ascii="Arial Narrow" w:hAnsi="Arial Narrow"/>
        </w:rPr>
        <w:t xml:space="preserve">- aprobatę techniczną i deklarację właściwości użytkowych, </w:t>
      </w:r>
    </w:p>
    <w:p w:rsidR="00D82B43" w:rsidRPr="00B462B2" w:rsidRDefault="00D82B43" w:rsidP="00C25E14">
      <w:pPr>
        <w:numPr>
          <w:ilvl w:val="0"/>
          <w:numId w:val="55"/>
        </w:numPr>
        <w:overflowPunct/>
        <w:autoSpaceDE/>
        <w:autoSpaceDN/>
        <w:adjustRightInd/>
        <w:jc w:val="left"/>
        <w:textAlignment w:val="auto"/>
        <w:rPr>
          <w:rFonts w:ascii="Arial Narrow" w:hAnsi="Arial Narrow"/>
        </w:rPr>
      </w:pPr>
      <w:r w:rsidRPr="00B462B2">
        <w:rPr>
          <w:rFonts w:ascii="Arial Narrow" w:hAnsi="Arial Narrow"/>
        </w:rPr>
        <w:t xml:space="preserve">- badania laboratoryjne  potwierdzające przydatność  materiału do stabilizacji lub gotowej mieszanki  </w:t>
      </w:r>
    </w:p>
    <w:p w:rsidR="00D82B43" w:rsidRPr="00B462B2" w:rsidRDefault="00D82B43" w:rsidP="00D82B43">
      <w:pPr>
        <w:ind w:left="360"/>
        <w:rPr>
          <w:rFonts w:ascii="Arial Narrow" w:hAnsi="Arial Narrow"/>
        </w:rPr>
      </w:pPr>
      <w:r w:rsidRPr="00B462B2">
        <w:rPr>
          <w:rFonts w:ascii="Arial Narrow" w:hAnsi="Arial Narrow"/>
        </w:rPr>
        <w:t xml:space="preserve">      (z przywołaniem norm wg których wykonano badania, tolerancje wg danej normy, uwagi i </w:t>
      </w:r>
    </w:p>
    <w:p w:rsidR="00D82B43" w:rsidRPr="00B462B2" w:rsidRDefault="00D82B43" w:rsidP="00D82B43">
      <w:pPr>
        <w:ind w:left="360"/>
        <w:rPr>
          <w:rFonts w:ascii="Arial Narrow" w:hAnsi="Arial Narrow"/>
        </w:rPr>
      </w:pPr>
      <w:r w:rsidRPr="00B462B2">
        <w:rPr>
          <w:rFonts w:ascii="Arial Narrow" w:hAnsi="Arial Narrow"/>
        </w:rPr>
        <w:t xml:space="preserve">      zastrzeżenia laboratorium  lub producenta,)</w:t>
      </w:r>
    </w:p>
    <w:p w:rsidR="00D82B43" w:rsidRPr="00B462B2" w:rsidRDefault="00D82B43" w:rsidP="00C25E14">
      <w:pPr>
        <w:numPr>
          <w:ilvl w:val="0"/>
          <w:numId w:val="55"/>
        </w:numPr>
        <w:overflowPunct/>
        <w:autoSpaceDE/>
        <w:autoSpaceDN/>
        <w:adjustRightInd/>
        <w:jc w:val="left"/>
        <w:textAlignment w:val="auto"/>
        <w:rPr>
          <w:rFonts w:ascii="Arial Narrow" w:hAnsi="Arial Narrow"/>
        </w:rPr>
      </w:pPr>
      <w:r w:rsidRPr="00B462B2">
        <w:rPr>
          <w:rFonts w:ascii="Arial Narrow" w:hAnsi="Arial Narrow"/>
        </w:rPr>
        <w:t xml:space="preserve">- skład ilościowy i materiałowy mieszanek gotowych –dane nieobjęte tajemnicą handlową, </w:t>
      </w:r>
    </w:p>
    <w:p w:rsidR="00D82B43" w:rsidRPr="00B462B2" w:rsidRDefault="00D82B43" w:rsidP="00C25E14">
      <w:pPr>
        <w:numPr>
          <w:ilvl w:val="0"/>
          <w:numId w:val="55"/>
        </w:numPr>
        <w:overflowPunct/>
        <w:autoSpaceDE/>
        <w:autoSpaceDN/>
        <w:adjustRightInd/>
        <w:jc w:val="left"/>
        <w:textAlignment w:val="auto"/>
        <w:rPr>
          <w:rFonts w:ascii="Arial Narrow" w:hAnsi="Arial Narrow"/>
        </w:rPr>
      </w:pPr>
      <w:r w:rsidRPr="00B462B2">
        <w:rPr>
          <w:rFonts w:ascii="Arial Narrow" w:hAnsi="Arial Narrow"/>
        </w:rPr>
        <w:t>- karty informacyjne, instrukcje  i inne przekazane przez producenta – dotyczy np. środków jonowymiennych, kruszyw sztucznych itd.</w:t>
      </w:r>
    </w:p>
    <w:p w:rsidR="00D82B43" w:rsidRPr="00B462B2" w:rsidRDefault="00D82B43" w:rsidP="00C25E14">
      <w:pPr>
        <w:numPr>
          <w:ilvl w:val="0"/>
          <w:numId w:val="55"/>
        </w:numPr>
        <w:overflowPunct/>
        <w:autoSpaceDE/>
        <w:autoSpaceDN/>
        <w:adjustRightInd/>
        <w:jc w:val="left"/>
        <w:textAlignment w:val="auto"/>
        <w:rPr>
          <w:rFonts w:ascii="Arial Narrow" w:hAnsi="Arial Narrow"/>
        </w:rPr>
      </w:pPr>
      <w:r w:rsidRPr="00B462B2">
        <w:rPr>
          <w:rFonts w:ascii="Arial Narrow" w:hAnsi="Arial Narrow"/>
        </w:rPr>
        <w:t>- zalecenia technologiczne, sposoby aplikacji ewentualnie informacje uzupełniające ST.</w:t>
      </w:r>
    </w:p>
    <w:p w:rsidR="00D82B43" w:rsidRPr="00B462B2" w:rsidRDefault="00D82B43" w:rsidP="00D82B43">
      <w:pPr>
        <w:pStyle w:val="Tekstpodstawowywcity33"/>
        <w:tabs>
          <w:tab w:val="clear" w:pos="426"/>
        </w:tabs>
        <w:spacing w:line="240" w:lineRule="auto"/>
        <w:ind w:left="0"/>
        <w:rPr>
          <w:rFonts w:ascii="Arial Narrow" w:hAnsi="Arial Narrow" w:cs="Arial"/>
        </w:rPr>
      </w:pPr>
    </w:p>
    <w:p w:rsidR="00D82B43" w:rsidRPr="00B462B2" w:rsidRDefault="00D82B43" w:rsidP="00D82B43">
      <w:pPr>
        <w:pStyle w:val="Tekstpodstawowywcity33"/>
        <w:tabs>
          <w:tab w:val="clear" w:pos="426"/>
        </w:tabs>
        <w:spacing w:line="240" w:lineRule="auto"/>
        <w:ind w:left="0"/>
        <w:jc w:val="left"/>
        <w:rPr>
          <w:rFonts w:ascii="Arial Narrow" w:hAnsi="Arial Narrow" w:cs="Arial"/>
        </w:rPr>
      </w:pPr>
      <w:r w:rsidRPr="00B462B2">
        <w:rPr>
          <w:rFonts w:ascii="Arial Narrow" w:hAnsi="Arial Narrow" w:cs="Arial"/>
        </w:rPr>
        <w:t>W razie  wątpliwości co do zastosowanej mieszanki lub spoiwa lub w przypadku gdy mieszanka lub spoiwo stanowi nowy produkt, wówczas  Wykonawca  powinien potwierdzić przydatności spoiwa do wykonania wzmocnienia podłoża (dowolnie):</w:t>
      </w:r>
    </w:p>
    <w:p w:rsidR="00D82B43" w:rsidRPr="00B462B2" w:rsidRDefault="00D82B43" w:rsidP="00C25E14">
      <w:pPr>
        <w:numPr>
          <w:ilvl w:val="0"/>
          <w:numId w:val="54"/>
        </w:numPr>
        <w:overflowPunct/>
        <w:autoSpaceDE/>
        <w:autoSpaceDN/>
        <w:adjustRightInd/>
        <w:ind w:left="567" w:hanging="147"/>
        <w:jc w:val="left"/>
        <w:textAlignment w:val="auto"/>
        <w:rPr>
          <w:rFonts w:ascii="Arial Narrow" w:hAnsi="Arial Narrow" w:cs="Arial"/>
        </w:rPr>
      </w:pPr>
      <w:r w:rsidRPr="00B462B2">
        <w:rPr>
          <w:rFonts w:ascii="Arial Narrow" w:hAnsi="Arial Narrow" w:cs="Arial"/>
        </w:rPr>
        <w:t xml:space="preserve">poprzez przedstawienie referencji od zarządów dróg na których zastosowano dane spoiwo lub mieszankę, </w:t>
      </w:r>
    </w:p>
    <w:p w:rsidR="00D82B43" w:rsidRPr="00B462B2" w:rsidRDefault="00D82B43" w:rsidP="00C25E14">
      <w:pPr>
        <w:numPr>
          <w:ilvl w:val="0"/>
          <w:numId w:val="54"/>
        </w:numPr>
        <w:overflowPunct/>
        <w:autoSpaceDE/>
        <w:autoSpaceDN/>
        <w:adjustRightInd/>
        <w:ind w:left="567" w:hanging="147"/>
        <w:jc w:val="left"/>
        <w:textAlignment w:val="auto"/>
        <w:rPr>
          <w:rFonts w:ascii="Arial Narrow" w:hAnsi="Arial Narrow" w:cs="Arial"/>
        </w:rPr>
      </w:pPr>
      <w:r w:rsidRPr="00B462B2">
        <w:rPr>
          <w:rFonts w:ascii="Arial Narrow" w:hAnsi="Arial Narrow" w:cs="Arial"/>
        </w:rPr>
        <w:t xml:space="preserve">poprzez przedstawienie badań  potwierdzających poprawne działanie na poprzednich budowach z uwzględnieniem geotechniki tamtejszych budów, </w:t>
      </w:r>
    </w:p>
    <w:p w:rsidR="00D82B43" w:rsidRPr="00B462B2" w:rsidRDefault="00D82B43" w:rsidP="00C25E14">
      <w:pPr>
        <w:numPr>
          <w:ilvl w:val="0"/>
          <w:numId w:val="54"/>
        </w:numPr>
        <w:overflowPunct/>
        <w:autoSpaceDE/>
        <w:autoSpaceDN/>
        <w:adjustRightInd/>
        <w:ind w:left="567" w:hanging="147"/>
        <w:jc w:val="left"/>
        <w:textAlignment w:val="auto"/>
        <w:rPr>
          <w:rFonts w:ascii="Arial Narrow" w:hAnsi="Arial Narrow" w:cs="Arial"/>
        </w:rPr>
      </w:pPr>
      <w:r w:rsidRPr="00B462B2">
        <w:rPr>
          <w:rFonts w:ascii="Arial Narrow" w:hAnsi="Arial Narrow" w:cs="Arial"/>
        </w:rPr>
        <w:t xml:space="preserve">wykonanie poletka próbnego na szerokości jezdni i  o długości nie mniejszej niż </w:t>
      </w:r>
      <w:smartTag w:uri="urn:schemas-microsoft-com:office:smarttags" w:element="metricconverter">
        <w:smartTagPr>
          <w:attr w:name="ProductID" w:val="10 m"/>
        </w:smartTagPr>
        <w:r w:rsidRPr="00B462B2">
          <w:rPr>
            <w:rFonts w:ascii="Arial Narrow" w:hAnsi="Arial Narrow" w:cs="Arial"/>
          </w:rPr>
          <w:t>10 m</w:t>
        </w:r>
      </w:smartTag>
      <w:r w:rsidRPr="00B462B2">
        <w:rPr>
          <w:rFonts w:ascii="Arial Narrow" w:hAnsi="Arial Narrow" w:cs="Arial"/>
        </w:rPr>
        <w:t>, wykonanie odpowiednich badań.</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rPr>
      </w:pPr>
    </w:p>
    <w:p w:rsidR="00D82B43" w:rsidRPr="00B462B2" w:rsidRDefault="00D82B43" w:rsidP="00D82B43">
      <w:pPr>
        <w:keepNext/>
        <w:spacing w:line="288" w:lineRule="auto"/>
        <w:outlineLvl w:val="2"/>
        <w:rPr>
          <w:rFonts w:ascii="Arial Narrow" w:hAnsi="Arial Narrow"/>
          <w:iCs/>
        </w:rPr>
      </w:pPr>
      <w:r w:rsidRPr="00B462B2">
        <w:rPr>
          <w:rFonts w:ascii="Arial Narrow" w:hAnsi="Arial Narrow"/>
          <w:iCs/>
        </w:rPr>
        <w:t xml:space="preserve">Ze względu na duży asortyment materiałów stosowanych do ulepszenia podłoża, należy pamiętać że każdy materiał  podlega innym wymaganiom normowym. </w:t>
      </w:r>
    </w:p>
    <w:p w:rsidR="00D82B43" w:rsidRPr="00B462B2" w:rsidRDefault="00D82B43" w:rsidP="00D82B43">
      <w:pPr>
        <w:rPr>
          <w:rFonts w:ascii="Arial Narrow" w:hAnsi="Arial Narrow" w:cs="Arial"/>
          <w:b/>
        </w:rPr>
      </w:pPr>
      <w:r w:rsidRPr="00B462B2">
        <w:rPr>
          <w:rFonts w:ascii="Arial Narrow" w:hAnsi="Arial Narrow" w:cs="Arial"/>
          <w:b/>
        </w:rPr>
        <w:t xml:space="preserve">Uwaga. Nie dopuszcza się  zastosowania  norm jednocześnie  do gruntów stabilizowanych hydraulicznie </w:t>
      </w:r>
      <w:r w:rsidR="00F616B6">
        <w:rPr>
          <w:rFonts w:ascii="Arial Narrow" w:hAnsi="Arial Narrow" w:cs="Arial"/>
          <w:b/>
        </w:rPr>
        <w:br/>
      </w:r>
      <w:r w:rsidRPr="00B462B2">
        <w:rPr>
          <w:rFonts w:ascii="Arial Narrow" w:hAnsi="Arial Narrow" w:cs="Arial"/>
          <w:b/>
        </w:rPr>
        <w:t xml:space="preserve">i stabilizacji z mieszanek gotowych, ponieważ wyniki jak i metody badań wg powyższych norm są nieporównywalne.  Gotowe mieszanki mogą dodatkowo zostać przebadane wg kryteriów norm dotyczących stabilizacji gruntu.  </w:t>
      </w:r>
    </w:p>
    <w:p w:rsidR="00D82B43" w:rsidRPr="00B462B2" w:rsidRDefault="00D82B43" w:rsidP="00D82B43">
      <w:pPr>
        <w:pStyle w:val="Tekstpodstawowywcity33"/>
        <w:tabs>
          <w:tab w:val="clear" w:pos="426"/>
        </w:tabs>
        <w:spacing w:line="240" w:lineRule="auto"/>
        <w:ind w:left="0"/>
        <w:rPr>
          <w:rFonts w:ascii="Arial Narrow" w:hAnsi="Arial Narrow" w:cs="Arial"/>
        </w:rPr>
      </w:pP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 xml:space="preserve">Poniżej podano normy wg których można korzystać z uwzględnieniem uwagi powyżej: </w:t>
      </w: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lastRenderedPageBreak/>
        <w:t>Tabela 1</w:t>
      </w:r>
    </w:p>
    <w:p w:rsidR="00D82B43" w:rsidRPr="00B462B2" w:rsidRDefault="00D82B43" w:rsidP="00D82B43">
      <w:pPr>
        <w:pStyle w:val="Tekstpodstawowywcity33"/>
        <w:tabs>
          <w:tab w:val="clear" w:pos="426"/>
        </w:tabs>
        <w:spacing w:line="240" w:lineRule="auto"/>
        <w:ind w:left="0"/>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6"/>
        <w:gridCol w:w="3096"/>
        <w:gridCol w:w="3096"/>
      </w:tblGrid>
      <w:tr w:rsidR="00D82B43" w:rsidRPr="00B462B2" w:rsidTr="001F25A2">
        <w:tc>
          <w:tcPr>
            <w:tcW w:w="3259" w:type="dxa"/>
          </w:tcPr>
          <w:p w:rsidR="00D82B43" w:rsidRPr="00B462B2" w:rsidRDefault="00D82B43" w:rsidP="001F25A2">
            <w:pPr>
              <w:rPr>
                <w:rFonts w:ascii="Arial Narrow" w:hAnsi="Arial Narrow" w:cs="Arial"/>
                <w:b/>
              </w:rPr>
            </w:pPr>
            <w:r w:rsidRPr="00B462B2">
              <w:rPr>
                <w:rFonts w:ascii="Arial Narrow" w:hAnsi="Arial Narrow" w:cs="Arial"/>
                <w:b/>
              </w:rPr>
              <w:t xml:space="preserve">Sposób ulepszenia podłoża </w:t>
            </w:r>
          </w:p>
        </w:tc>
        <w:tc>
          <w:tcPr>
            <w:tcW w:w="3260" w:type="dxa"/>
          </w:tcPr>
          <w:p w:rsidR="00D82B43" w:rsidRPr="00B462B2" w:rsidRDefault="00D82B43" w:rsidP="001F25A2">
            <w:pPr>
              <w:jc w:val="center"/>
              <w:rPr>
                <w:rFonts w:ascii="Arial Narrow" w:hAnsi="Arial Narrow" w:cs="Arial"/>
                <w:b/>
              </w:rPr>
            </w:pPr>
            <w:r w:rsidRPr="00B462B2">
              <w:rPr>
                <w:rFonts w:ascii="Arial Narrow" w:hAnsi="Arial Narrow" w:cs="Arial"/>
                <w:b/>
              </w:rPr>
              <w:t>Dotyczy głównych składników</w:t>
            </w:r>
          </w:p>
          <w:p w:rsidR="00D82B43" w:rsidRPr="00B462B2" w:rsidRDefault="00D82B43" w:rsidP="001F25A2">
            <w:pPr>
              <w:rPr>
                <w:rFonts w:ascii="Arial Narrow" w:hAnsi="Arial Narrow" w:cs="Arial"/>
                <w:b/>
              </w:rPr>
            </w:pPr>
          </w:p>
        </w:tc>
        <w:tc>
          <w:tcPr>
            <w:tcW w:w="3260" w:type="dxa"/>
          </w:tcPr>
          <w:p w:rsidR="00D82B43" w:rsidRPr="00B462B2" w:rsidRDefault="00D82B43" w:rsidP="001F25A2">
            <w:pPr>
              <w:jc w:val="center"/>
              <w:rPr>
                <w:rFonts w:ascii="Arial Narrow" w:hAnsi="Arial Narrow" w:cs="Arial"/>
                <w:b/>
              </w:rPr>
            </w:pPr>
            <w:r w:rsidRPr="00B462B2">
              <w:rPr>
                <w:rFonts w:ascii="Arial Narrow" w:hAnsi="Arial Narrow" w:cs="Arial"/>
                <w:b/>
              </w:rPr>
              <w:t>Dotyczy mieszanki</w:t>
            </w:r>
          </w:p>
        </w:tc>
      </w:tr>
      <w:tr w:rsidR="00D82B43" w:rsidRPr="00B462B2" w:rsidTr="001F25A2">
        <w:tc>
          <w:tcPr>
            <w:tcW w:w="3259" w:type="dxa"/>
          </w:tcPr>
          <w:p w:rsidR="00D82B43" w:rsidRPr="00B462B2" w:rsidRDefault="00D82B43" w:rsidP="001F25A2">
            <w:pPr>
              <w:rPr>
                <w:rFonts w:ascii="Arial Narrow" w:hAnsi="Arial Narrow" w:cs="Arial"/>
              </w:rPr>
            </w:pPr>
            <w:r w:rsidRPr="00B462B2">
              <w:rPr>
                <w:rFonts w:ascii="Arial Narrow" w:hAnsi="Arial Narrow" w:cs="Arial"/>
              </w:rPr>
              <w:t xml:space="preserve">Grunt stabilizowany cementem </w:t>
            </w:r>
          </w:p>
        </w:tc>
        <w:tc>
          <w:tcPr>
            <w:tcW w:w="3260" w:type="dxa"/>
          </w:tcPr>
          <w:p w:rsidR="00D82B43" w:rsidRPr="00B462B2" w:rsidRDefault="00D82B43" w:rsidP="001F25A2">
            <w:pPr>
              <w:rPr>
                <w:rFonts w:ascii="Arial Narrow" w:hAnsi="Arial Narrow" w:cs="Arial"/>
                <w:lang w:val="en-US"/>
              </w:rPr>
            </w:pPr>
            <w:r w:rsidRPr="00B462B2">
              <w:rPr>
                <w:rFonts w:ascii="Arial Narrow" w:hAnsi="Arial Narrow" w:cs="Arial"/>
                <w:lang w:val="en-US"/>
              </w:rPr>
              <w:t xml:space="preserve">PN-EN 197-1 – cement </w:t>
            </w:r>
          </w:p>
          <w:p w:rsidR="00D82B43" w:rsidRPr="00B462B2" w:rsidRDefault="00D82B43" w:rsidP="001F25A2">
            <w:pPr>
              <w:rPr>
                <w:rFonts w:ascii="Arial Narrow" w:hAnsi="Arial Narrow" w:cs="Arial"/>
              </w:rPr>
            </w:pPr>
            <w:r w:rsidRPr="00B462B2">
              <w:rPr>
                <w:rFonts w:ascii="Arial Narrow" w:hAnsi="Arial Narrow" w:cs="Arial"/>
              </w:rPr>
              <w:t xml:space="preserve">PN-S-96012, PN-B-04481- grunt </w:t>
            </w:r>
          </w:p>
          <w:p w:rsidR="00D82B43" w:rsidRPr="00B462B2" w:rsidRDefault="00D82B43" w:rsidP="001F25A2">
            <w:pPr>
              <w:rPr>
                <w:rFonts w:ascii="Arial Narrow" w:hAnsi="Arial Narrow" w:cs="Arial"/>
              </w:rPr>
            </w:pP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PN-S-96012- grunt stabilizowany cementem</w:t>
            </w:r>
          </w:p>
        </w:tc>
      </w:tr>
      <w:tr w:rsidR="00D82B43" w:rsidRPr="00B462B2" w:rsidTr="001F25A2">
        <w:tc>
          <w:tcPr>
            <w:tcW w:w="3259" w:type="dxa"/>
          </w:tcPr>
          <w:p w:rsidR="00D82B43" w:rsidRPr="00B462B2" w:rsidRDefault="00D82B43" w:rsidP="001F25A2">
            <w:pPr>
              <w:rPr>
                <w:rFonts w:ascii="Arial Narrow" w:hAnsi="Arial Narrow" w:cs="Arial"/>
              </w:rPr>
            </w:pPr>
            <w:r w:rsidRPr="00B462B2">
              <w:rPr>
                <w:rFonts w:ascii="Arial Narrow" w:hAnsi="Arial Narrow" w:cs="Arial"/>
              </w:rPr>
              <w:t xml:space="preserve">Wstępne ulepszenie wapnem </w:t>
            </w:r>
          </w:p>
          <w:p w:rsidR="00D82B43" w:rsidRPr="00B462B2" w:rsidRDefault="00D82B43" w:rsidP="001F25A2">
            <w:pPr>
              <w:rPr>
                <w:rFonts w:ascii="Arial Narrow" w:hAnsi="Arial Narrow" w:cs="Arial"/>
              </w:rPr>
            </w:pP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 xml:space="preserve">PN-S-96011- wapno, grunt </w:t>
            </w: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PN-S-96011- grunt ulepszany wapnem</w:t>
            </w:r>
          </w:p>
        </w:tc>
      </w:tr>
      <w:tr w:rsidR="00D82B43" w:rsidRPr="00B462B2" w:rsidTr="001F25A2">
        <w:tc>
          <w:tcPr>
            <w:tcW w:w="3259" w:type="dxa"/>
          </w:tcPr>
          <w:p w:rsidR="00D82B43" w:rsidRPr="00B462B2" w:rsidRDefault="00D82B43" w:rsidP="001F25A2">
            <w:pPr>
              <w:rPr>
                <w:rFonts w:ascii="Arial Narrow" w:hAnsi="Arial Narrow" w:cs="Arial"/>
              </w:rPr>
            </w:pPr>
            <w:r w:rsidRPr="00B462B2">
              <w:rPr>
                <w:rFonts w:ascii="Arial Narrow" w:hAnsi="Arial Narrow" w:cs="Arial"/>
              </w:rPr>
              <w:t>Mieszanki stabilizowane spoiwem cementem</w:t>
            </w: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PN-EN 13242+ WT5- kruszywo</w:t>
            </w:r>
          </w:p>
          <w:p w:rsidR="00D82B43" w:rsidRPr="00B462B2" w:rsidRDefault="00D82B43" w:rsidP="001F25A2">
            <w:pPr>
              <w:rPr>
                <w:rFonts w:ascii="Arial Narrow" w:hAnsi="Arial Narrow" w:cs="Arial"/>
                <w:lang w:val="en-US"/>
              </w:rPr>
            </w:pPr>
            <w:r w:rsidRPr="00B462B2">
              <w:rPr>
                <w:rFonts w:ascii="Arial Narrow" w:hAnsi="Arial Narrow" w:cs="Arial"/>
                <w:lang w:val="en-US"/>
              </w:rPr>
              <w:t xml:space="preserve">PN-EN 197-1 – cement </w:t>
            </w:r>
          </w:p>
          <w:p w:rsidR="00D82B43" w:rsidRPr="00B462B2" w:rsidRDefault="00D82B43" w:rsidP="001F25A2">
            <w:pPr>
              <w:rPr>
                <w:rFonts w:ascii="Arial Narrow" w:hAnsi="Arial Narrow" w:cs="Arial"/>
              </w:rPr>
            </w:pP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 xml:space="preserve">PN-EN 14227-1 (mieszanka z cementem)+ WT 5 </w:t>
            </w:r>
          </w:p>
          <w:p w:rsidR="00D82B43" w:rsidRPr="00B462B2" w:rsidRDefault="00D82B43" w:rsidP="001F25A2">
            <w:pPr>
              <w:rPr>
                <w:rFonts w:ascii="Arial Narrow" w:hAnsi="Arial Narrow" w:cs="Arial"/>
              </w:rPr>
            </w:pPr>
          </w:p>
        </w:tc>
      </w:tr>
      <w:tr w:rsidR="00D82B43" w:rsidRPr="00B462B2" w:rsidTr="001F25A2">
        <w:tc>
          <w:tcPr>
            <w:tcW w:w="3259" w:type="dxa"/>
          </w:tcPr>
          <w:p w:rsidR="00D82B43" w:rsidRPr="00B462B2" w:rsidRDefault="00D82B43" w:rsidP="001F25A2">
            <w:pPr>
              <w:rPr>
                <w:rFonts w:ascii="Arial Narrow" w:hAnsi="Arial Narrow" w:cs="Arial"/>
              </w:rPr>
            </w:pPr>
            <w:r w:rsidRPr="00B462B2">
              <w:rPr>
                <w:rFonts w:ascii="Arial Narrow" w:hAnsi="Arial Narrow" w:cs="Arial"/>
              </w:rPr>
              <w:t xml:space="preserve">Mieszanki stabilizowane spoiwem żużlem </w:t>
            </w: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PN-EN 13242+ WT5- kruszywo</w:t>
            </w:r>
          </w:p>
          <w:p w:rsidR="00D82B43" w:rsidRPr="00B462B2" w:rsidRDefault="00D82B43" w:rsidP="001F25A2">
            <w:pPr>
              <w:rPr>
                <w:rFonts w:ascii="Arial Narrow" w:hAnsi="Arial Narrow" w:cs="Arial"/>
              </w:rPr>
            </w:pPr>
            <w:r w:rsidRPr="00B462B2">
              <w:rPr>
                <w:rFonts w:ascii="Arial Narrow" w:hAnsi="Arial Narrow" w:cs="Arial"/>
              </w:rPr>
              <w:t xml:space="preserve">PN-EN 14227-2- </w:t>
            </w:r>
            <w:proofErr w:type="spellStart"/>
            <w:r w:rsidRPr="00B462B2">
              <w:rPr>
                <w:rFonts w:ascii="Arial Narrow" w:hAnsi="Arial Narrow" w:cs="Arial"/>
              </w:rPr>
              <w:t>żużlel</w:t>
            </w:r>
            <w:proofErr w:type="spellEnd"/>
            <w:r w:rsidRPr="00B462B2">
              <w:rPr>
                <w:rFonts w:ascii="Arial Narrow" w:hAnsi="Arial Narrow" w:cs="Arial"/>
              </w:rPr>
              <w:t xml:space="preserve"> </w:t>
            </w:r>
          </w:p>
          <w:p w:rsidR="00D82B43" w:rsidRPr="00B462B2" w:rsidRDefault="00D82B43" w:rsidP="001F25A2">
            <w:pPr>
              <w:rPr>
                <w:rFonts w:ascii="Arial Narrow" w:hAnsi="Arial Narrow" w:cs="Arial"/>
              </w:rPr>
            </w:pPr>
          </w:p>
          <w:p w:rsidR="00D82B43" w:rsidRPr="00B462B2" w:rsidRDefault="00D82B43" w:rsidP="001F25A2">
            <w:pPr>
              <w:rPr>
                <w:rFonts w:ascii="Arial Narrow" w:hAnsi="Arial Narrow" w:cs="Arial"/>
              </w:rPr>
            </w:pP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 xml:space="preserve">PN-EN 14227-2 (mieszanka z żużlem)+ WT 5 </w:t>
            </w:r>
          </w:p>
          <w:p w:rsidR="00D82B43" w:rsidRPr="00B462B2" w:rsidRDefault="00D82B43" w:rsidP="001F25A2">
            <w:pPr>
              <w:rPr>
                <w:rFonts w:ascii="Arial Narrow" w:hAnsi="Arial Narrow" w:cs="Arial"/>
              </w:rPr>
            </w:pPr>
          </w:p>
        </w:tc>
      </w:tr>
      <w:tr w:rsidR="00D82B43" w:rsidRPr="00B462B2" w:rsidTr="001F25A2">
        <w:tc>
          <w:tcPr>
            <w:tcW w:w="3259" w:type="dxa"/>
          </w:tcPr>
          <w:p w:rsidR="00D82B43" w:rsidRPr="00B462B2" w:rsidRDefault="00D82B43" w:rsidP="001F25A2">
            <w:pPr>
              <w:rPr>
                <w:rFonts w:ascii="Arial Narrow" w:hAnsi="Arial Narrow" w:cs="Arial"/>
              </w:rPr>
            </w:pPr>
            <w:r w:rsidRPr="00B462B2">
              <w:rPr>
                <w:rFonts w:ascii="Arial Narrow" w:hAnsi="Arial Narrow" w:cs="Arial"/>
              </w:rPr>
              <w:t xml:space="preserve">Mieszanki stabilizowane popiołem </w:t>
            </w: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PN-EN 13242+ WT5- kruszywo</w:t>
            </w:r>
          </w:p>
          <w:p w:rsidR="00D82B43" w:rsidRPr="00B462B2" w:rsidRDefault="00D82B43" w:rsidP="001F25A2">
            <w:pPr>
              <w:rPr>
                <w:rFonts w:ascii="Arial Narrow" w:hAnsi="Arial Narrow" w:cs="Arial"/>
              </w:rPr>
            </w:pPr>
            <w:r w:rsidRPr="00B462B2">
              <w:rPr>
                <w:rFonts w:ascii="Arial Narrow" w:hAnsi="Arial Narrow" w:cs="Arial"/>
              </w:rPr>
              <w:t>PN-EN 450 – popiół lotny do betonu</w:t>
            </w:r>
          </w:p>
          <w:p w:rsidR="00D82B43" w:rsidRPr="00B462B2" w:rsidRDefault="00D82B43" w:rsidP="001F25A2">
            <w:pPr>
              <w:rPr>
                <w:rFonts w:ascii="Arial Narrow" w:hAnsi="Arial Narrow" w:cs="Arial"/>
              </w:rPr>
            </w:pPr>
            <w:r w:rsidRPr="00B462B2">
              <w:rPr>
                <w:rFonts w:ascii="Arial Narrow" w:hAnsi="Arial Narrow" w:cs="Arial"/>
              </w:rPr>
              <w:t xml:space="preserve">PN-S 96035- popiół </w:t>
            </w:r>
          </w:p>
          <w:p w:rsidR="00D82B43" w:rsidRPr="00B462B2" w:rsidRDefault="00D82B43" w:rsidP="001F25A2">
            <w:pPr>
              <w:rPr>
                <w:rFonts w:ascii="Arial Narrow" w:hAnsi="Arial Narrow" w:cs="Arial"/>
              </w:rPr>
            </w:pPr>
            <w:r w:rsidRPr="00B462B2">
              <w:rPr>
                <w:rFonts w:ascii="Arial Narrow" w:hAnsi="Arial Narrow" w:cs="Arial"/>
              </w:rPr>
              <w:t>PN-EN 13242+ WT5- kruszywo</w:t>
            </w:r>
          </w:p>
          <w:p w:rsidR="00D82B43" w:rsidRPr="00B462B2" w:rsidRDefault="00D82B43" w:rsidP="001F25A2">
            <w:pPr>
              <w:rPr>
                <w:rFonts w:ascii="Arial Narrow" w:hAnsi="Arial Narrow" w:cs="Arial"/>
              </w:rPr>
            </w:pPr>
            <w:r w:rsidRPr="00B462B2">
              <w:rPr>
                <w:rFonts w:ascii="Arial Narrow" w:hAnsi="Arial Narrow" w:cs="Arial"/>
              </w:rPr>
              <w:t xml:space="preserve">PN-EN 14227-3-popiół </w:t>
            </w:r>
          </w:p>
          <w:p w:rsidR="00D82B43" w:rsidRPr="00B462B2" w:rsidRDefault="00D82B43" w:rsidP="001F25A2">
            <w:pPr>
              <w:rPr>
                <w:rFonts w:ascii="Arial Narrow" w:hAnsi="Arial Narrow" w:cs="Arial"/>
              </w:rPr>
            </w:pPr>
            <w:r w:rsidRPr="00B462B2">
              <w:rPr>
                <w:rFonts w:ascii="Arial Narrow" w:hAnsi="Arial Narrow" w:cs="Arial"/>
              </w:rPr>
              <w:t xml:space="preserve">aprobaty </w:t>
            </w: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PN-S-06103- beton popiołowy</w:t>
            </w:r>
          </w:p>
          <w:p w:rsidR="00D82B43" w:rsidRPr="00B462B2" w:rsidRDefault="00D82B43" w:rsidP="001F25A2">
            <w:pPr>
              <w:rPr>
                <w:rFonts w:ascii="Arial Narrow" w:hAnsi="Arial Narrow" w:cs="Arial"/>
              </w:rPr>
            </w:pPr>
            <w:r w:rsidRPr="00B462B2">
              <w:rPr>
                <w:rFonts w:ascii="Arial Narrow" w:hAnsi="Arial Narrow" w:cs="Arial"/>
              </w:rPr>
              <w:t xml:space="preserve">PN-EN 14227-3 (mieszanka z popiołem)+ WT 5 </w:t>
            </w:r>
          </w:p>
          <w:p w:rsidR="00D82B43" w:rsidRPr="00B462B2" w:rsidRDefault="00D82B43" w:rsidP="001F25A2">
            <w:pPr>
              <w:rPr>
                <w:rFonts w:ascii="Arial Narrow" w:hAnsi="Arial Narrow" w:cs="Arial"/>
              </w:rPr>
            </w:pPr>
          </w:p>
        </w:tc>
      </w:tr>
      <w:tr w:rsidR="00D82B43" w:rsidRPr="00B462B2" w:rsidTr="001F25A2">
        <w:tc>
          <w:tcPr>
            <w:tcW w:w="3259" w:type="dxa"/>
          </w:tcPr>
          <w:p w:rsidR="00D82B43" w:rsidRPr="00B462B2" w:rsidRDefault="00D82B43" w:rsidP="001F25A2">
            <w:pPr>
              <w:rPr>
                <w:rFonts w:ascii="Arial Narrow" w:hAnsi="Arial Narrow" w:cs="Arial"/>
              </w:rPr>
            </w:pPr>
            <w:r w:rsidRPr="00B462B2">
              <w:rPr>
                <w:rFonts w:ascii="Arial Narrow" w:hAnsi="Arial Narrow" w:cs="Arial"/>
              </w:rPr>
              <w:t>Mieszanki stabilizowane spoiwem</w:t>
            </w: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PN-EN 13242+ WT5- kruszywo</w:t>
            </w:r>
          </w:p>
          <w:p w:rsidR="00D82B43" w:rsidRPr="00B462B2" w:rsidRDefault="00D82B43" w:rsidP="001F25A2">
            <w:pPr>
              <w:rPr>
                <w:rFonts w:ascii="Arial Narrow" w:hAnsi="Arial Narrow" w:cs="Arial"/>
              </w:rPr>
            </w:pPr>
            <w:r w:rsidRPr="00B462B2">
              <w:rPr>
                <w:rFonts w:ascii="Arial Narrow" w:hAnsi="Arial Narrow" w:cs="Arial"/>
              </w:rPr>
              <w:t>spoiwa hydrauliczne- aprobaty</w:t>
            </w:r>
          </w:p>
        </w:tc>
        <w:tc>
          <w:tcPr>
            <w:tcW w:w="3260" w:type="dxa"/>
          </w:tcPr>
          <w:p w:rsidR="00D82B43" w:rsidRPr="00B462B2" w:rsidRDefault="00D82B43" w:rsidP="001F25A2">
            <w:pPr>
              <w:rPr>
                <w:rFonts w:ascii="Arial Narrow" w:hAnsi="Arial Narrow" w:cs="Arial"/>
              </w:rPr>
            </w:pPr>
            <w:r w:rsidRPr="00B462B2">
              <w:rPr>
                <w:rFonts w:ascii="Arial Narrow" w:hAnsi="Arial Narrow" w:cs="Arial"/>
              </w:rPr>
              <w:t xml:space="preserve">PN-EN 14227-5+WT 5 (mieszanka ze spoiwem) </w:t>
            </w:r>
          </w:p>
          <w:p w:rsidR="00D82B43" w:rsidRPr="00B462B2" w:rsidRDefault="00D82B43" w:rsidP="001F25A2">
            <w:pPr>
              <w:rPr>
                <w:rFonts w:ascii="Arial Narrow" w:hAnsi="Arial Narrow" w:cs="Arial"/>
              </w:rPr>
            </w:pPr>
          </w:p>
        </w:tc>
      </w:tr>
    </w:tbl>
    <w:p w:rsidR="00D82B43" w:rsidRPr="00B462B2" w:rsidRDefault="00D82B43" w:rsidP="00D82B43">
      <w:pPr>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t>1.4. Określenia podstawowe</w:t>
      </w:r>
    </w:p>
    <w:p w:rsidR="00D82B43" w:rsidRPr="00B462B2" w:rsidRDefault="00D82B43" w:rsidP="00D82B43">
      <w:pPr>
        <w:rPr>
          <w:rFonts w:ascii="Arial Narrow" w:hAnsi="Arial Narrow" w:cs="Arial"/>
          <w:bCs/>
        </w:rPr>
      </w:pPr>
    </w:p>
    <w:p w:rsidR="00D82B43" w:rsidRPr="00B462B2" w:rsidRDefault="00D82B43" w:rsidP="00D82B43">
      <w:pPr>
        <w:pStyle w:val="Nagwek3"/>
        <w:rPr>
          <w:rFonts w:ascii="Arial Narrow" w:hAnsi="Arial Narrow" w:cs="Arial"/>
          <w:b/>
          <w:u w:val="single"/>
        </w:rPr>
      </w:pPr>
      <w:r w:rsidRPr="00B462B2">
        <w:rPr>
          <w:rFonts w:ascii="Arial Narrow" w:hAnsi="Arial Narrow" w:cs="Arial"/>
          <w:b/>
          <w:u w:val="single"/>
        </w:rPr>
        <w:t>Definicje wg PN-EN 14227-1:</w:t>
      </w:r>
    </w:p>
    <w:p w:rsidR="00D82B43" w:rsidRPr="00B462B2" w:rsidRDefault="00D82B43" w:rsidP="00D82B43">
      <w:pPr>
        <w:pStyle w:val="Nagwek3"/>
        <w:rPr>
          <w:rFonts w:ascii="Arial Narrow" w:hAnsi="Arial Narrow" w:cs="Arial"/>
          <w:b/>
          <w:i/>
        </w:rPr>
      </w:pPr>
      <w:r w:rsidRPr="00B462B2">
        <w:rPr>
          <w:rFonts w:ascii="Arial Narrow" w:hAnsi="Arial Narrow" w:cs="Arial"/>
          <w:b/>
          <w:i/>
        </w:rPr>
        <w:t xml:space="preserve">Mieszanka związana spoiwem hydraulicznym – </w:t>
      </w:r>
      <w:r w:rsidRPr="00B462B2">
        <w:rPr>
          <w:rFonts w:ascii="Arial Narrow" w:hAnsi="Arial Narrow" w:cs="Arial"/>
          <w:b/>
        </w:rPr>
        <w:t>mieszanka , w której następuje wiązanie i twardnienie na skutek reakcji  hydraulicznych .</w:t>
      </w:r>
      <w:r w:rsidRPr="00B462B2">
        <w:rPr>
          <w:rFonts w:ascii="Arial Narrow" w:hAnsi="Arial Narrow" w:cs="Arial"/>
          <w:b/>
          <w:i/>
        </w:rPr>
        <w:t xml:space="preserve"> </w:t>
      </w:r>
    </w:p>
    <w:p w:rsidR="00D82B43" w:rsidRPr="00B462B2" w:rsidRDefault="00D82B43" w:rsidP="00D82B43">
      <w:pPr>
        <w:rPr>
          <w:rFonts w:ascii="Arial Narrow" w:hAnsi="Arial Narrow"/>
        </w:rPr>
      </w:pPr>
      <w:r w:rsidRPr="00B462B2">
        <w:rPr>
          <w:rFonts w:ascii="Arial Narrow" w:hAnsi="Arial Narrow"/>
          <w:i/>
        </w:rPr>
        <w:t>Mieszanka związana cementem  –</w:t>
      </w:r>
      <w:r w:rsidRPr="00B462B2">
        <w:rPr>
          <w:rFonts w:ascii="Arial Narrow" w:hAnsi="Arial Narrow"/>
        </w:rPr>
        <w:t xml:space="preserve">mieszanka związana hydraulicznie, składająca się z kruszywa o kontrolowanym uziarnieniu i cementu ( lub </w:t>
      </w:r>
      <w:proofErr w:type="spellStart"/>
      <w:r w:rsidRPr="00B462B2">
        <w:rPr>
          <w:rFonts w:ascii="Arial Narrow" w:hAnsi="Arial Narrow"/>
        </w:rPr>
        <w:t>rownież</w:t>
      </w:r>
      <w:proofErr w:type="spellEnd"/>
      <w:r w:rsidRPr="00B462B2">
        <w:rPr>
          <w:rFonts w:ascii="Arial Narrow" w:hAnsi="Arial Narrow"/>
        </w:rPr>
        <w:t xml:space="preserve">  hydraulicznego spoiwa - HRB), wymieszaną w sposób zapewniający uzyskanie jednorodnej  mieszanki. </w:t>
      </w:r>
    </w:p>
    <w:p w:rsidR="00D82B43" w:rsidRPr="00B462B2" w:rsidRDefault="00D82B43" w:rsidP="00D82B43">
      <w:pPr>
        <w:rPr>
          <w:rFonts w:ascii="Arial Narrow" w:hAnsi="Arial Narrow"/>
        </w:rPr>
      </w:pPr>
    </w:p>
    <w:p w:rsidR="00D82B43" w:rsidRPr="00B462B2" w:rsidRDefault="00D82B43" w:rsidP="00D82B43">
      <w:pPr>
        <w:rPr>
          <w:rFonts w:ascii="Arial Narrow" w:hAnsi="Arial Narrow"/>
        </w:rPr>
      </w:pPr>
      <w:r w:rsidRPr="00B462B2">
        <w:rPr>
          <w:rFonts w:ascii="Arial Narrow" w:hAnsi="Arial Narrow"/>
          <w:i/>
        </w:rPr>
        <w:t>Mieszanka standardowa</w:t>
      </w:r>
      <w:r w:rsidRPr="00B462B2">
        <w:rPr>
          <w:rFonts w:ascii="Arial Narrow" w:hAnsi="Arial Narrow"/>
        </w:rPr>
        <w:t xml:space="preserve"> – mieszanka uwzględniająca  określoną wielkość produkcji  i/lub  potrzeby  określonego  kontraktu, przeznaczona do zagęszczenia do określonej gęstości, o składzie ustalonym na podstawie  procedury projektowej, która zapewni  zgodność mieszanki z niniejszą normą. </w:t>
      </w:r>
    </w:p>
    <w:p w:rsidR="00D82B43" w:rsidRPr="00B462B2" w:rsidRDefault="00D82B43" w:rsidP="00D82B43">
      <w:pPr>
        <w:rPr>
          <w:rFonts w:ascii="Arial Narrow" w:hAnsi="Arial Narrow"/>
        </w:rPr>
      </w:pPr>
    </w:p>
    <w:p w:rsidR="00D82B43" w:rsidRPr="00B462B2" w:rsidRDefault="00D82B43" w:rsidP="00D82B43">
      <w:pPr>
        <w:rPr>
          <w:rFonts w:ascii="Arial Narrow" w:hAnsi="Arial Narrow"/>
        </w:rPr>
      </w:pPr>
      <w:r w:rsidRPr="00B462B2">
        <w:rPr>
          <w:rFonts w:ascii="Arial Narrow" w:hAnsi="Arial Narrow"/>
          <w:i/>
        </w:rPr>
        <w:t>Mieszanka związana żużlem</w:t>
      </w:r>
      <w:r w:rsidRPr="00B462B2">
        <w:rPr>
          <w:rFonts w:ascii="Arial Narrow" w:hAnsi="Arial Narrow"/>
        </w:rPr>
        <w:t xml:space="preserve"> – mieszanka składająca się z kruszywa o kontrolowanym uziarnieniu , jednego lub więcej  rodzaju żużla i wody , twardniejąca dzięki reakcji hydraulicznej  lub/i karbonizacji. </w:t>
      </w:r>
      <w:proofErr w:type="spellStart"/>
      <w:r w:rsidRPr="00B462B2">
        <w:rPr>
          <w:rFonts w:ascii="Arial Narrow" w:hAnsi="Arial Narrow"/>
        </w:rPr>
        <w:t>Twarnienie</w:t>
      </w:r>
      <w:proofErr w:type="spellEnd"/>
      <w:r w:rsidRPr="00B462B2">
        <w:rPr>
          <w:rFonts w:ascii="Arial Narrow" w:hAnsi="Arial Narrow"/>
        </w:rPr>
        <w:t xml:space="preserve"> może być przyspieszone przez dodanie aktywatora. Żużel może być wielkopiecowy ( kruszywo  składające się  z skrystalizowanych krzemianów </w:t>
      </w:r>
      <w:r w:rsidR="00F616B6">
        <w:rPr>
          <w:rFonts w:ascii="Arial Narrow" w:hAnsi="Arial Narrow"/>
        </w:rPr>
        <w:br/>
      </w:r>
      <w:r w:rsidRPr="00B462B2">
        <w:rPr>
          <w:rFonts w:ascii="Arial Narrow" w:hAnsi="Arial Narrow"/>
        </w:rPr>
        <w:t>i glinokrzemianów wapnia lub magnezu) lub stalowniczy ( kruszywo  składające się  z skrystalizowanych krzemianów wapnia i ferrytu zawierającego  tlenek wapnia, dwutlenek siarki, tlenek magnezu i tlenek żelaza)</w:t>
      </w:r>
    </w:p>
    <w:p w:rsidR="00D82B43" w:rsidRPr="00B462B2" w:rsidRDefault="00D82B43" w:rsidP="00D82B43">
      <w:pPr>
        <w:rPr>
          <w:rFonts w:ascii="Arial Narrow" w:hAnsi="Arial Narrow"/>
        </w:rPr>
      </w:pPr>
    </w:p>
    <w:p w:rsidR="00D82B43" w:rsidRPr="00B462B2" w:rsidRDefault="00D82B43" w:rsidP="00D82B43">
      <w:pPr>
        <w:rPr>
          <w:rFonts w:ascii="Arial Narrow" w:hAnsi="Arial Narrow"/>
        </w:rPr>
      </w:pPr>
      <w:r w:rsidRPr="00B462B2">
        <w:rPr>
          <w:rFonts w:ascii="Arial Narrow" w:hAnsi="Arial Narrow"/>
          <w:i/>
        </w:rPr>
        <w:t xml:space="preserve">Mieszanka związana popiołem lotnym - </w:t>
      </w:r>
      <w:r w:rsidRPr="00B462B2">
        <w:rPr>
          <w:rFonts w:ascii="Arial Narrow" w:hAnsi="Arial Narrow"/>
        </w:rPr>
        <w:t>mieszanka składająca się z kruszywa o kontrolowanym uziarnieniu i popiołu (powstałego ze spalania pyłu węglowego lub lignitu w elektrowniach ) wapien</w:t>
      </w:r>
      <w:r w:rsidR="00F616B6">
        <w:rPr>
          <w:rFonts w:ascii="Arial Narrow" w:hAnsi="Arial Narrow"/>
        </w:rPr>
        <w:t>nego  lub krzemionkowego i wody</w:t>
      </w:r>
      <w:r w:rsidRPr="00B462B2">
        <w:rPr>
          <w:rFonts w:ascii="Arial Narrow" w:hAnsi="Arial Narrow"/>
        </w:rPr>
        <w:t xml:space="preserve">, wymieszaną w sposób zapewniający uzyskanie jednorodnej  mieszanki. </w:t>
      </w:r>
    </w:p>
    <w:p w:rsidR="00D82B43" w:rsidRPr="00B462B2" w:rsidRDefault="00D82B43" w:rsidP="00D82B43">
      <w:pPr>
        <w:rPr>
          <w:rFonts w:ascii="Arial Narrow" w:hAnsi="Arial Narrow"/>
        </w:rPr>
      </w:pPr>
    </w:p>
    <w:p w:rsidR="00D82B43" w:rsidRPr="00B462B2" w:rsidRDefault="00D82B43" w:rsidP="00D82B43">
      <w:pPr>
        <w:rPr>
          <w:rFonts w:ascii="Arial Narrow" w:hAnsi="Arial Narrow"/>
        </w:rPr>
      </w:pPr>
      <w:r w:rsidRPr="00B462B2">
        <w:rPr>
          <w:rFonts w:ascii="Arial Narrow" w:hAnsi="Arial Narrow"/>
          <w:i/>
        </w:rPr>
        <w:t>Mieszanka związana spoiwem drogowym</w:t>
      </w:r>
      <w:r w:rsidRPr="00B462B2">
        <w:rPr>
          <w:rFonts w:ascii="Arial Narrow" w:hAnsi="Arial Narrow"/>
        </w:rPr>
        <w:t xml:space="preserve"> – mieszanka  składająca się z kruszywa  </w:t>
      </w:r>
      <w:r w:rsidR="00F616B6">
        <w:rPr>
          <w:rFonts w:ascii="Arial Narrow" w:hAnsi="Arial Narrow"/>
        </w:rPr>
        <w:t>o kontrolowanym uziarnieniu</w:t>
      </w:r>
      <w:r w:rsidRPr="00B462B2">
        <w:rPr>
          <w:rFonts w:ascii="Arial Narrow" w:hAnsi="Arial Narrow"/>
        </w:rPr>
        <w:t xml:space="preserve">, spoiwa drogowego ( gotowego wyrobu o szczególnych właściwościach mających znaczenie dla ulepszonego podłoża)  i wody twardniejąca  dzięki reakcji hydraulicznej . Twardnienie może być opóźnione przez dodanie środka opóźniającego </w:t>
      </w:r>
    </w:p>
    <w:p w:rsidR="00D82B43" w:rsidRPr="00B462B2" w:rsidRDefault="00D82B43" w:rsidP="00D82B43">
      <w:pPr>
        <w:pStyle w:val="Nagwek3"/>
        <w:rPr>
          <w:rFonts w:ascii="Arial Narrow" w:hAnsi="Arial Narrow" w:cs="Arial"/>
          <w:b/>
          <w:i/>
        </w:rPr>
      </w:pPr>
    </w:p>
    <w:p w:rsidR="00D82B43" w:rsidRPr="00B462B2" w:rsidRDefault="00D82B43" w:rsidP="00D82B43">
      <w:pPr>
        <w:rPr>
          <w:rFonts w:ascii="Arial Narrow" w:hAnsi="Arial Narrow"/>
        </w:rPr>
      </w:pPr>
      <w:r w:rsidRPr="00B462B2">
        <w:rPr>
          <w:rFonts w:ascii="Arial Narrow" w:hAnsi="Arial Narrow"/>
          <w:i/>
        </w:rPr>
        <w:t>Podłoże ulepszone z mieszanki związanej spoiwem hydraulicznym</w:t>
      </w:r>
      <w:r w:rsidRPr="00B462B2">
        <w:rPr>
          <w:rFonts w:ascii="Arial Narrow" w:hAnsi="Arial Narrow"/>
        </w:rPr>
        <w:t xml:space="preserve"> – </w:t>
      </w:r>
      <w:proofErr w:type="spellStart"/>
      <w:r w:rsidRPr="00B462B2">
        <w:rPr>
          <w:rFonts w:ascii="Arial Narrow" w:hAnsi="Arial Narrow"/>
        </w:rPr>
        <w:t>w-wa</w:t>
      </w:r>
      <w:proofErr w:type="spellEnd"/>
      <w:r w:rsidRPr="00B462B2">
        <w:rPr>
          <w:rFonts w:ascii="Arial Narrow" w:hAnsi="Arial Narrow"/>
        </w:rPr>
        <w:t xml:space="preserve"> zawierająca kruszywo naturalne lub sztuczne albo z recyklingu  lub ich mieszaninę i spoiwo hydrauliczne, zapewniająca umożl</w:t>
      </w:r>
      <w:r w:rsidR="00F616B6">
        <w:rPr>
          <w:rFonts w:ascii="Arial Narrow" w:hAnsi="Arial Narrow"/>
        </w:rPr>
        <w:t xml:space="preserve">iwienie </w:t>
      </w:r>
      <w:proofErr w:type="spellStart"/>
      <w:r w:rsidR="00F616B6">
        <w:rPr>
          <w:rFonts w:ascii="Arial Narrow" w:hAnsi="Arial Narrow"/>
        </w:rPr>
        <w:t>ruchu</w:t>
      </w:r>
      <w:proofErr w:type="spellEnd"/>
      <w:r w:rsidR="00F616B6">
        <w:rPr>
          <w:rFonts w:ascii="Arial Narrow" w:hAnsi="Arial Narrow"/>
        </w:rPr>
        <w:t xml:space="preserve"> technologicznego </w:t>
      </w:r>
      <w:r w:rsidR="00F616B6">
        <w:rPr>
          <w:rFonts w:ascii="Arial Narrow" w:hAnsi="Arial Narrow"/>
        </w:rPr>
        <w:br/>
      </w:r>
      <w:r w:rsidRPr="00B462B2">
        <w:rPr>
          <w:rFonts w:ascii="Arial Narrow" w:hAnsi="Arial Narrow"/>
        </w:rPr>
        <w:t xml:space="preserve">i właściwego wykonania nawierzchni.  </w:t>
      </w:r>
    </w:p>
    <w:p w:rsidR="00D82B43" w:rsidRPr="00B462B2" w:rsidRDefault="00D82B43" w:rsidP="00D82B43">
      <w:pPr>
        <w:rPr>
          <w:rFonts w:ascii="Arial Narrow" w:hAnsi="Arial Narrow"/>
        </w:rPr>
      </w:pPr>
    </w:p>
    <w:p w:rsidR="00D82B43" w:rsidRPr="00B462B2" w:rsidRDefault="00D82B43" w:rsidP="00D82B43">
      <w:pPr>
        <w:pStyle w:val="Nagwek3"/>
        <w:rPr>
          <w:rFonts w:ascii="Arial Narrow" w:hAnsi="Arial Narrow" w:cs="Arial"/>
          <w:b/>
          <w:u w:val="single"/>
        </w:rPr>
      </w:pPr>
      <w:r w:rsidRPr="00B462B2">
        <w:rPr>
          <w:rFonts w:ascii="Arial Narrow" w:hAnsi="Arial Narrow" w:cs="Arial"/>
          <w:b/>
          <w:u w:val="single"/>
        </w:rPr>
        <w:lastRenderedPageBreak/>
        <w:t>Definicje wg PN-S-96012:1997:</w:t>
      </w:r>
    </w:p>
    <w:p w:rsidR="00D82B43" w:rsidRPr="00B462B2" w:rsidRDefault="00D82B43" w:rsidP="00D82B43">
      <w:pPr>
        <w:pStyle w:val="Nagwek3"/>
        <w:rPr>
          <w:rFonts w:ascii="Arial Narrow" w:hAnsi="Arial Narrow" w:cs="Arial"/>
          <w:b/>
        </w:rPr>
      </w:pPr>
      <w:r w:rsidRPr="00B462B2">
        <w:rPr>
          <w:rFonts w:ascii="Arial Narrow" w:hAnsi="Arial Narrow" w:cs="Arial"/>
          <w:b/>
          <w:i/>
        </w:rPr>
        <w:t xml:space="preserve">Stabilizacja gruntów cementem </w:t>
      </w:r>
      <w:r w:rsidRPr="00B462B2">
        <w:rPr>
          <w:rFonts w:ascii="Arial Narrow" w:hAnsi="Arial Narrow" w:cs="Arial"/>
          <w:b/>
        </w:rPr>
        <w:t xml:space="preserve">– proces technologiczny polegający na zmieszaniu rozdrobnionego gruntu </w:t>
      </w:r>
      <w:r w:rsidR="00F616B6">
        <w:rPr>
          <w:rFonts w:ascii="Arial Narrow" w:hAnsi="Arial Narrow" w:cs="Arial"/>
          <w:b/>
        </w:rPr>
        <w:br/>
      </w:r>
      <w:r w:rsidRPr="00B462B2">
        <w:rPr>
          <w:rFonts w:ascii="Arial Narrow" w:hAnsi="Arial Narrow" w:cs="Arial"/>
          <w:b/>
        </w:rPr>
        <w:t xml:space="preserve">z optymalną ilością cementu  i wody oraz zagęszczeniu takiej mieszanki, której wytrzymałość, po 7 i 28 dniach  twardnienia mieści się w granicach określonych  w tablicy 3. Proces mieszania może być wykonany bezpośrednio na drodze lub w stacjonarnych mieszarkach. </w:t>
      </w:r>
    </w:p>
    <w:p w:rsidR="00D82B43" w:rsidRPr="00B462B2" w:rsidRDefault="00D82B43" w:rsidP="00D82B43">
      <w:pPr>
        <w:pStyle w:val="Nagwek3"/>
        <w:rPr>
          <w:rFonts w:ascii="Arial Narrow" w:hAnsi="Arial Narrow" w:cs="Arial"/>
          <w:b/>
          <w:i/>
        </w:rPr>
      </w:pPr>
    </w:p>
    <w:p w:rsidR="00D82B43" w:rsidRPr="00B462B2" w:rsidRDefault="00D82B43" w:rsidP="00D82B43">
      <w:pPr>
        <w:pStyle w:val="Nagwek3"/>
        <w:rPr>
          <w:rFonts w:ascii="Arial Narrow" w:hAnsi="Arial Narrow" w:cs="Arial"/>
          <w:b/>
        </w:rPr>
      </w:pPr>
      <w:r w:rsidRPr="00B462B2">
        <w:rPr>
          <w:rFonts w:ascii="Arial Narrow" w:hAnsi="Arial Narrow" w:cs="Arial"/>
          <w:b/>
          <w:i/>
        </w:rPr>
        <w:t xml:space="preserve">Grunt stabilizowany cementem lub hydraulicznym spoiwem drogowym -   </w:t>
      </w:r>
      <w:r w:rsidRPr="00B462B2">
        <w:rPr>
          <w:rFonts w:ascii="Arial Narrow" w:hAnsi="Arial Narrow" w:cs="Arial"/>
          <w:b/>
        </w:rPr>
        <w:t>mieszanka gruntu naturalnego, cementu (lub innego spoiwa (dodatku): wapno, popioły, żużel wielkopiecowy hydrauliczne spoiwa drogowe) i wody, a w razie potrzeby dodatków ulepszających, np. popiołów lotnych lub chlorku wapniowego, dobranych w optymalnych ilościach, zagęszczona i stwardniała w wyniku ukończenia procesu wiązania cementu.</w:t>
      </w:r>
    </w:p>
    <w:p w:rsidR="00D82B43" w:rsidRPr="00B462B2" w:rsidRDefault="00D82B43" w:rsidP="00D82B43">
      <w:pPr>
        <w:rPr>
          <w:rFonts w:ascii="Arial Narrow" w:hAnsi="Arial Narrow"/>
        </w:rPr>
      </w:pPr>
      <w:r w:rsidRPr="00B462B2">
        <w:rPr>
          <w:rFonts w:ascii="Arial Narrow" w:hAnsi="Arial Narrow"/>
          <w:i/>
        </w:rPr>
        <w:t>Wskaźnik mrozoodporności</w:t>
      </w:r>
      <w:r w:rsidRPr="00B462B2">
        <w:rPr>
          <w:rFonts w:ascii="Arial Narrow" w:hAnsi="Arial Narrow"/>
        </w:rPr>
        <w:t xml:space="preserve"> – stosunek wytrzymałości  (R</w:t>
      </w:r>
      <w:r w:rsidRPr="00B462B2">
        <w:rPr>
          <w:rFonts w:ascii="Arial Narrow" w:hAnsi="Arial Narrow"/>
          <w:vertAlign w:val="superscript"/>
        </w:rPr>
        <w:t>ZO</w:t>
      </w:r>
      <w:r w:rsidRPr="00B462B2">
        <w:rPr>
          <w:rFonts w:ascii="Arial Narrow" w:hAnsi="Arial Narrow"/>
          <w:vertAlign w:val="subscript"/>
        </w:rPr>
        <w:t>28</w:t>
      </w:r>
      <w:r w:rsidRPr="00B462B2">
        <w:rPr>
          <w:rFonts w:ascii="Arial Narrow" w:hAnsi="Arial Narrow"/>
        </w:rPr>
        <w:t>)próbek  poddanych  14 cyklom  zamrażania i odmrażania po 14 dniach od dnia ich wykonania do wytrzymałości (R</w:t>
      </w:r>
      <w:r w:rsidRPr="00B462B2">
        <w:rPr>
          <w:rFonts w:ascii="Arial Narrow" w:hAnsi="Arial Narrow"/>
          <w:vertAlign w:val="subscript"/>
        </w:rPr>
        <w:t>28</w:t>
      </w:r>
      <w:r w:rsidRPr="00B462B2">
        <w:rPr>
          <w:rFonts w:ascii="Arial Narrow" w:hAnsi="Arial Narrow"/>
        </w:rPr>
        <w:t xml:space="preserve">) próbek  poddanych nasyceniu wodą  przez 14 dni , po 14 dniach od dnia wykonania, wyrażonych ułamkiem.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 xml:space="preserve">Pozostałe określenia są zgodne z obowiązującymi, odpowiednimi polskimi normami i z definicjami podanymi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1.4.</w:t>
      </w:r>
    </w:p>
    <w:p w:rsidR="00D82B43" w:rsidRPr="00B462B2" w:rsidRDefault="00D82B43" w:rsidP="00D82B43">
      <w:pPr>
        <w:pStyle w:val="Nagwek2"/>
        <w:rPr>
          <w:rFonts w:ascii="Arial Narrow" w:hAnsi="Arial Narrow" w:cs="Arial"/>
        </w:rPr>
      </w:pPr>
      <w:r w:rsidRPr="00B462B2">
        <w:rPr>
          <w:rFonts w:ascii="Arial Narrow" w:hAnsi="Arial Narrow" w:cs="Arial"/>
        </w:rPr>
        <w:t>1.5. Ogólne wymagania dotyczące robót</w:t>
      </w:r>
    </w:p>
    <w:p w:rsidR="00D82B43" w:rsidRPr="00B462B2" w:rsidRDefault="00D82B43" w:rsidP="00D82B43">
      <w:pPr>
        <w:ind w:firstLine="284"/>
        <w:rPr>
          <w:rFonts w:ascii="Arial Narrow" w:hAnsi="Arial Narrow" w:cs="Arial"/>
        </w:rPr>
      </w:pPr>
      <w:r w:rsidRPr="00B462B2">
        <w:rPr>
          <w:rFonts w:ascii="Arial Narrow" w:hAnsi="Arial Narrow"/>
        </w:rPr>
        <w:t xml:space="preserve">Ogólne wymagania dotyczące robót podano w ST D-00.00.00. „Wymagania ogólne” </w:t>
      </w:r>
      <w:proofErr w:type="spellStart"/>
      <w:r w:rsidRPr="00B462B2">
        <w:rPr>
          <w:rFonts w:ascii="Arial Narrow" w:hAnsi="Arial Narrow"/>
        </w:rPr>
        <w:t>pkt</w:t>
      </w:r>
      <w:proofErr w:type="spellEnd"/>
      <w:r w:rsidRPr="00B462B2">
        <w:rPr>
          <w:rFonts w:ascii="Arial Narrow" w:hAnsi="Arial Narrow"/>
        </w:rPr>
        <w:t xml:space="preserve"> 1.5.</w:t>
      </w:r>
    </w:p>
    <w:p w:rsidR="00D82B43" w:rsidRPr="00B462B2" w:rsidRDefault="00D82B43" w:rsidP="00D82B43">
      <w:pPr>
        <w:pStyle w:val="Nagwek1"/>
        <w:rPr>
          <w:rFonts w:ascii="Arial Narrow" w:hAnsi="Arial Narrow" w:cs="Arial"/>
        </w:rPr>
      </w:pPr>
      <w:r w:rsidRPr="00B462B2">
        <w:rPr>
          <w:rFonts w:ascii="Arial Narrow" w:hAnsi="Arial Narrow" w:cs="Arial"/>
        </w:rPr>
        <w:t>2. MATERIAŁY</w:t>
      </w:r>
    </w:p>
    <w:p w:rsidR="00D82B43" w:rsidRPr="00B462B2" w:rsidRDefault="00D82B43" w:rsidP="00D82B43">
      <w:pPr>
        <w:pStyle w:val="Nagwek2"/>
        <w:rPr>
          <w:rFonts w:ascii="Arial Narrow" w:hAnsi="Arial Narrow" w:cs="Arial"/>
        </w:rPr>
      </w:pPr>
      <w:r w:rsidRPr="00B462B2">
        <w:rPr>
          <w:rFonts w:ascii="Arial Narrow" w:hAnsi="Arial Narrow" w:cs="Arial"/>
        </w:rPr>
        <w:t>2.1. Ogólne wymagania dotyczące materiałów</w:t>
      </w:r>
    </w:p>
    <w:p w:rsidR="00D82B43" w:rsidRPr="00B462B2" w:rsidRDefault="00D82B43" w:rsidP="00D82B43">
      <w:pPr>
        <w:pStyle w:val="Tekstpodstawowywcity33"/>
        <w:tabs>
          <w:tab w:val="clear" w:pos="426"/>
        </w:tabs>
        <w:spacing w:line="240" w:lineRule="auto"/>
        <w:ind w:firstLine="142"/>
        <w:rPr>
          <w:rFonts w:ascii="Arial Narrow" w:hAnsi="Arial Narrow" w:cs="Arial"/>
        </w:rPr>
      </w:pPr>
      <w:r w:rsidRPr="00B462B2">
        <w:rPr>
          <w:rFonts w:ascii="Arial Narrow" w:hAnsi="Arial Narrow" w:cs="Arial"/>
        </w:rPr>
        <w:t xml:space="preserve">Ogólne wymagania dotyczące materiałów, ich pozyskiwania i składowania,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2.</w:t>
      </w:r>
    </w:p>
    <w:p w:rsidR="00D82B43" w:rsidRPr="00B462B2" w:rsidRDefault="00D82B43" w:rsidP="00D82B43">
      <w:pPr>
        <w:pStyle w:val="Nagwek2"/>
        <w:tabs>
          <w:tab w:val="left" w:pos="24"/>
        </w:tabs>
        <w:rPr>
          <w:rFonts w:ascii="Arial Narrow" w:hAnsi="Arial Narrow"/>
          <w:b w:val="0"/>
        </w:rPr>
      </w:pPr>
      <w:r w:rsidRPr="00B462B2">
        <w:rPr>
          <w:rFonts w:ascii="Arial Narrow" w:hAnsi="Arial Narrow"/>
          <w:b w:val="0"/>
        </w:rPr>
        <w:t xml:space="preserve">Niezależnie od zastosowanej metody stabilizacji tj. </w:t>
      </w:r>
      <w:proofErr w:type="spellStart"/>
      <w:r w:rsidRPr="00B462B2">
        <w:rPr>
          <w:rFonts w:ascii="Arial Narrow" w:hAnsi="Arial Narrow"/>
          <w:b w:val="0"/>
        </w:rPr>
        <w:t>„i</w:t>
      </w:r>
      <w:proofErr w:type="spellEnd"/>
      <w:r w:rsidRPr="00B462B2">
        <w:rPr>
          <w:rFonts w:ascii="Arial Narrow" w:hAnsi="Arial Narrow"/>
          <w:b w:val="0"/>
        </w:rPr>
        <w:t xml:space="preserve">n situ” lub z gotowej  mieszanki dowiezionej, Wykonawca musi przedłożyć Inżynierowi do zatwierdzenia receptę. Na materiały składowe lub spoiwa należy przedłożyć deklaracje właściwości użytkowych a w razie wątpliwości aprobaty lub/i  dokumenty potwierdzające przeprowadzenie badań wraz </w:t>
      </w:r>
      <w:r w:rsidR="00F616B6">
        <w:rPr>
          <w:rFonts w:ascii="Arial Narrow" w:hAnsi="Arial Narrow"/>
          <w:b w:val="0"/>
        </w:rPr>
        <w:br/>
      </w:r>
      <w:r w:rsidRPr="00B462B2">
        <w:rPr>
          <w:rFonts w:ascii="Arial Narrow" w:hAnsi="Arial Narrow"/>
          <w:b w:val="0"/>
        </w:rPr>
        <w:t>z wynikami oraz dopuszczalnymi wartościami oraz opinię laboratorium dotyczącą potwie</w:t>
      </w:r>
      <w:r w:rsidR="00F616B6">
        <w:rPr>
          <w:rFonts w:ascii="Arial Narrow" w:hAnsi="Arial Narrow"/>
          <w:b w:val="0"/>
        </w:rPr>
        <w:t xml:space="preserve">rdzenia przydatności materiału </w:t>
      </w:r>
      <w:r w:rsidRPr="00B462B2">
        <w:rPr>
          <w:rFonts w:ascii="Arial Narrow" w:hAnsi="Arial Narrow"/>
          <w:b w:val="0"/>
        </w:rPr>
        <w:t xml:space="preserve">do wbudowania do warstw ulepszonego podłoża lub innej warstwy.  </w:t>
      </w:r>
    </w:p>
    <w:p w:rsidR="00D82B43" w:rsidRPr="00B462B2" w:rsidRDefault="00D82B43" w:rsidP="00D82B43">
      <w:pPr>
        <w:pStyle w:val="Nagwek2"/>
        <w:tabs>
          <w:tab w:val="left" w:pos="24"/>
        </w:tabs>
        <w:rPr>
          <w:rFonts w:ascii="Arial Narrow" w:hAnsi="Arial Narrow"/>
        </w:rPr>
      </w:pPr>
      <w:r w:rsidRPr="00B462B2">
        <w:rPr>
          <w:rFonts w:ascii="Arial Narrow" w:hAnsi="Arial Narrow"/>
        </w:rPr>
        <w:t xml:space="preserve">2.2. Spoiwa </w:t>
      </w:r>
    </w:p>
    <w:p w:rsidR="00D82B43" w:rsidRPr="00B462B2" w:rsidRDefault="00D82B43" w:rsidP="00D82B43">
      <w:pPr>
        <w:pStyle w:val="Nagwek2"/>
        <w:tabs>
          <w:tab w:val="left" w:pos="24"/>
          <w:tab w:val="left" w:pos="528"/>
        </w:tabs>
        <w:rPr>
          <w:rFonts w:ascii="Arial Narrow" w:hAnsi="Arial Narrow"/>
          <w:b w:val="0"/>
          <w:i/>
        </w:rPr>
      </w:pPr>
      <w:r w:rsidRPr="00B462B2">
        <w:rPr>
          <w:rFonts w:ascii="Arial Narrow" w:hAnsi="Arial Narrow"/>
          <w:b w:val="0"/>
          <w:i/>
        </w:rPr>
        <w:tab/>
        <w:t xml:space="preserve">2.2.1 Cement </w:t>
      </w:r>
      <w:r w:rsidRPr="00B462B2">
        <w:rPr>
          <w:rFonts w:ascii="Arial Narrow" w:hAnsi="Arial Narrow"/>
          <w:b w:val="0"/>
          <w:i/>
        </w:rPr>
        <w:tab/>
      </w:r>
    </w:p>
    <w:p w:rsidR="00D82B43" w:rsidRPr="00B462B2" w:rsidRDefault="00D82B43" w:rsidP="00D82B43">
      <w:pPr>
        <w:pStyle w:val="Nagwek2"/>
        <w:tabs>
          <w:tab w:val="left" w:pos="24"/>
          <w:tab w:val="left" w:pos="528"/>
        </w:tabs>
        <w:rPr>
          <w:rFonts w:ascii="Arial Narrow" w:hAnsi="Arial Narrow" w:cs="Arial"/>
          <w:b w:val="0"/>
        </w:rPr>
      </w:pPr>
      <w:r w:rsidRPr="00B462B2">
        <w:rPr>
          <w:rFonts w:ascii="Arial Narrow" w:hAnsi="Arial Narrow"/>
          <w:b w:val="0"/>
        </w:rPr>
        <w:t xml:space="preserve">Należy stosować cement powszechnego użytku klasy 32,5 lub 42,5. wg </w:t>
      </w:r>
      <w:r w:rsidRPr="00B462B2">
        <w:rPr>
          <w:rFonts w:ascii="Arial Narrow" w:hAnsi="Arial Narrow" w:cs="Arial"/>
          <w:b w:val="0"/>
        </w:rPr>
        <w:t>PN-EN 197-1.</w:t>
      </w:r>
    </w:p>
    <w:p w:rsidR="00D82B43" w:rsidRPr="00B462B2" w:rsidRDefault="00D82B43" w:rsidP="00D82B43">
      <w:pPr>
        <w:pStyle w:val="Tekstpodstawowywcity33"/>
        <w:tabs>
          <w:tab w:val="clear" w:pos="426"/>
        </w:tabs>
        <w:spacing w:before="120" w:after="120" w:line="240" w:lineRule="auto"/>
        <w:rPr>
          <w:rFonts w:ascii="Arial Narrow" w:hAnsi="Arial Narrow" w:cs="Arial"/>
          <w:i/>
        </w:rPr>
      </w:pPr>
      <w:r w:rsidRPr="00B462B2">
        <w:rPr>
          <w:rFonts w:ascii="Arial Narrow" w:hAnsi="Arial Narrow" w:cs="Arial"/>
          <w:i/>
        </w:rPr>
        <w:t>Tablica 1. Właściwości mechaniczne i fizyczne cementu wg normy PN-EN 197-1.</w:t>
      </w:r>
    </w:p>
    <w:tbl>
      <w:tblPr>
        <w:tblW w:w="0" w:type="auto"/>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5244"/>
        <w:gridCol w:w="1770"/>
      </w:tblGrid>
      <w:tr w:rsidR="00D82B43" w:rsidRPr="00B462B2" w:rsidTr="001F25A2">
        <w:tc>
          <w:tcPr>
            <w:tcW w:w="496" w:type="dxa"/>
          </w:tcPr>
          <w:p w:rsidR="00D82B43" w:rsidRPr="00B462B2" w:rsidRDefault="00D82B43" w:rsidP="001F25A2">
            <w:pPr>
              <w:spacing w:before="120"/>
              <w:jc w:val="center"/>
              <w:rPr>
                <w:rFonts w:ascii="Arial Narrow" w:hAnsi="Arial Narrow" w:cs="Arial"/>
                <w:b/>
                <w:bCs/>
                <w:i/>
              </w:rPr>
            </w:pPr>
            <w:r w:rsidRPr="00B462B2">
              <w:rPr>
                <w:rFonts w:ascii="Arial Narrow" w:hAnsi="Arial Narrow" w:cs="Arial"/>
                <w:b/>
                <w:bCs/>
                <w:i/>
              </w:rPr>
              <w:t>Lp.</w:t>
            </w:r>
          </w:p>
        </w:tc>
        <w:tc>
          <w:tcPr>
            <w:tcW w:w="5244" w:type="dxa"/>
          </w:tcPr>
          <w:p w:rsidR="00D82B43" w:rsidRPr="00B462B2" w:rsidRDefault="00D82B43" w:rsidP="001F25A2">
            <w:pPr>
              <w:spacing w:before="120"/>
              <w:rPr>
                <w:rFonts w:ascii="Arial Narrow" w:hAnsi="Arial Narrow" w:cs="Arial"/>
                <w:b/>
                <w:bCs/>
                <w:i/>
              </w:rPr>
            </w:pPr>
            <w:r w:rsidRPr="00B462B2">
              <w:rPr>
                <w:rFonts w:ascii="Arial Narrow" w:hAnsi="Arial Narrow" w:cs="Arial"/>
                <w:b/>
                <w:bCs/>
                <w:i/>
              </w:rPr>
              <w:t>Właściwości</w:t>
            </w:r>
          </w:p>
        </w:tc>
        <w:tc>
          <w:tcPr>
            <w:tcW w:w="1770" w:type="dxa"/>
            <w:vAlign w:val="center"/>
          </w:tcPr>
          <w:p w:rsidR="00D82B43" w:rsidRPr="00B462B2" w:rsidRDefault="00D82B43" w:rsidP="001F25A2">
            <w:pPr>
              <w:pBdr>
                <w:bottom w:val="single" w:sz="6" w:space="1" w:color="auto"/>
              </w:pBdr>
              <w:jc w:val="center"/>
              <w:rPr>
                <w:rFonts w:ascii="Arial Narrow" w:hAnsi="Arial Narrow" w:cs="Arial"/>
                <w:b/>
                <w:bCs/>
                <w:i/>
              </w:rPr>
            </w:pPr>
            <w:r w:rsidRPr="00B462B2">
              <w:rPr>
                <w:rFonts w:ascii="Arial Narrow" w:hAnsi="Arial Narrow" w:cs="Arial"/>
                <w:b/>
                <w:bCs/>
                <w:i/>
              </w:rPr>
              <w:t>Klasa cementu</w:t>
            </w:r>
          </w:p>
          <w:p w:rsidR="00D82B43" w:rsidRPr="00B462B2" w:rsidRDefault="00D82B43" w:rsidP="001F25A2">
            <w:pPr>
              <w:jc w:val="center"/>
              <w:rPr>
                <w:rFonts w:ascii="Arial Narrow" w:hAnsi="Arial Narrow" w:cs="Arial"/>
                <w:b/>
                <w:bCs/>
                <w:i/>
              </w:rPr>
            </w:pPr>
            <w:r w:rsidRPr="00B462B2">
              <w:rPr>
                <w:rFonts w:ascii="Arial Narrow" w:hAnsi="Arial Narrow" w:cs="Arial"/>
                <w:b/>
                <w:bCs/>
                <w:i/>
              </w:rPr>
              <w:t>32,5/42,5</w:t>
            </w:r>
          </w:p>
        </w:tc>
      </w:tr>
      <w:tr w:rsidR="00D82B43" w:rsidRPr="00B462B2" w:rsidTr="001F25A2">
        <w:tc>
          <w:tcPr>
            <w:tcW w:w="496" w:type="dxa"/>
            <w:vAlign w:val="center"/>
          </w:tcPr>
          <w:p w:rsidR="00D82B43" w:rsidRPr="00B462B2" w:rsidRDefault="00D82B43" w:rsidP="001F25A2">
            <w:pPr>
              <w:spacing w:before="60"/>
              <w:jc w:val="center"/>
              <w:rPr>
                <w:rFonts w:ascii="Arial Narrow" w:hAnsi="Arial Narrow" w:cs="Arial"/>
                <w:i/>
              </w:rPr>
            </w:pPr>
            <w:r w:rsidRPr="00B462B2">
              <w:rPr>
                <w:rFonts w:ascii="Arial Narrow" w:hAnsi="Arial Narrow" w:cs="Arial"/>
                <w:i/>
              </w:rPr>
              <w:t>1</w:t>
            </w:r>
          </w:p>
        </w:tc>
        <w:tc>
          <w:tcPr>
            <w:tcW w:w="5244" w:type="dxa"/>
          </w:tcPr>
          <w:p w:rsidR="00D82B43" w:rsidRPr="00B462B2" w:rsidRDefault="00D82B43" w:rsidP="001F25A2">
            <w:pPr>
              <w:spacing w:before="60"/>
              <w:rPr>
                <w:rFonts w:ascii="Arial Narrow" w:hAnsi="Arial Narrow" w:cs="Arial"/>
                <w:i/>
              </w:rPr>
            </w:pPr>
            <w:r w:rsidRPr="00B462B2">
              <w:rPr>
                <w:rFonts w:ascii="Arial Narrow" w:hAnsi="Arial Narrow" w:cs="Arial"/>
                <w:i/>
              </w:rPr>
              <w:t>Wytrzymałość na ściskanie (</w:t>
            </w:r>
            <w:proofErr w:type="spellStart"/>
            <w:r w:rsidRPr="00B462B2">
              <w:rPr>
                <w:rFonts w:ascii="Arial Narrow" w:hAnsi="Arial Narrow" w:cs="Arial"/>
                <w:i/>
              </w:rPr>
              <w:t>MPa</w:t>
            </w:r>
            <w:proofErr w:type="spellEnd"/>
            <w:r w:rsidRPr="00B462B2">
              <w:rPr>
                <w:rFonts w:ascii="Arial Narrow" w:hAnsi="Arial Narrow" w:cs="Arial"/>
                <w:i/>
              </w:rPr>
              <w:t>), po 7 dniach, nie mniej niż:</w:t>
            </w:r>
          </w:p>
          <w:p w:rsidR="00D82B43" w:rsidRPr="00B462B2" w:rsidRDefault="00D82B43" w:rsidP="001F25A2">
            <w:pPr>
              <w:rPr>
                <w:rFonts w:ascii="Arial Narrow" w:hAnsi="Arial Narrow" w:cs="Arial"/>
                <w:i/>
              </w:rPr>
            </w:pPr>
            <w:r w:rsidRPr="00B462B2">
              <w:rPr>
                <w:rFonts w:ascii="Arial Narrow" w:hAnsi="Arial Narrow" w:cs="Arial"/>
                <w:i/>
              </w:rPr>
              <w:t>- cement portlandzki bez dodatków</w:t>
            </w:r>
          </w:p>
          <w:p w:rsidR="00D82B43" w:rsidRPr="00B462B2" w:rsidRDefault="00D82B43" w:rsidP="001F25A2">
            <w:pPr>
              <w:rPr>
                <w:rFonts w:ascii="Arial Narrow" w:hAnsi="Arial Narrow" w:cs="Arial"/>
                <w:i/>
              </w:rPr>
            </w:pPr>
            <w:r w:rsidRPr="00B462B2">
              <w:rPr>
                <w:rFonts w:ascii="Arial Narrow" w:hAnsi="Arial Narrow" w:cs="Arial"/>
                <w:i/>
              </w:rPr>
              <w:t>- cement hutniczy</w:t>
            </w:r>
          </w:p>
          <w:p w:rsidR="00D82B43" w:rsidRPr="00B462B2" w:rsidRDefault="00D82B43" w:rsidP="001F25A2">
            <w:pPr>
              <w:spacing w:after="60"/>
              <w:rPr>
                <w:rFonts w:ascii="Arial Narrow" w:hAnsi="Arial Narrow" w:cs="Arial"/>
                <w:i/>
              </w:rPr>
            </w:pPr>
            <w:r w:rsidRPr="00B462B2">
              <w:rPr>
                <w:rFonts w:ascii="Arial Narrow" w:hAnsi="Arial Narrow" w:cs="Arial"/>
                <w:i/>
              </w:rPr>
              <w:t>- cement portlandzki z dodatkami</w:t>
            </w:r>
          </w:p>
        </w:tc>
        <w:tc>
          <w:tcPr>
            <w:tcW w:w="1770" w:type="dxa"/>
            <w:vAlign w:val="center"/>
          </w:tcPr>
          <w:p w:rsidR="00D82B43" w:rsidRPr="00B462B2" w:rsidRDefault="00D82B43" w:rsidP="001F25A2">
            <w:pPr>
              <w:pStyle w:val="tekstost"/>
              <w:overflowPunct/>
              <w:autoSpaceDE/>
              <w:autoSpaceDN/>
              <w:adjustRightInd/>
              <w:spacing w:before="60"/>
              <w:jc w:val="center"/>
              <w:textAlignment w:val="auto"/>
              <w:rPr>
                <w:rFonts w:ascii="Arial Narrow" w:hAnsi="Arial Narrow" w:cs="Arial"/>
                <w:i/>
              </w:rPr>
            </w:pPr>
            <w:r w:rsidRPr="00B462B2">
              <w:rPr>
                <w:rFonts w:ascii="Arial Narrow" w:hAnsi="Arial Narrow" w:cs="Arial"/>
                <w:i/>
              </w:rPr>
              <w:t>16/-</w:t>
            </w:r>
          </w:p>
          <w:p w:rsidR="00D82B43" w:rsidRPr="00B462B2" w:rsidRDefault="00D82B43" w:rsidP="001F25A2">
            <w:pPr>
              <w:jc w:val="center"/>
              <w:rPr>
                <w:rFonts w:ascii="Arial Narrow" w:hAnsi="Arial Narrow" w:cs="Arial"/>
                <w:i/>
              </w:rPr>
            </w:pPr>
            <w:r w:rsidRPr="00B462B2">
              <w:rPr>
                <w:rFonts w:ascii="Arial Narrow" w:hAnsi="Arial Narrow" w:cs="Arial"/>
                <w:i/>
              </w:rPr>
              <w:t>16/-</w:t>
            </w:r>
          </w:p>
          <w:p w:rsidR="00D82B43" w:rsidRPr="00B462B2" w:rsidRDefault="00D82B43" w:rsidP="001F25A2">
            <w:pPr>
              <w:pStyle w:val="tekstost"/>
              <w:overflowPunct/>
              <w:autoSpaceDE/>
              <w:autoSpaceDN/>
              <w:adjustRightInd/>
              <w:jc w:val="center"/>
              <w:textAlignment w:val="auto"/>
              <w:rPr>
                <w:rFonts w:ascii="Arial Narrow" w:hAnsi="Arial Narrow" w:cs="Arial"/>
                <w:i/>
              </w:rPr>
            </w:pPr>
            <w:r w:rsidRPr="00B462B2">
              <w:rPr>
                <w:rFonts w:ascii="Arial Narrow" w:hAnsi="Arial Narrow" w:cs="Arial"/>
                <w:i/>
              </w:rPr>
              <w:t>16/-</w:t>
            </w:r>
          </w:p>
        </w:tc>
      </w:tr>
      <w:tr w:rsidR="00D82B43" w:rsidRPr="00B462B2" w:rsidTr="001F25A2">
        <w:tc>
          <w:tcPr>
            <w:tcW w:w="496" w:type="dxa"/>
            <w:vAlign w:val="center"/>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2</w:t>
            </w:r>
          </w:p>
        </w:tc>
        <w:tc>
          <w:tcPr>
            <w:tcW w:w="5244" w:type="dxa"/>
          </w:tcPr>
          <w:p w:rsidR="00D82B43" w:rsidRPr="00B462B2" w:rsidRDefault="00D82B43" w:rsidP="001F25A2">
            <w:pPr>
              <w:spacing w:before="60" w:after="60"/>
              <w:rPr>
                <w:rFonts w:ascii="Arial Narrow" w:hAnsi="Arial Narrow" w:cs="Arial"/>
                <w:i/>
              </w:rPr>
            </w:pPr>
            <w:r w:rsidRPr="00B462B2">
              <w:rPr>
                <w:rFonts w:ascii="Arial Narrow" w:hAnsi="Arial Narrow" w:cs="Arial"/>
                <w:i/>
              </w:rPr>
              <w:t>Wytrzymałość na ściskanie (</w:t>
            </w:r>
            <w:proofErr w:type="spellStart"/>
            <w:r w:rsidRPr="00B462B2">
              <w:rPr>
                <w:rFonts w:ascii="Arial Narrow" w:hAnsi="Arial Narrow" w:cs="Arial"/>
                <w:i/>
              </w:rPr>
              <w:t>MPa</w:t>
            </w:r>
            <w:proofErr w:type="spellEnd"/>
            <w:r w:rsidRPr="00B462B2">
              <w:rPr>
                <w:rFonts w:ascii="Arial Narrow" w:hAnsi="Arial Narrow" w:cs="Arial"/>
                <w:i/>
              </w:rPr>
              <w:t>), po 28 dniach, nie mniej niż:</w:t>
            </w:r>
          </w:p>
        </w:tc>
        <w:tc>
          <w:tcPr>
            <w:tcW w:w="1770" w:type="dxa"/>
            <w:vAlign w:val="center"/>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32,5/42,5</w:t>
            </w:r>
          </w:p>
        </w:tc>
      </w:tr>
      <w:tr w:rsidR="00D82B43" w:rsidRPr="00B462B2" w:rsidTr="001F25A2">
        <w:tc>
          <w:tcPr>
            <w:tcW w:w="496" w:type="dxa"/>
            <w:vAlign w:val="center"/>
          </w:tcPr>
          <w:p w:rsidR="00D82B43" w:rsidRPr="00B462B2" w:rsidRDefault="00D82B43" w:rsidP="001F25A2">
            <w:pPr>
              <w:spacing w:before="60"/>
              <w:jc w:val="center"/>
              <w:rPr>
                <w:rFonts w:ascii="Arial Narrow" w:hAnsi="Arial Narrow" w:cs="Arial"/>
                <w:i/>
              </w:rPr>
            </w:pPr>
            <w:r w:rsidRPr="00B462B2">
              <w:rPr>
                <w:rFonts w:ascii="Arial Narrow" w:hAnsi="Arial Narrow" w:cs="Arial"/>
                <w:i/>
              </w:rPr>
              <w:t>3</w:t>
            </w:r>
          </w:p>
        </w:tc>
        <w:tc>
          <w:tcPr>
            <w:tcW w:w="5244" w:type="dxa"/>
          </w:tcPr>
          <w:p w:rsidR="00D82B43" w:rsidRPr="00B462B2" w:rsidRDefault="00D82B43" w:rsidP="001F25A2">
            <w:pPr>
              <w:spacing w:before="60"/>
              <w:rPr>
                <w:rFonts w:ascii="Arial Narrow" w:hAnsi="Arial Narrow" w:cs="Arial"/>
                <w:i/>
              </w:rPr>
            </w:pPr>
            <w:r w:rsidRPr="00B462B2">
              <w:rPr>
                <w:rFonts w:ascii="Arial Narrow" w:hAnsi="Arial Narrow" w:cs="Arial"/>
                <w:i/>
              </w:rPr>
              <w:t>Czas wiązania:</w:t>
            </w:r>
          </w:p>
          <w:p w:rsidR="00D82B43" w:rsidRPr="00B462B2" w:rsidRDefault="00D82B43" w:rsidP="001F25A2">
            <w:pPr>
              <w:pBdr>
                <w:bottom w:val="single" w:sz="6" w:space="1" w:color="auto"/>
              </w:pBdr>
              <w:rPr>
                <w:rFonts w:ascii="Arial Narrow" w:hAnsi="Arial Narrow" w:cs="Arial"/>
                <w:i/>
              </w:rPr>
            </w:pPr>
            <w:r w:rsidRPr="00B462B2">
              <w:rPr>
                <w:rFonts w:ascii="Arial Narrow" w:hAnsi="Arial Narrow" w:cs="Arial"/>
                <w:i/>
              </w:rPr>
              <w:t>- początek wiązania, najwcześniej po upływie, min.</w:t>
            </w:r>
          </w:p>
          <w:p w:rsidR="00D82B43" w:rsidRPr="00B462B2" w:rsidRDefault="00D82B43" w:rsidP="001F25A2">
            <w:pPr>
              <w:spacing w:after="60"/>
              <w:rPr>
                <w:rFonts w:ascii="Arial Narrow" w:hAnsi="Arial Narrow" w:cs="Arial"/>
                <w:i/>
              </w:rPr>
            </w:pPr>
            <w:r w:rsidRPr="00B462B2">
              <w:rPr>
                <w:rFonts w:ascii="Arial Narrow" w:hAnsi="Arial Narrow" w:cs="Arial"/>
                <w:i/>
              </w:rPr>
              <w:t>- koniec wiązania, najpóźniej po upływie, h</w:t>
            </w:r>
          </w:p>
        </w:tc>
        <w:tc>
          <w:tcPr>
            <w:tcW w:w="1770" w:type="dxa"/>
            <w:vAlign w:val="center"/>
          </w:tcPr>
          <w:p w:rsidR="00D82B43" w:rsidRPr="00B462B2" w:rsidRDefault="00D82B43" w:rsidP="001F25A2">
            <w:pPr>
              <w:jc w:val="center"/>
              <w:rPr>
                <w:rFonts w:ascii="Arial Narrow" w:hAnsi="Arial Narrow" w:cs="Arial"/>
                <w:i/>
              </w:rPr>
            </w:pPr>
          </w:p>
          <w:p w:rsidR="00D82B43" w:rsidRPr="00B462B2" w:rsidRDefault="00D82B43" w:rsidP="001F25A2">
            <w:pPr>
              <w:pBdr>
                <w:bottom w:val="single" w:sz="6" w:space="1" w:color="auto"/>
              </w:pBdr>
              <w:spacing w:before="60"/>
              <w:jc w:val="center"/>
              <w:rPr>
                <w:rFonts w:ascii="Arial Narrow" w:hAnsi="Arial Narrow" w:cs="Arial"/>
                <w:i/>
              </w:rPr>
            </w:pPr>
            <w:r w:rsidRPr="00B462B2">
              <w:rPr>
                <w:rFonts w:ascii="Arial Narrow" w:hAnsi="Arial Narrow" w:cs="Arial"/>
                <w:i/>
              </w:rPr>
              <w:t>70/60</w:t>
            </w:r>
          </w:p>
          <w:p w:rsidR="00D82B43" w:rsidRPr="00B462B2" w:rsidRDefault="00D82B43" w:rsidP="001F25A2">
            <w:pPr>
              <w:jc w:val="center"/>
              <w:rPr>
                <w:rFonts w:ascii="Arial Narrow" w:hAnsi="Arial Narrow" w:cs="Arial"/>
                <w:i/>
              </w:rPr>
            </w:pPr>
            <w:r w:rsidRPr="00B462B2">
              <w:rPr>
                <w:rFonts w:ascii="Arial Narrow" w:hAnsi="Arial Narrow" w:cs="Arial"/>
                <w:i/>
              </w:rPr>
              <w:t>12</w:t>
            </w:r>
          </w:p>
        </w:tc>
      </w:tr>
      <w:tr w:rsidR="00D82B43" w:rsidRPr="00B462B2" w:rsidTr="001F25A2">
        <w:tc>
          <w:tcPr>
            <w:tcW w:w="496" w:type="dxa"/>
            <w:vAlign w:val="center"/>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4</w:t>
            </w:r>
          </w:p>
        </w:tc>
        <w:tc>
          <w:tcPr>
            <w:tcW w:w="5244" w:type="dxa"/>
          </w:tcPr>
          <w:p w:rsidR="00D82B43" w:rsidRPr="00B462B2" w:rsidRDefault="00D82B43" w:rsidP="001F25A2">
            <w:pPr>
              <w:spacing w:before="60" w:after="60"/>
              <w:rPr>
                <w:rFonts w:ascii="Arial Narrow" w:hAnsi="Arial Narrow" w:cs="Arial"/>
                <w:i/>
              </w:rPr>
            </w:pPr>
            <w:r w:rsidRPr="00B462B2">
              <w:rPr>
                <w:rFonts w:ascii="Arial Narrow" w:hAnsi="Arial Narrow" w:cs="Arial"/>
                <w:i/>
              </w:rPr>
              <w:t>Stałość objętości, mm, nie więcej niż</w:t>
            </w:r>
          </w:p>
        </w:tc>
        <w:tc>
          <w:tcPr>
            <w:tcW w:w="1770" w:type="dxa"/>
            <w:vAlign w:val="center"/>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10</w:t>
            </w:r>
          </w:p>
        </w:tc>
      </w:tr>
    </w:tbl>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Badania cementu należy wykonać zgodnie z normami przywołanymi w normie PN-EN 197-1.</w:t>
      </w:r>
    </w:p>
    <w:p w:rsidR="00D82B43" w:rsidRPr="00B462B2" w:rsidRDefault="00D82B43" w:rsidP="00D82B43">
      <w:pPr>
        <w:rPr>
          <w:rFonts w:ascii="Arial Narrow" w:hAnsi="Arial Narrow" w:cs="Arial"/>
        </w:rPr>
      </w:pPr>
      <w:r w:rsidRPr="00B462B2">
        <w:rPr>
          <w:rFonts w:ascii="Arial Narrow" w:hAnsi="Arial Narrow" w:cs="Arial"/>
        </w:rPr>
        <w:t>W przypadku, gdy czas przechowywania cementu będzie dłuższy od trzech miesięcy, można go stosować tylko wtedy, gdy badania laboratoryjne wykażą jego przydatność do robót.</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i/>
        </w:rPr>
      </w:pPr>
      <w:r w:rsidRPr="00B462B2">
        <w:rPr>
          <w:rFonts w:ascii="Arial Narrow" w:hAnsi="Arial Narrow" w:cs="Arial"/>
          <w:i/>
        </w:rPr>
        <w:t xml:space="preserve">Wapno </w:t>
      </w:r>
    </w:p>
    <w:p w:rsidR="00D82B43" w:rsidRPr="00B462B2" w:rsidRDefault="00D82B43" w:rsidP="00D82B43">
      <w:pPr>
        <w:rPr>
          <w:rFonts w:ascii="Arial Narrow" w:hAnsi="Arial Narrow" w:cs="Arial"/>
          <w:i/>
        </w:rPr>
      </w:pPr>
    </w:p>
    <w:p w:rsidR="00D82B43" w:rsidRPr="00B462B2" w:rsidRDefault="00D82B43" w:rsidP="00D82B43">
      <w:pPr>
        <w:rPr>
          <w:rFonts w:ascii="Arial Narrow" w:hAnsi="Arial Narrow" w:cs="Arial"/>
        </w:rPr>
      </w:pPr>
      <w:r w:rsidRPr="00B462B2">
        <w:rPr>
          <w:rFonts w:ascii="Arial Narrow" w:hAnsi="Arial Narrow" w:cs="Arial"/>
        </w:rPr>
        <w:t xml:space="preserve">Wapno powinno spełniać wymagania normy PN-EN 459-1. Do stabilizacji gruntu </w:t>
      </w:r>
      <w:proofErr w:type="spellStart"/>
      <w:r w:rsidRPr="00B462B2">
        <w:rPr>
          <w:rFonts w:ascii="Arial Narrow" w:hAnsi="Arial Narrow" w:cs="Arial"/>
        </w:rPr>
        <w:t>„i</w:t>
      </w:r>
      <w:proofErr w:type="spellEnd"/>
      <w:r w:rsidRPr="00B462B2">
        <w:rPr>
          <w:rFonts w:ascii="Arial Narrow" w:hAnsi="Arial Narrow" w:cs="Arial"/>
        </w:rPr>
        <w:t xml:space="preserve">n situ” można zastosować wapno CL90-Q lub CL80-Q o reaktywność R5 i rozkładzie wielkości ziaren P1 lub P2. Natomiast jako dodatek do  gotowych mieszanek można wykorzystać wapno palone o niższej reaktywności niż podano wyżej lub wapno  hydratyzowane CL 70-90, </w:t>
      </w:r>
      <w:proofErr w:type="spellStart"/>
      <w:r w:rsidRPr="00B462B2">
        <w:rPr>
          <w:rFonts w:ascii="Arial Narrow" w:hAnsi="Arial Narrow" w:cs="Arial"/>
        </w:rPr>
        <w:t>pod</w:t>
      </w:r>
      <w:proofErr w:type="spellEnd"/>
      <w:r w:rsidRPr="00B462B2">
        <w:rPr>
          <w:rFonts w:ascii="Arial Narrow" w:hAnsi="Arial Narrow" w:cs="Arial"/>
        </w:rPr>
        <w:t xml:space="preserve"> warunkiem że będzie zgodne  normą PN-EN 459-1. </w:t>
      </w:r>
    </w:p>
    <w:p w:rsidR="00D82B43" w:rsidRDefault="00D82B43" w:rsidP="00D82B43">
      <w:pPr>
        <w:rPr>
          <w:rFonts w:ascii="Arial Narrow" w:hAnsi="Arial Narrow" w:cs="Arial"/>
        </w:rPr>
      </w:pPr>
    </w:p>
    <w:p w:rsidR="00686A4F" w:rsidRDefault="00686A4F" w:rsidP="00D82B43">
      <w:pPr>
        <w:rPr>
          <w:rFonts w:ascii="Arial Narrow" w:hAnsi="Arial Narrow" w:cs="Arial"/>
        </w:rPr>
      </w:pPr>
    </w:p>
    <w:p w:rsidR="00686A4F" w:rsidRDefault="00686A4F" w:rsidP="00D82B43">
      <w:pPr>
        <w:rPr>
          <w:rFonts w:ascii="Arial Narrow" w:hAnsi="Arial Narrow" w:cs="Arial"/>
        </w:rPr>
      </w:pPr>
    </w:p>
    <w:p w:rsidR="00686A4F" w:rsidRPr="00B462B2" w:rsidRDefault="00686A4F" w:rsidP="00D82B43">
      <w:pPr>
        <w:rPr>
          <w:rFonts w:ascii="Arial Narrow" w:hAnsi="Arial Narrow" w:cs="Arial"/>
        </w:rPr>
      </w:pPr>
    </w:p>
    <w:p w:rsidR="00D82B43" w:rsidRPr="00B462B2" w:rsidRDefault="00D82B43" w:rsidP="00D82B43">
      <w:pPr>
        <w:rPr>
          <w:rFonts w:ascii="Arial Narrow" w:hAnsi="Arial Narrow" w:cs="Arial"/>
          <w:i/>
        </w:rPr>
      </w:pPr>
      <w:r w:rsidRPr="00B462B2">
        <w:rPr>
          <w:rFonts w:ascii="Arial Narrow" w:hAnsi="Arial Narrow" w:cs="Arial"/>
          <w:i/>
        </w:rPr>
        <w:t xml:space="preserve">2.2.3 Popiół  </w:t>
      </w:r>
    </w:p>
    <w:p w:rsidR="00D82B43" w:rsidRPr="00B462B2" w:rsidRDefault="00D82B43" w:rsidP="00D82B43">
      <w:pPr>
        <w:rPr>
          <w:rFonts w:ascii="Arial Narrow" w:hAnsi="Arial Narrow" w:cs="Arial"/>
          <w:i/>
        </w:rPr>
      </w:pPr>
    </w:p>
    <w:p w:rsidR="00D82B43" w:rsidRPr="00B462B2" w:rsidRDefault="00D82B43" w:rsidP="00D82B43">
      <w:pPr>
        <w:rPr>
          <w:rFonts w:ascii="Arial Narrow" w:hAnsi="Arial Narrow" w:cs="Arial"/>
        </w:rPr>
      </w:pPr>
      <w:r w:rsidRPr="00B462B2">
        <w:rPr>
          <w:rFonts w:ascii="Arial Narrow" w:hAnsi="Arial Narrow" w:cs="Arial"/>
        </w:rPr>
        <w:t xml:space="preserve">W zależności od zastosowanej normy popiół powinien spełniać wymagania PN-S-96035 ( w przypadku zastosowania popiołów o uziarnieniu poniżej 0/0,25mm),PN-EN 14227-4 lub posiadać aprobatę techniczną. </w:t>
      </w:r>
    </w:p>
    <w:p w:rsidR="00D82B43" w:rsidRPr="00B462B2" w:rsidRDefault="00D82B43" w:rsidP="00D82B43">
      <w:pPr>
        <w:rPr>
          <w:rFonts w:ascii="Arial Narrow" w:hAnsi="Arial Narrow" w:cs="Arial"/>
        </w:rPr>
      </w:pPr>
      <w:r w:rsidRPr="00B462B2">
        <w:rPr>
          <w:rFonts w:ascii="Arial Narrow" w:hAnsi="Arial Narrow" w:cs="Arial"/>
        </w:rPr>
        <w:t>W mieszankach gotowych popiół powinien spełniać wymagania PN-S-06103 lub PN-EN 14227-3 ( jako dokument pomocniczy może posłużyć WT-5 2010).</w:t>
      </w:r>
    </w:p>
    <w:p w:rsidR="00D82B43" w:rsidRPr="00B462B2" w:rsidRDefault="00D82B43" w:rsidP="00D82B43">
      <w:pPr>
        <w:rPr>
          <w:rFonts w:ascii="Arial Narrow" w:hAnsi="Arial Narrow" w:cs="Arial"/>
          <w:i/>
        </w:rPr>
      </w:pPr>
    </w:p>
    <w:p w:rsidR="00D82B43" w:rsidRPr="00B462B2" w:rsidRDefault="00D82B43" w:rsidP="00D82B43">
      <w:pPr>
        <w:rPr>
          <w:rFonts w:ascii="Arial Narrow" w:hAnsi="Arial Narrow" w:cs="Arial"/>
          <w:i/>
        </w:rPr>
      </w:pPr>
      <w:r w:rsidRPr="00B462B2">
        <w:rPr>
          <w:rFonts w:ascii="Arial Narrow" w:hAnsi="Arial Narrow" w:cs="Arial"/>
          <w:i/>
        </w:rPr>
        <w:t xml:space="preserve">2.2.4 Żużel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Do stabilizacji można użyć również żużel granulowany, częściowo mielony żużel granulowany lub granulowany  mielony (wg PN-EN 14227-2  oraz WT-5 jako dokument pomocniczy albo aprobata techniczna).</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i/>
        </w:rPr>
      </w:pPr>
      <w:r w:rsidRPr="00B462B2">
        <w:rPr>
          <w:rFonts w:ascii="Arial Narrow" w:hAnsi="Arial Narrow" w:cs="Arial"/>
          <w:i/>
        </w:rPr>
        <w:t xml:space="preserve">2.2.5 Spoiwa Hydrauliczne </w:t>
      </w:r>
    </w:p>
    <w:p w:rsidR="00D82B43" w:rsidRPr="00B462B2" w:rsidRDefault="00D82B43" w:rsidP="00D82B43">
      <w:pPr>
        <w:rPr>
          <w:rFonts w:ascii="Arial Narrow" w:hAnsi="Arial Narrow" w:cs="Arial"/>
          <w:i/>
        </w:rPr>
      </w:pPr>
    </w:p>
    <w:p w:rsidR="00D82B43" w:rsidRPr="00B462B2" w:rsidRDefault="00D82B43" w:rsidP="00D82B43">
      <w:pPr>
        <w:rPr>
          <w:rFonts w:ascii="Arial Narrow" w:hAnsi="Arial Narrow" w:cs="Arial"/>
        </w:rPr>
      </w:pPr>
      <w:r w:rsidRPr="00B462B2">
        <w:rPr>
          <w:rFonts w:ascii="Arial Narrow" w:hAnsi="Arial Narrow" w:cs="Arial"/>
        </w:rPr>
        <w:t xml:space="preserve">Hydrauliczne spoiwa drogowe inne niż podano  wyżej powinny spełniać wymagania aprobaty technicznej, natomiast mieszanki gruntu/kruszywa z tymi spoiwami powinny spełniać wymagania  PN-EN 14227-5. Spoiwa hydrauliczne dodawane do gruntu lub kruszywa mogą być w postaci stałej (są to najczęściej mieszanki cementu, dodatkowych </w:t>
      </w:r>
      <w:proofErr w:type="spellStart"/>
      <w:r w:rsidRPr="00B462B2">
        <w:rPr>
          <w:rFonts w:ascii="Arial Narrow" w:hAnsi="Arial Narrow" w:cs="Arial"/>
        </w:rPr>
        <w:t>pucolanowych</w:t>
      </w:r>
      <w:proofErr w:type="spellEnd"/>
      <w:r w:rsidRPr="00B462B2">
        <w:rPr>
          <w:rFonts w:ascii="Arial Narrow" w:hAnsi="Arial Narrow" w:cs="Arial"/>
        </w:rPr>
        <w:t xml:space="preserve">, wapna, dodatków regulujących wiązanie, związki glinu) lub w postaci płynnej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b/>
        </w:rPr>
      </w:pPr>
      <w:r w:rsidRPr="00B462B2">
        <w:rPr>
          <w:rFonts w:ascii="Arial Narrow" w:hAnsi="Arial Narrow" w:cs="Arial"/>
          <w:b/>
        </w:rPr>
        <w:t xml:space="preserve">2.3 Grunt </w:t>
      </w:r>
    </w:p>
    <w:p w:rsidR="00D82B43" w:rsidRPr="00B462B2" w:rsidRDefault="00D82B43" w:rsidP="00D82B43">
      <w:pPr>
        <w:ind w:firstLine="284"/>
        <w:rPr>
          <w:rFonts w:ascii="Arial Narrow" w:hAnsi="Arial Narrow" w:cs="Arial"/>
        </w:rPr>
      </w:pPr>
      <w:r w:rsidRPr="00B462B2">
        <w:rPr>
          <w:rFonts w:ascii="Arial Narrow" w:hAnsi="Arial Narrow" w:cs="Arial"/>
        </w:rPr>
        <w:t xml:space="preserve">Przydatność gruntów przeznaczonych do stabilizacji cementem na miejscu należy ocenić na podstawie wyników badań laboratoryjnych, wykonanych według metod podanych w PN-S-96012.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i/>
          <w:u w:val="single"/>
        </w:rPr>
      </w:pPr>
      <w:r w:rsidRPr="00B462B2">
        <w:rPr>
          <w:rFonts w:ascii="Arial Narrow" w:hAnsi="Arial Narrow" w:cs="Arial"/>
          <w:i/>
        </w:rPr>
        <w:t xml:space="preserve">Tabela 2a Zalecane wymagania dla gruntów przeznaczonych do stabilizacji cementem wg PN-S-96012 </w:t>
      </w:r>
    </w:p>
    <w:tbl>
      <w:tblPr>
        <w:tblW w:w="0" w:type="auto"/>
        <w:tblInd w:w="-99" w:type="dxa"/>
        <w:tblLayout w:type="fixed"/>
        <w:tblCellMar>
          <w:left w:w="0" w:type="dxa"/>
          <w:right w:w="0" w:type="dxa"/>
        </w:tblCellMar>
        <w:tblLook w:val="0000"/>
      </w:tblPr>
      <w:tblGrid>
        <w:gridCol w:w="496"/>
        <w:gridCol w:w="4431"/>
        <w:gridCol w:w="1276"/>
        <w:gridCol w:w="2784"/>
      </w:tblGrid>
      <w:tr w:rsidR="00D82B43" w:rsidRPr="00B462B2" w:rsidTr="001F25A2">
        <w:tc>
          <w:tcPr>
            <w:tcW w:w="496" w:type="dxa"/>
            <w:tcBorders>
              <w:top w:val="single" w:sz="6" w:space="0" w:color="000000"/>
              <w:left w:val="single" w:sz="6" w:space="0" w:color="000000"/>
              <w:bottom w:val="double" w:sz="6" w:space="0" w:color="000000"/>
            </w:tcBorders>
          </w:tcPr>
          <w:p w:rsidR="00D82B43" w:rsidRPr="00B462B2" w:rsidRDefault="00D82B43" w:rsidP="001F25A2">
            <w:pPr>
              <w:spacing w:before="60" w:after="60"/>
              <w:jc w:val="center"/>
              <w:rPr>
                <w:rFonts w:ascii="Arial Narrow" w:hAnsi="Arial Narrow" w:cs="Arial"/>
                <w:i/>
                <w:lang w:val="en-US"/>
              </w:rPr>
            </w:pPr>
            <w:proofErr w:type="spellStart"/>
            <w:r w:rsidRPr="00B462B2">
              <w:rPr>
                <w:rFonts w:ascii="Arial Narrow" w:hAnsi="Arial Narrow" w:cs="Arial"/>
                <w:i/>
                <w:lang w:val="en-US"/>
              </w:rPr>
              <w:t>Lp</w:t>
            </w:r>
            <w:proofErr w:type="spellEnd"/>
            <w:r w:rsidRPr="00B462B2">
              <w:rPr>
                <w:rFonts w:ascii="Arial Narrow" w:hAnsi="Arial Narrow" w:cs="Arial"/>
                <w:i/>
                <w:lang w:val="en-US"/>
              </w:rPr>
              <w:t>.</w:t>
            </w:r>
          </w:p>
        </w:tc>
        <w:tc>
          <w:tcPr>
            <w:tcW w:w="4431" w:type="dxa"/>
            <w:tcBorders>
              <w:top w:val="single" w:sz="6" w:space="0" w:color="000000"/>
              <w:left w:val="single" w:sz="6" w:space="0" w:color="000000"/>
              <w:bottom w:val="doub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Właściwości</w:t>
            </w:r>
          </w:p>
        </w:tc>
        <w:tc>
          <w:tcPr>
            <w:tcW w:w="1276" w:type="dxa"/>
            <w:tcBorders>
              <w:top w:val="single" w:sz="6" w:space="0" w:color="000000"/>
              <w:left w:val="single" w:sz="6" w:space="0" w:color="000000"/>
              <w:bottom w:val="doub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Wymagania</w:t>
            </w:r>
          </w:p>
        </w:tc>
        <w:tc>
          <w:tcPr>
            <w:tcW w:w="2784" w:type="dxa"/>
            <w:tcBorders>
              <w:top w:val="single" w:sz="6" w:space="0" w:color="000000"/>
              <w:left w:val="single" w:sz="6" w:space="0" w:color="000000"/>
              <w:bottom w:val="double" w:sz="6" w:space="0" w:color="000000"/>
              <w:right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Badania według</w:t>
            </w:r>
          </w:p>
        </w:tc>
      </w:tr>
      <w:tr w:rsidR="00D82B43" w:rsidRPr="00B462B2" w:rsidTr="001F25A2">
        <w:tc>
          <w:tcPr>
            <w:tcW w:w="496" w:type="dxa"/>
            <w:tcBorders>
              <w:left w:val="single" w:sz="6" w:space="0" w:color="000000"/>
              <w:bottom w:val="single" w:sz="6" w:space="0" w:color="000000"/>
            </w:tcBorders>
          </w:tcPr>
          <w:p w:rsidR="00D82B43" w:rsidRPr="00B462B2" w:rsidRDefault="00D82B43" w:rsidP="001F25A2">
            <w:pPr>
              <w:spacing w:before="60"/>
              <w:jc w:val="center"/>
              <w:rPr>
                <w:rFonts w:ascii="Arial Narrow" w:hAnsi="Arial Narrow" w:cs="Arial"/>
                <w:i/>
              </w:rPr>
            </w:pPr>
            <w:r w:rsidRPr="00B462B2">
              <w:rPr>
                <w:rFonts w:ascii="Arial Narrow" w:hAnsi="Arial Narrow" w:cs="Arial"/>
                <w:i/>
              </w:rPr>
              <w:t>1</w:t>
            </w:r>
          </w:p>
        </w:tc>
        <w:tc>
          <w:tcPr>
            <w:tcW w:w="4431" w:type="dxa"/>
            <w:tcBorders>
              <w:left w:val="single" w:sz="6" w:space="0" w:color="000000"/>
              <w:bottom w:val="single" w:sz="6" w:space="0" w:color="000000"/>
            </w:tcBorders>
          </w:tcPr>
          <w:p w:rsidR="00D82B43" w:rsidRPr="00B462B2" w:rsidRDefault="00D82B43" w:rsidP="001F25A2">
            <w:pPr>
              <w:spacing w:before="60"/>
              <w:rPr>
                <w:rFonts w:ascii="Arial Narrow" w:hAnsi="Arial Narrow" w:cs="Arial"/>
                <w:i/>
              </w:rPr>
            </w:pPr>
            <w:r w:rsidRPr="00B462B2">
              <w:rPr>
                <w:rFonts w:ascii="Arial Narrow" w:hAnsi="Arial Narrow" w:cs="Arial"/>
                <w:i/>
              </w:rPr>
              <w:t>Uziarnienie</w:t>
            </w:r>
          </w:p>
          <w:p w:rsidR="00D82B43" w:rsidRPr="00B462B2" w:rsidRDefault="00D82B43" w:rsidP="00C25E14">
            <w:pPr>
              <w:numPr>
                <w:ilvl w:val="0"/>
                <w:numId w:val="58"/>
              </w:numPr>
              <w:tabs>
                <w:tab w:val="left" w:pos="283"/>
              </w:tabs>
              <w:overflowPunct/>
              <w:autoSpaceDE/>
              <w:autoSpaceDN/>
              <w:adjustRightInd/>
              <w:jc w:val="left"/>
              <w:textAlignment w:val="auto"/>
              <w:rPr>
                <w:rFonts w:ascii="Arial Narrow" w:hAnsi="Arial Narrow" w:cs="Arial"/>
                <w:i/>
              </w:rPr>
            </w:pPr>
            <w:proofErr w:type="spellStart"/>
            <w:r w:rsidRPr="00B462B2">
              <w:rPr>
                <w:rFonts w:ascii="Arial Narrow" w:hAnsi="Arial Narrow" w:cs="Arial"/>
                <w:i/>
              </w:rPr>
              <w:t>ziarn</w:t>
            </w:r>
            <w:proofErr w:type="spellEnd"/>
            <w:r w:rsidRPr="00B462B2">
              <w:rPr>
                <w:rFonts w:ascii="Arial Narrow" w:hAnsi="Arial Narrow" w:cs="Arial"/>
                <w:i/>
              </w:rPr>
              <w:t xml:space="preserve"> przechodzących przez sito # </w:t>
            </w:r>
            <w:smartTag w:uri="urn:schemas-microsoft-com:office:smarttags" w:element="metricconverter">
              <w:smartTagPr>
                <w:attr w:name="ProductID" w:val="50 mm"/>
              </w:smartTagPr>
              <w:r w:rsidRPr="00B462B2">
                <w:rPr>
                  <w:rFonts w:ascii="Arial Narrow" w:hAnsi="Arial Narrow" w:cs="Arial"/>
                  <w:i/>
                </w:rPr>
                <w:t>50 mm</w:t>
              </w:r>
            </w:smartTag>
            <w:r w:rsidRPr="00B462B2">
              <w:rPr>
                <w:rFonts w:ascii="Arial Narrow" w:hAnsi="Arial Narrow" w:cs="Arial"/>
                <w:i/>
              </w:rPr>
              <w:t xml:space="preserve">, % (m/m), </w:t>
            </w:r>
          </w:p>
          <w:p w:rsidR="00D82B43" w:rsidRPr="00B462B2" w:rsidRDefault="00D82B43" w:rsidP="00C25E14">
            <w:pPr>
              <w:numPr>
                <w:ilvl w:val="0"/>
                <w:numId w:val="58"/>
              </w:numPr>
              <w:tabs>
                <w:tab w:val="left" w:pos="283"/>
              </w:tabs>
              <w:overflowPunct/>
              <w:autoSpaceDE/>
              <w:autoSpaceDN/>
              <w:adjustRightInd/>
              <w:jc w:val="left"/>
              <w:textAlignment w:val="auto"/>
              <w:rPr>
                <w:rFonts w:ascii="Arial Narrow" w:hAnsi="Arial Narrow" w:cs="Arial"/>
                <w:i/>
              </w:rPr>
            </w:pPr>
            <w:proofErr w:type="spellStart"/>
            <w:r w:rsidRPr="00B462B2">
              <w:rPr>
                <w:rFonts w:ascii="Arial Narrow" w:hAnsi="Arial Narrow" w:cs="Arial"/>
                <w:i/>
              </w:rPr>
              <w:t>ziarn</w:t>
            </w:r>
            <w:proofErr w:type="spellEnd"/>
            <w:r w:rsidRPr="00B462B2">
              <w:rPr>
                <w:rFonts w:ascii="Arial Narrow" w:hAnsi="Arial Narrow" w:cs="Arial"/>
                <w:i/>
              </w:rPr>
              <w:t xml:space="preserve"> przechodzących przez sito # </w:t>
            </w:r>
            <w:smartTag w:uri="urn:schemas-microsoft-com:office:smarttags" w:element="metricconverter">
              <w:smartTagPr>
                <w:attr w:name="ProductID" w:val="25 mm"/>
              </w:smartTagPr>
              <w:r w:rsidRPr="00B462B2">
                <w:rPr>
                  <w:rFonts w:ascii="Arial Narrow" w:hAnsi="Arial Narrow" w:cs="Arial"/>
                  <w:i/>
                </w:rPr>
                <w:t>25 mm</w:t>
              </w:r>
            </w:smartTag>
            <w:r w:rsidRPr="00B462B2">
              <w:rPr>
                <w:rFonts w:ascii="Arial Narrow" w:hAnsi="Arial Narrow" w:cs="Arial"/>
                <w:i/>
              </w:rPr>
              <w:t xml:space="preserve">,  % (m/m), </w:t>
            </w:r>
          </w:p>
          <w:p w:rsidR="00D82B43" w:rsidRPr="00B462B2" w:rsidRDefault="00D82B43" w:rsidP="00C25E14">
            <w:pPr>
              <w:numPr>
                <w:ilvl w:val="0"/>
                <w:numId w:val="58"/>
              </w:numPr>
              <w:tabs>
                <w:tab w:val="left" w:pos="283"/>
              </w:tabs>
              <w:overflowPunct/>
              <w:autoSpaceDE/>
              <w:autoSpaceDN/>
              <w:adjustRightInd/>
              <w:jc w:val="left"/>
              <w:textAlignment w:val="auto"/>
              <w:rPr>
                <w:rFonts w:ascii="Arial Narrow" w:hAnsi="Arial Narrow" w:cs="Arial"/>
                <w:i/>
              </w:rPr>
            </w:pPr>
            <w:proofErr w:type="spellStart"/>
            <w:r w:rsidRPr="00B462B2">
              <w:rPr>
                <w:rFonts w:ascii="Arial Narrow" w:hAnsi="Arial Narrow" w:cs="Arial"/>
                <w:i/>
              </w:rPr>
              <w:t>ziarn</w:t>
            </w:r>
            <w:proofErr w:type="spellEnd"/>
            <w:r w:rsidRPr="00B462B2">
              <w:rPr>
                <w:rFonts w:ascii="Arial Narrow" w:hAnsi="Arial Narrow" w:cs="Arial"/>
                <w:i/>
              </w:rPr>
              <w:t xml:space="preserve"> przechodzących przez sito # </w:t>
            </w:r>
            <w:smartTag w:uri="urn:schemas-microsoft-com:office:smarttags" w:element="metricconverter">
              <w:smartTagPr>
                <w:attr w:name="ProductID" w:val="4 mm"/>
              </w:smartTagPr>
              <w:r w:rsidRPr="00B462B2">
                <w:rPr>
                  <w:rFonts w:ascii="Arial Narrow" w:hAnsi="Arial Narrow" w:cs="Arial"/>
                  <w:i/>
                </w:rPr>
                <w:t>4 mm</w:t>
              </w:r>
            </w:smartTag>
            <w:r w:rsidRPr="00B462B2">
              <w:rPr>
                <w:rFonts w:ascii="Arial Narrow" w:hAnsi="Arial Narrow" w:cs="Arial"/>
                <w:i/>
              </w:rPr>
              <w:t xml:space="preserve">, % (m/m), </w:t>
            </w:r>
          </w:p>
          <w:p w:rsidR="00D82B43" w:rsidRPr="00B462B2" w:rsidRDefault="00D82B43" w:rsidP="00C25E14">
            <w:pPr>
              <w:numPr>
                <w:ilvl w:val="0"/>
                <w:numId w:val="58"/>
              </w:numPr>
              <w:tabs>
                <w:tab w:val="left" w:pos="283"/>
              </w:tabs>
              <w:overflowPunct/>
              <w:autoSpaceDE/>
              <w:autoSpaceDN/>
              <w:adjustRightInd/>
              <w:jc w:val="left"/>
              <w:textAlignment w:val="auto"/>
              <w:rPr>
                <w:rFonts w:ascii="Arial Narrow" w:hAnsi="Arial Narrow" w:cs="Arial"/>
                <w:i/>
              </w:rPr>
            </w:pPr>
            <w:proofErr w:type="spellStart"/>
            <w:r w:rsidRPr="00B462B2">
              <w:rPr>
                <w:rFonts w:ascii="Arial Narrow" w:hAnsi="Arial Narrow" w:cs="Arial"/>
                <w:i/>
              </w:rPr>
              <w:t>ziarn</w:t>
            </w:r>
            <w:proofErr w:type="spellEnd"/>
            <w:r w:rsidRPr="00B462B2">
              <w:rPr>
                <w:rFonts w:ascii="Arial Narrow" w:hAnsi="Arial Narrow" w:cs="Arial"/>
                <w:i/>
              </w:rPr>
              <w:t xml:space="preserve"> przechodzących przez sito # 0,25 mm, % (m/m), </w:t>
            </w:r>
          </w:p>
          <w:p w:rsidR="00D82B43" w:rsidRPr="00B462B2" w:rsidRDefault="00D82B43" w:rsidP="00C25E14">
            <w:pPr>
              <w:numPr>
                <w:ilvl w:val="0"/>
                <w:numId w:val="58"/>
              </w:numPr>
              <w:tabs>
                <w:tab w:val="left" w:pos="283"/>
              </w:tabs>
              <w:overflowPunct/>
              <w:autoSpaceDE/>
              <w:autoSpaceDN/>
              <w:adjustRightInd/>
              <w:jc w:val="left"/>
              <w:textAlignment w:val="auto"/>
              <w:rPr>
                <w:rFonts w:ascii="Arial Narrow" w:hAnsi="Arial Narrow" w:cs="Arial"/>
                <w:i/>
              </w:rPr>
            </w:pPr>
            <w:proofErr w:type="spellStart"/>
            <w:r w:rsidRPr="00B462B2">
              <w:rPr>
                <w:rFonts w:ascii="Arial Narrow" w:hAnsi="Arial Narrow" w:cs="Arial"/>
                <w:i/>
              </w:rPr>
              <w:t>ziarn</w:t>
            </w:r>
            <w:proofErr w:type="spellEnd"/>
            <w:r w:rsidRPr="00B462B2">
              <w:rPr>
                <w:rFonts w:ascii="Arial Narrow" w:hAnsi="Arial Narrow" w:cs="Arial"/>
                <w:i/>
              </w:rPr>
              <w:t xml:space="preserve"> przechodzących przez sito # 0,25 mm, % (m/m), </w:t>
            </w:r>
          </w:p>
          <w:p w:rsidR="00D82B43" w:rsidRPr="00B462B2" w:rsidRDefault="00D82B43" w:rsidP="00C25E14">
            <w:pPr>
              <w:numPr>
                <w:ilvl w:val="0"/>
                <w:numId w:val="58"/>
              </w:numPr>
              <w:tabs>
                <w:tab w:val="left" w:pos="283"/>
              </w:tabs>
              <w:overflowPunct/>
              <w:autoSpaceDE/>
              <w:autoSpaceDN/>
              <w:adjustRightInd/>
              <w:spacing w:after="60"/>
              <w:jc w:val="left"/>
              <w:textAlignment w:val="auto"/>
              <w:rPr>
                <w:rFonts w:ascii="Arial Narrow" w:hAnsi="Arial Narrow" w:cs="Arial"/>
                <w:i/>
              </w:rPr>
            </w:pPr>
            <w:r w:rsidRPr="00B462B2">
              <w:rPr>
                <w:rFonts w:ascii="Arial Narrow" w:hAnsi="Arial Narrow" w:cs="Arial"/>
                <w:i/>
              </w:rPr>
              <w:t xml:space="preserve">cząstek mniejszych od </w:t>
            </w:r>
            <w:smartTag w:uri="urn:schemas-microsoft-com:office:smarttags" w:element="metricconverter">
              <w:smartTagPr>
                <w:attr w:name="ProductID" w:val="0,002 mm"/>
              </w:smartTagPr>
              <w:r w:rsidRPr="00B462B2">
                <w:rPr>
                  <w:rFonts w:ascii="Arial Narrow" w:hAnsi="Arial Narrow" w:cs="Arial"/>
                  <w:i/>
                </w:rPr>
                <w:t>0,002 mm</w:t>
              </w:r>
            </w:smartTag>
            <w:r w:rsidRPr="00B462B2">
              <w:rPr>
                <w:rFonts w:ascii="Arial Narrow" w:hAnsi="Arial Narrow" w:cs="Arial"/>
                <w:i/>
              </w:rPr>
              <w:t>, % (m/m), poniżej</w:t>
            </w:r>
          </w:p>
        </w:tc>
        <w:tc>
          <w:tcPr>
            <w:tcW w:w="1276" w:type="dxa"/>
            <w:tcBorders>
              <w:left w:val="single" w:sz="6" w:space="0" w:color="000000"/>
              <w:bottom w:val="single" w:sz="6" w:space="0" w:color="000000"/>
            </w:tcBorders>
          </w:tcPr>
          <w:p w:rsidR="00D82B43" w:rsidRPr="00B462B2" w:rsidRDefault="00D82B43" w:rsidP="001F25A2">
            <w:pPr>
              <w:jc w:val="center"/>
              <w:rPr>
                <w:rFonts w:ascii="Arial Narrow" w:hAnsi="Arial Narrow" w:cs="Arial"/>
                <w:i/>
              </w:rPr>
            </w:pPr>
          </w:p>
          <w:p w:rsidR="00D82B43" w:rsidRPr="00B462B2" w:rsidRDefault="00D82B43" w:rsidP="001F25A2">
            <w:pPr>
              <w:jc w:val="center"/>
              <w:rPr>
                <w:rFonts w:ascii="Arial Narrow" w:hAnsi="Arial Narrow" w:cs="Arial"/>
                <w:i/>
              </w:rPr>
            </w:pPr>
          </w:p>
          <w:p w:rsidR="00D82B43" w:rsidRPr="00B462B2" w:rsidRDefault="00D82B43" w:rsidP="001F25A2">
            <w:pPr>
              <w:jc w:val="center"/>
              <w:rPr>
                <w:rFonts w:ascii="Arial Narrow" w:hAnsi="Arial Narrow" w:cs="Arial"/>
                <w:i/>
              </w:rPr>
            </w:pPr>
            <w:r w:rsidRPr="00B462B2">
              <w:rPr>
                <w:rFonts w:ascii="Arial Narrow" w:hAnsi="Arial Narrow" w:cs="Arial"/>
                <w:i/>
              </w:rPr>
              <w:t>100</w:t>
            </w:r>
          </w:p>
          <w:p w:rsidR="00D82B43" w:rsidRPr="00B462B2" w:rsidRDefault="00D82B43" w:rsidP="001F25A2">
            <w:pPr>
              <w:jc w:val="center"/>
              <w:rPr>
                <w:rFonts w:ascii="Arial Narrow" w:hAnsi="Arial Narrow" w:cs="Arial"/>
                <w:i/>
              </w:rPr>
            </w:pPr>
            <w:r w:rsidRPr="00B462B2">
              <w:rPr>
                <w:rFonts w:ascii="Arial Narrow" w:hAnsi="Arial Narrow" w:cs="Arial"/>
                <w:i/>
              </w:rPr>
              <w:t>85-100</w:t>
            </w:r>
          </w:p>
          <w:p w:rsidR="00D82B43" w:rsidRPr="00B462B2" w:rsidRDefault="00D82B43" w:rsidP="001F25A2">
            <w:pPr>
              <w:jc w:val="center"/>
              <w:rPr>
                <w:rFonts w:ascii="Arial Narrow" w:hAnsi="Arial Narrow" w:cs="Arial"/>
                <w:i/>
              </w:rPr>
            </w:pPr>
            <w:r w:rsidRPr="00B462B2">
              <w:rPr>
                <w:rFonts w:ascii="Arial Narrow" w:hAnsi="Arial Narrow" w:cs="Arial"/>
                <w:i/>
              </w:rPr>
              <w:t>50-100</w:t>
            </w:r>
          </w:p>
          <w:p w:rsidR="00D82B43" w:rsidRPr="00B462B2" w:rsidRDefault="00D82B43" w:rsidP="001F25A2">
            <w:pPr>
              <w:jc w:val="center"/>
              <w:rPr>
                <w:rFonts w:ascii="Arial Narrow" w:hAnsi="Arial Narrow" w:cs="Arial"/>
                <w:i/>
              </w:rPr>
            </w:pPr>
            <w:r w:rsidRPr="00B462B2">
              <w:rPr>
                <w:rFonts w:ascii="Arial Narrow" w:hAnsi="Arial Narrow" w:cs="Arial"/>
                <w:i/>
              </w:rPr>
              <w:t>10-100</w:t>
            </w:r>
          </w:p>
          <w:p w:rsidR="00D82B43" w:rsidRPr="00B462B2" w:rsidRDefault="00D82B43" w:rsidP="001F25A2">
            <w:pPr>
              <w:jc w:val="center"/>
              <w:rPr>
                <w:rFonts w:ascii="Arial Narrow" w:hAnsi="Arial Narrow" w:cs="Arial"/>
                <w:i/>
              </w:rPr>
            </w:pPr>
            <w:r w:rsidRPr="00B462B2">
              <w:rPr>
                <w:rFonts w:ascii="Arial Narrow" w:hAnsi="Arial Narrow" w:cs="Arial"/>
                <w:i/>
              </w:rPr>
              <w:t>0-100</w:t>
            </w:r>
          </w:p>
          <w:p w:rsidR="00D82B43" w:rsidRPr="00B462B2" w:rsidRDefault="00D82B43" w:rsidP="001F25A2">
            <w:pPr>
              <w:jc w:val="center"/>
              <w:rPr>
                <w:rFonts w:ascii="Arial Narrow" w:hAnsi="Arial Narrow" w:cs="Arial"/>
                <w:i/>
              </w:rPr>
            </w:pPr>
            <w:r w:rsidRPr="00B462B2">
              <w:rPr>
                <w:rFonts w:ascii="Arial Narrow" w:hAnsi="Arial Narrow" w:cs="Arial"/>
                <w:i/>
              </w:rPr>
              <w:t>20</w:t>
            </w:r>
          </w:p>
          <w:p w:rsidR="00D82B43" w:rsidRPr="00B462B2" w:rsidRDefault="00D82B43" w:rsidP="001F25A2">
            <w:pPr>
              <w:jc w:val="center"/>
              <w:rPr>
                <w:rFonts w:ascii="Arial Narrow" w:hAnsi="Arial Narrow" w:cs="Arial"/>
                <w:i/>
              </w:rPr>
            </w:pPr>
          </w:p>
        </w:tc>
        <w:tc>
          <w:tcPr>
            <w:tcW w:w="2784" w:type="dxa"/>
            <w:tcBorders>
              <w:left w:val="single" w:sz="6" w:space="0" w:color="000000"/>
              <w:bottom w:val="single" w:sz="6" w:space="0" w:color="000000"/>
              <w:right w:val="single" w:sz="6" w:space="0" w:color="000000"/>
            </w:tcBorders>
          </w:tcPr>
          <w:p w:rsidR="00D82B43" w:rsidRPr="00B462B2" w:rsidRDefault="00D82B43" w:rsidP="001F25A2">
            <w:pPr>
              <w:jc w:val="center"/>
              <w:rPr>
                <w:rFonts w:ascii="Arial Narrow" w:hAnsi="Arial Narrow" w:cs="Arial"/>
                <w:i/>
              </w:rPr>
            </w:pPr>
          </w:p>
          <w:p w:rsidR="00D82B43" w:rsidRPr="00B462B2" w:rsidRDefault="00D82B43" w:rsidP="001F25A2">
            <w:pPr>
              <w:jc w:val="center"/>
              <w:rPr>
                <w:rFonts w:ascii="Arial Narrow" w:hAnsi="Arial Narrow" w:cs="Arial"/>
                <w:i/>
              </w:rPr>
            </w:pPr>
          </w:p>
          <w:p w:rsidR="00D82B43" w:rsidRPr="00B462B2" w:rsidRDefault="00D82B43" w:rsidP="001F25A2">
            <w:pPr>
              <w:jc w:val="center"/>
              <w:rPr>
                <w:rFonts w:ascii="Arial Narrow" w:hAnsi="Arial Narrow" w:cs="Arial"/>
                <w:i/>
              </w:rPr>
            </w:pPr>
          </w:p>
          <w:p w:rsidR="00D82B43" w:rsidRPr="00B462B2" w:rsidRDefault="00D82B43" w:rsidP="001F25A2">
            <w:pPr>
              <w:jc w:val="center"/>
              <w:rPr>
                <w:rFonts w:ascii="Arial Narrow" w:hAnsi="Arial Narrow" w:cs="Arial"/>
                <w:i/>
              </w:rPr>
            </w:pPr>
            <w:r w:rsidRPr="00B462B2">
              <w:rPr>
                <w:rFonts w:ascii="Arial Narrow" w:hAnsi="Arial Narrow" w:cs="Arial"/>
                <w:i/>
              </w:rPr>
              <w:t>PN-EN 933-1 (lub</w:t>
            </w:r>
          </w:p>
          <w:p w:rsidR="00D82B43" w:rsidRPr="00B462B2" w:rsidRDefault="00D82B43" w:rsidP="001F25A2">
            <w:pPr>
              <w:spacing w:before="120"/>
              <w:jc w:val="center"/>
              <w:rPr>
                <w:rFonts w:ascii="Arial Narrow" w:hAnsi="Arial Narrow" w:cs="Arial"/>
                <w:i/>
              </w:rPr>
            </w:pPr>
            <w:r w:rsidRPr="00B462B2">
              <w:rPr>
                <w:rFonts w:ascii="Arial Narrow" w:hAnsi="Arial Narrow" w:cs="Arial"/>
                <w:i/>
              </w:rPr>
              <w:t>PN-B-04481)</w:t>
            </w:r>
          </w:p>
        </w:tc>
      </w:tr>
      <w:tr w:rsidR="00D82B43" w:rsidRPr="00B462B2" w:rsidTr="001F25A2">
        <w:tc>
          <w:tcPr>
            <w:tcW w:w="49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2</w:t>
            </w:r>
          </w:p>
        </w:tc>
        <w:tc>
          <w:tcPr>
            <w:tcW w:w="4431" w:type="dxa"/>
            <w:tcBorders>
              <w:left w:val="single" w:sz="6" w:space="0" w:color="000000"/>
              <w:bottom w:val="single" w:sz="6" w:space="0" w:color="000000"/>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Granica płynności, % (m/m), nie więcej niż:</w:t>
            </w:r>
          </w:p>
        </w:tc>
        <w:tc>
          <w:tcPr>
            <w:tcW w:w="127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40</w:t>
            </w:r>
          </w:p>
        </w:tc>
        <w:tc>
          <w:tcPr>
            <w:tcW w:w="2784" w:type="dxa"/>
            <w:tcBorders>
              <w:left w:val="single" w:sz="6" w:space="0" w:color="000000"/>
              <w:bottom w:val="single" w:sz="6" w:space="0" w:color="000000"/>
              <w:right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 xml:space="preserve">PN-B-04481 </w:t>
            </w:r>
          </w:p>
        </w:tc>
      </w:tr>
      <w:tr w:rsidR="00D82B43" w:rsidRPr="00B462B2" w:rsidTr="001F25A2">
        <w:tc>
          <w:tcPr>
            <w:tcW w:w="49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3</w:t>
            </w:r>
          </w:p>
        </w:tc>
        <w:tc>
          <w:tcPr>
            <w:tcW w:w="4431" w:type="dxa"/>
            <w:tcBorders>
              <w:left w:val="single" w:sz="6" w:space="0" w:color="000000"/>
              <w:bottom w:val="single" w:sz="6" w:space="0" w:color="000000"/>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Wskaźnik plastyczności, % (m/m), nie więcej niż:</w:t>
            </w:r>
          </w:p>
        </w:tc>
        <w:tc>
          <w:tcPr>
            <w:tcW w:w="127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15</w:t>
            </w:r>
          </w:p>
        </w:tc>
        <w:tc>
          <w:tcPr>
            <w:tcW w:w="2784" w:type="dxa"/>
            <w:tcBorders>
              <w:left w:val="single" w:sz="6" w:space="0" w:color="000000"/>
              <w:bottom w:val="single" w:sz="6" w:space="0" w:color="000000"/>
              <w:right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PN-B-04481</w:t>
            </w:r>
          </w:p>
        </w:tc>
      </w:tr>
      <w:tr w:rsidR="00D82B43" w:rsidRPr="00B462B2" w:rsidTr="001F25A2">
        <w:tc>
          <w:tcPr>
            <w:tcW w:w="49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4</w:t>
            </w:r>
          </w:p>
        </w:tc>
        <w:tc>
          <w:tcPr>
            <w:tcW w:w="4431" w:type="dxa"/>
            <w:tcBorders>
              <w:left w:val="single" w:sz="6" w:space="0" w:color="000000"/>
              <w:bottom w:val="single" w:sz="6" w:space="0" w:color="000000"/>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 xml:space="preserve">Odczyn </w:t>
            </w:r>
            <w:proofErr w:type="spellStart"/>
            <w:r w:rsidRPr="00B462B2">
              <w:rPr>
                <w:rFonts w:ascii="Arial Narrow" w:hAnsi="Arial Narrow" w:cs="Arial"/>
                <w:i/>
              </w:rPr>
              <w:t>pH</w:t>
            </w:r>
            <w:proofErr w:type="spellEnd"/>
          </w:p>
        </w:tc>
        <w:tc>
          <w:tcPr>
            <w:tcW w:w="127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od 5 do 8</w:t>
            </w:r>
          </w:p>
        </w:tc>
        <w:tc>
          <w:tcPr>
            <w:tcW w:w="2784" w:type="dxa"/>
            <w:tcBorders>
              <w:left w:val="single" w:sz="6" w:space="0" w:color="000000"/>
              <w:bottom w:val="single" w:sz="6" w:space="0" w:color="000000"/>
              <w:right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i/>
              </w:rPr>
              <w:t>Metoda kolorymetryczna (dowolna) lub elektrometryczna</w:t>
            </w:r>
          </w:p>
        </w:tc>
      </w:tr>
      <w:tr w:rsidR="00D82B43" w:rsidRPr="00B462B2" w:rsidTr="001F25A2">
        <w:tc>
          <w:tcPr>
            <w:tcW w:w="49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5</w:t>
            </w:r>
          </w:p>
        </w:tc>
        <w:tc>
          <w:tcPr>
            <w:tcW w:w="4431" w:type="dxa"/>
            <w:tcBorders>
              <w:left w:val="single" w:sz="6" w:space="0" w:color="000000"/>
              <w:bottom w:val="single" w:sz="6" w:space="0" w:color="000000"/>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Zawartość części organicznych, % (m/m), nie więcej niż:</w:t>
            </w:r>
          </w:p>
        </w:tc>
        <w:tc>
          <w:tcPr>
            <w:tcW w:w="1276" w:type="dxa"/>
            <w:tcBorders>
              <w:left w:val="single" w:sz="6" w:space="0" w:color="000000"/>
              <w:bottom w:val="single" w:sz="6" w:space="0" w:color="000000"/>
            </w:tcBorders>
          </w:tcPr>
          <w:p w:rsidR="00D82B43" w:rsidRPr="00B462B2" w:rsidRDefault="00D82B43" w:rsidP="001F25A2">
            <w:pPr>
              <w:spacing w:before="180" w:after="60"/>
              <w:jc w:val="center"/>
              <w:rPr>
                <w:rFonts w:ascii="Arial Narrow" w:hAnsi="Arial Narrow" w:cs="Arial"/>
                <w:i/>
              </w:rPr>
            </w:pPr>
            <w:r w:rsidRPr="00B462B2">
              <w:rPr>
                <w:rFonts w:ascii="Arial Narrow" w:hAnsi="Arial Narrow" w:cs="Arial"/>
                <w:i/>
              </w:rPr>
              <w:t>2</w:t>
            </w:r>
          </w:p>
        </w:tc>
        <w:tc>
          <w:tcPr>
            <w:tcW w:w="2784" w:type="dxa"/>
            <w:tcBorders>
              <w:left w:val="single" w:sz="6" w:space="0" w:color="000000"/>
              <w:bottom w:val="single" w:sz="6" w:space="0" w:color="000000"/>
              <w:right w:val="single" w:sz="6" w:space="0" w:color="000000"/>
            </w:tcBorders>
          </w:tcPr>
          <w:p w:rsidR="00D82B43" w:rsidRPr="00B462B2" w:rsidRDefault="00D82B43" w:rsidP="001F25A2">
            <w:pPr>
              <w:spacing w:before="180" w:after="60"/>
              <w:jc w:val="center"/>
              <w:rPr>
                <w:rFonts w:ascii="Arial Narrow" w:hAnsi="Arial Narrow" w:cs="Arial"/>
                <w:i/>
              </w:rPr>
            </w:pPr>
            <w:r w:rsidRPr="00B462B2">
              <w:rPr>
                <w:rFonts w:ascii="Arial Narrow" w:hAnsi="Arial Narrow" w:cs="Arial"/>
                <w:i/>
              </w:rPr>
              <w:t>PN-EN 1744-1 lub PN-B-04481</w:t>
            </w:r>
          </w:p>
        </w:tc>
      </w:tr>
      <w:tr w:rsidR="00D82B43" w:rsidRPr="00B462B2" w:rsidTr="001F25A2">
        <w:tc>
          <w:tcPr>
            <w:tcW w:w="496" w:type="dxa"/>
            <w:tcBorders>
              <w:left w:val="single" w:sz="6" w:space="0" w:color="000000"/>
              <w:bottom w:val="single" w:sz="4" w:space="0" w:color="auto"/>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6</w:t>
            </w:r>
          </w:p>
        </w:tc>
        <w:tc>
          <w:tcPr>
            <w:tcW w:w="4431" w:type="dxa"/>
            <w:tcBorders>
              <w:left w:val="single" w:sz="6" w:space="0" w:color="000000"/>
              <w:bottom w:val="single" w:sz="4" w:space="0" w:color="auto"/>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Zawartość siarczanów, w przeliczeniu na SO</w:t>
            </w:r>
            <w:r w:rsidRPr="00B462B2">
              <w:rPr>
                <w:rFonts w:ascii="Arial Narrow" w:hAnsi="Arial Narrow" w:cs="Arial"/>
                <w:i/>
                <w:vertAlign w:val="subscript"/>
              </w:rPr>
              <w:t>3</w:t>
            </w:r>
            <w:r w:rsidRPr="00B462B2">
              <w:rPr>
                <w:rFonts w:ascii="Arial Narrow" w:hAnsi="Arial Narrow" w:cs="Arial"/>
                <w:i/>
              </w:rPr>
              <w:t>, % (m/m), nie więcej niż:</w:t>
            </w:r>
          </w:p>
        </w:tc>
        <w:tc>
          <w:tcPr>
            <w:tcW w:w="1276" w:type="dxa"/>
            <w:tcBorders>
              <w:left w:val="single" w:sz="6" w:space="0" w:color="000000"/>
              <w:bottom w:val="single" w:sz="4" w:space="0" w:color="auto"/>
            </w:tcBorders>
          </w:tcPr>
          <w:p w:rsidR="00D82B43" w:rsidRPr="00B462B2" w:rsidRDefault="00D82B43" w:rsidP="001F25A2">
            <w:pPr>
              <w:spacing w:before="180" w:after="60"/>
              <w:jc w:val="center"/>
              <w:rPr>
                <w:rFonts w:ascii="Arial Narrow" w:hAnsi="Arial Narrow" w:cs="Arial"/>
                <w:i/>
              </w:rPr>
            </w:pPr>
            <w:r w:rsidRPr="00B462B2">
              <w:rPr>
                <w:rFonts w:ascii="Arial Narrow" w:hAnsi="Arial Narrow" w:cs="Arial"/>
                <w:i/>
              </w:rPr>
              <w:t>1</w:t>
            </w:r>
          </w:p>
        </w:tc>
        <w:tc>
          <w:tcPr>
            <w:tcW w:w="2784" w:type="dxa"/>
            <w:tcBorders>
              <w:left w:val="single" w:sz="6" w:space="0" w:color="000000"/>
              <w:bottom w:val="single" w:sz="4" w:space="0" w:color="auto"/>
              <w:right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 xml:space="preserve">PN-EN 1744-1 </w:t>
            </w:r>
          </w:p>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lub PN-B-06714-28</w:t>
            </w:r>
          </w:p>
        </w:tc>
      </w:tr>
    </w:tbl>
    <w:p w:rsidR="00D82B43" w:rsidRPr="00B462B2" w:rsidRDefault="00D82B43" w:rsidP="00D82B43">
      <w:pPr>
        <w:rPr>
          <w:rFonts w:ascii="Arial Narrow" w:hAnsi="Arial Narrow" w:cs="Arial"/>
        </w:rPr>
      </w:pPr>
      <w:r w:rsidRPr="00B462B2">
        <w:rPr>
          <w:rFonts w:ascii="Arial Narrow" w:hAnsi="Arial Narrow" w:cs="Arial"/>
        </w:rPr>
        <w:t xml:space="preserve">Wg normy dodatkowym kryterium oceny przydatności gruntów do stabilizacji cementem jest wskaźnik piaskowy. Najlepsze wyniki uzyskuje się przy gruntach o wskaźniku piaskowym 20 ≤ WP ≤50 oraz zawartości frakcji &lt; 0,075 mm (lub 0,063) do 15 %, a także zawartości </w:t>
      </w:r>
      <w:proofErr w:type="spellStart"/>
      <w:r w:rsidRPr="00B462B2">
        <w:rPr>
          <w:rFonts w:ascii="Arial Narrow" w:hAnsi="Arial Narrow" w:cs="Arial"/>
        </w:rPr>
        <w:t>ziarn</w:t>
      </w:r>
      <w:proofErr w:type="spellEnd"/>
      <w:r w:rsidRPr="00B462B2">
        <w:rPr>
          <w:rFonts w:ascii="Arial Narrow" w:hAnsi="Arial Narrow" w:cs="Arial"/>
        </w:rPr>
        <w:t xml:space="preserve"> &gt; 2 mm co najmniej 30 %.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 xml:space="preserve">Uwaga. Powyższe </w:t>
      </w:r>
      <w:r w:rsidRPr="00B462B2">
        <w:rPr>
          <w:rFonts w:ascii="Arial Narrow" w:hAnsi="Arial Narrow" w:cs="Arial"/>
          <w:b/>
        </w:rPr>
        <w:t>kryterium należy traktować pomocniczo.</w:t>
      </w:r>
      <w:r w:rsidRPr="00B462B2">
        <w:rPr>
          <w:rFonts w:ascii="Arial Narrow" w:hAnsi="Arial Narrow" w:cs="Arial"/>
        </w:rPr>
        <w:t xml:space="preserve">  </w:t>
      </w:r>
    </w:p>
    <w:p w:rsidR="00D82B43" w:rsidRPr="00B462B2" w:rsidRDefault="00D82B43" w:rsidP="00D82B43">
      <w:pPr>
        <w:rPr>
          <w:rFonts w:ascii="Arial Narrow" w:hAnsi="Arial Narrow" w:cs="Arial"/>
        </w:rPr>
      </w:pPr>
      <w:r w:rsidRPr="00B462B2">
        <w:rPr>
          <w:rFonts w:ascii="Arial Narrow" w:hAnsi="Arial Narrow" w:cs="Arial"/>
        </w:rPr>
        <w:t xml:space="preserve">Decydującym sprawdzianem przydatności gruntu do stabilizacji spoiwami  są wyniki wytrzymałości na ściskanie próbek gruntu stabilizowanego. </w:t>
      </w:r>
      <w:proofErr w:type="spellStart"/>
      <w:r w:rsidRPr="00B462B2">
        <w:rPr>
          <w:rFonts w:ascii="Arial Narrow" w:hAnsi="Arial Narrow" w:cs="Arial"/>
        </w:rPr>
        <w:t>Mrozopodporność</w:t>
      </w:r>
      <w:proofErr w:type="spellEnd"/>
      <w:r w:rsidRPr="00B462B2">
        <w:rPr>
          <w:rFonts w:ascii="Arial Narrow" w:hAnsi="Arial Narrow" w:cs="Arial"/>
        </w:rPr>
        <w:t xml:space="preserve"> należy określić przy stabilizacji gruntów średnio i bardzo spoistych oraz tych których:</w:t>
      </w:r>
    </w:p>
    <w:p w:rsidR="00D82B43" w:rsidRPr="00B462B2" w:rsidRDefault="00D82B43" w:rsidP="00C25E14">
      <w:pPr>
        <w:numPr>
          <w:ilvl w:val="0"/>
          <w:numId w:val="53"/>
        </w:numPr>
        <w:overflowPunct/>
        <w:autoSpaceDE/>
        <w:autoSpaceDN/>
        <w:adjustRightInd/>
        <w:ind w:left="567" w:hanging="283"/>
        <w:textAlignment w:val="auto"/>
        <w:rPr>
          <w:rFonts w:ascii="Arial Narrow" w:hAnsi="Arial Narrow" w:cs="Arial"/>
        </w:rPr>
      </w:pPr>
      <w:r w:rsidRPr="00B462B2">
        <w:rPr>
          <w:rFonts w:ascii="Arial Narrow" w:hAnsi="Arial Narrow" w:cs="Arial"/>
        </w:rPr>
        <w:t>zawartość części organicznych przekracza 2%,</w:t>
      </w:r>
    </w:p>
    <w:p w:rsidR="00D82B43" w:rsidRPr="00B462B2" w:rsidRDefault="00D82B43" w:rsidP="00C25E14">
      <w:pPr>
        <w:numPr>
          <w:ilvl w:val="0"/>
          <w:numId w:val="53"/>
        </w:numPr>
        <w:overflowPunct/>
        <w:autoSpaceDE/>
        <w:autoSpaceDN/>
        <w:adjustRightInd/>
        <w:ind w:left="567" w:hanging="283"/>
        <w:textAlignment w:val="auto"/>
        <w:rPr>
          <w:rFonts w:ascii="Arial Narrow" w:hAnsi="Arial Narrow" w:cs="Arial"/>
        </w:rPr>
      </w:pPr>
      <w:r w:rsidRPr="00B462B2">
        <w:rPr>
          <w:rFonts w:ascii="Arial Narrow" w:hAnsi="Arial Narrow" w:cs="Arial"/>
        </w:rPr>
        <w:lastRenderedPageBreak/>
        <w:t>grunty wykazują ph&lt;=5,</w:t>
      </w:r>
    </w:p>
    <w:p w:rsidR="00D82B43" w:rsidRPr="00B462B2" w:rsidRDefault="00D82B43" w:rsidP="00C25E14">
      <w:pPr>
        <w:numPr>
          <w:ilvl w:val="0"/>
          <w:numId w:val="53"/>
        </w:numPr>
        <w:overflowPunct/>
        <w:autoSpaceDE/>
        <w:autoSpaceDN/>
        <w:adjustRightInd/>
        <w:ind w:left="567" w:hanging="283"/>
        <w:textAlignment w:val="auto"/>
        <w:rPr>
          <w:rFonts w:ascii="Arial Narrow" w:hAnsi="Arial Narrow" w:cs="Arial"/>
        </w:rPr>
      </w:pPr>
      <w:r w:rsidRPr="00B462B2">
        <w:rPr>
          <w:rFonts w:ascii="Arial Narrow" w:hAnsi="Arial Narrow" w:cs="Arial"/>
        </w:rPr>
        <w:t>do gruntu dodano popiół lub zastosowano inny materiał mający wpływ na mrozoodporność.</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 xml:space="preserve">Grunty mogą być poddane stabilizacji również po uprzednim ulepszeniu chlorkiem wapniowym, wapnem (palone niegaszone - do gruntów </w:t>
      </w:r>
      <w:proofErr w:type="spellStart"/>
      <w:r w:rsidRPr="00B462B2">
        <w:rPr>
          <w:rFonts w:ascii="Arial Narrow" w:hAnsi="Arial Narrow" w:cs="Arial"/>
        </w:rPr>
        <w:t>b.spoistych</w:t>
      </w:r>
      <w:proofErr w:type="spellEnd"/>
      <w:r w:rsidRPr="00B462B2">
        <w:rPr>
          <w:rFonts w:ascii="Arial Narrow" w:hAnsi="Arial Narrow" w:cs="Arial"/>
        </w:rPr>
        <w:t xml:space="preserve"> lub b. wilgotnych;  sucho gaszone  czyli hydratyzowane- do gruntów średnio spoistych)  popiołami lotnymi, przy czym do wstępnej stabilizacji wapnem  nadają się grunty podane PN-S-96011 (wyciąg z tej normy przedstawiono poniżej).</w:t>
      </w:r>
    </w:p>
    <w:p w:rsidR="00D82B43" w:rsidRPr="00B462B2" w:rsidRDefault="00D82B43" w:rsidP="00D82B43">
      <w:pPr>
        <w:rPr>
          <w:rFonts w:ascii="Arial Narrow" w:hAnsi="Arial Narrow" w:cs="Arial"/>
          <w:b/>
        </w:rPr>
      </w:pPr>
      <w:r w:rsidRPr="00B462B2">
        <w:rPr>
          <w:rFonts w:ascii="Arial Narrow" w:hAnsi="Arial Narrow" w:cs="Arial"/>
        </w:rPr>
        <w:t xml:space="preserve">Górna warstwa ulepszonego podłoża do 1m poniżej niwelety drogi powinna mieć wytrzymałość na ściskanie (próbki nasączone wodą) po 7 dniach –powyżej 0,30 </w:t>
      </w:r>
      <w:proofErr w:type="spellStart"/>
      <w:r w:rsidRPr="00B462B2">
        <w:rPr>
          <w:rFonts w:ascii="Arial Narrow" w:hAnsi="Arial Narrow" w:cs="Arial"/>
        </w:rPr>
        <w:t>MPa</w:t>
      </w:r>
      <w:proofErr w:type="spellEnd"/>
      <w:r w:rsidRPr="00B462B2">
        <w:rPr>
          <w:rFonts w:ascii="Arial Narrow" w:hAnsi="Arial Narrow" w:cs="Arial"/>
        </w:rPr>
        <w:t xml:space="preserve">, po 28 dniach powyżej 0,4 </w:t>
      </w:r>
      <w:proofErr w:type="spellStart"/>
      <w:r w:rsidRPr="00B462B2">
        <w:rPr>
          <w:rFonts w:ascii="Arial Narrow" w:hAnsi="Arial Narrow" w:cs="Arial"/>
        </w:rPr>
        <w:t>MPa</w:t>
      </w:r>
      <w:proofErr w:type="spellEnd"/>
      <w:r w:rsidRPr="00B462B2">
        <w:rPr>
          <w:rFonts w:ascii="Arial Narrow" w:hAnsi="Arial Narrow" w:cs="Arial"/>
        </w:rPr>
        <w:t xml:space="preserve">. Szacuje się że  wskaźnik nośności CBR podłoża powinien być wyższy od 25% przy pęcznieniu w cylindrze mniejszym niż 1%.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u w:val="single"/>
        </w:rPr>
      </w:pPr>
      <w:r w:rsidRPr="00B462B2">
        <w:rPr>
          <w:rFonts w:ascii="Arial Narrow" w:hAnsi="Arial Narrow" w:cs="Arial"/>
        </w:rPr>
        <w:t>Tabela 2b. Zalecane wymagania dla gruntów przeznaczonych do stabilizacji  wapnem  wg PN-S-96011</w:t>
      </w:r>
    </w:p>
    <w:p w:rsidR="00D82B43" w:rsidRPr="00B462B2" w:rsidRDefault="00D82B43" w:rsidP="00D82B43">
      <w:pPr>
        <w:rPr>
          <w:rFonts w:ascii="Arial Narrow" w:hAnsi="Arial Narrow" w:cs="Arial"/>
        </w:rPr>
      </w:pPr>
    </w:p>
    <w:tbl>
      <w:tblPr>
        <w:tblW w:w="0" w:type="auto"/>
        <w:tblInd w:w="-99" w:type="dxa"/>
        <w:tblLayout w:type="fixed"/>
        <w:tblCellMar>
          <w:left w:w="0" w:type="dxa"/>
          <w:right w:w="0" w:type="dxa"/>
        </w:tblCellMar>
        <w:tblLook w:val="0000"/>
      </w:tblPr>
      <w:tblGrid>
        <w:gridCol w:w="496"/>
        <w:gridCol w:w="4252"/>
        <w:gridCol w:w="1455"/>
        <w:gridCol w:w="2784"/>
      </w:tblGrid>
      <w:tr w:rsidR="00D82B43" w:rsidRPr="00B462B2" w:rsidTr="001F25A2">
        <w:tc>
          <w:tcPr>
            <w:tcW w:w="496" w:type="dxa"/>
            <w:tcBorders>
              <w:top w:val="single" w:sz="6" w:space="0" w:color="000000"/>
              <w:left w:val="single" w:sz="6" w:space="0" w:color="000000"/>
              <w:bottom w:val="double" w:sz="6" w:space="0" w:color="000000"/>
            </w:tcBorders>
          </w:tcPr>
          <w:p w:rsidR="00D82B43" w:rsidRPr="00B462B2" w:rsidRDefault="00D82B43" w:rsidP="001F25A2">
            <w:pPr>
              <w:spacing w:before="60" w:after="60"/>
              <w:jc w:val="center"/>
              <w:rPr>
                <w:rFonts w:ascii="Arial Narrow" w:hAnsi="Arial Narrow" w:cs="Arial"/>
                <w:i/>
                <w:lang w:val="en-US"/>
              </w:rPr>
            </w:pPr>
            <w:proofErr w:type="spellStart"/>
            <w:r w:rsidRPr="00B462B2">
              <w:rPr>
                <w:rFonts w:ascii="Arial Narrow" w:hAnsi="Arial Narrow" w:cs="Arial"/>
                <w:i/>
                <w:lang w:val="en-US"/>
              </w:rPr>
              <w:t>Lp</w:t>
            </w:r>
            <w:proofErr w:type="spellEnd"/>
            <w:r w:rsidRPr="00B462B2">
              <w:rPr>
                <w:rFonts w:ascii="Arial Narrow" w:hAnsi="Arial Narrow" w:cs="Arial"/>
                <w:i/>
                <w:lang w:val="en-US"/>
              </w:rPr>
              <w:t>.</w:t>
            </w:r>
          </w:p>
        </w:tc>
        <w:tc>
          <w:tcPr>
            <w:tcW w:w="4252" w:type="dxa"/>
            <w:tcBorders>
              <w:top w:val="single" w:sz="6" w:space="0" w:color="000000"/>
              <w:left w:val="single" w:sz="6" w:space="0" w:color="000000"/>
              <w:bottom w:val="doub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Właściwości</w:t>
            </w:r>
          </w:p>
        </w:tc>
        <w:tc>
          <w:tcPr>
            <w:tcW w:w="1455" w:type="dxa"/>
            <w:tcBorders>
              <w:top w:val="single" w:sz="6" w:space="0" w:color="000000"/>
              <w:left w:val="single" w:sz="6" w:space="0" w:color="000000"/>
              <w:bottom w:val="doub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Wymagania</w:t>
            </w:r>
          </w:p>
        </w:tc>
        <w:tc>
          <w:tcPr>
            <w:tcW w:w="2784" w:type="dxa"/>
            <w:tcBorders>
              <w:top w:val="single" w:sz="6" w:space="0" w:color="000000"/>
              <w:left w:val="single" w:sz="6" w:space="0" w:color="000000"/>
              <w:bottom w:val="double" w:sz="6" w:space="0" w:color="000000"/>
              <w:right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Badania według</w:t>
            </w:r>
          </w:p>
        </w:tc>
      </w:tr>
      <w:tr w:rsidR="00D82B43" w:rsidRPr="00B462B2" w:rsidTr="001F25A2">
        <w:tc>
          <w:tcPr>
            <w:tcW w:w="49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1</w:t>
            </w:r>
          </w:p>
        </w:tc>
        <w:tc>
          <w:tcPr>
            <w:tcW w:w="4252" w:type="dxa"/>
            <w:tcBorders>
              <w:left w:val="single" w:sz="6" w:space="0" w:color="000000"/>
              <w:bottom w:val="single" w:sz="6" w:space="0" w:color="000000"/>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Wskaźnik plastyczności gruntu</w:t>
            </w:r>
          </w:p>
        </w:tc>
        <w:tc>
          <w:tcPr>
            <w:tcW w:w="1455"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≥7</w:t>
            </w:r>
          </w:p>
        </w:tc>
        <w:tc>
          <w:tcPr>
            <w:tcW w:w="2784" w:type="dxa"/>
            <w:tcBorders>
              <w:left w:val="single" w:sz="6" w:space="0" w:color="000000"/>
              <w:bottom w:val="single" w:sz="6" w:space="0" w:color="000000"/>
              <w:right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 xml:space="preserve">PN-B-04481 </w:t>
            </w:r>
          </w:p>
        </w:tc>
      </w:tr>
      <w:tr w:rsidR="00D82B43" w:rsidRPr="00B462B2" w:rsidTr="001F25A2">
        <w:tc>
          <w:tcPr>
            <w:tcW w:w="496" w:type="dxa"/>
            <w:tcBorders>
              <w:left w:val="single" w:sz="6" w:space="0" w:color="000000"/>
              <w:bottom w:val="single" w:sz="6" w:space="0" w:color="000000"/>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2</w:t>
            </w:r>
          </w:p>
        </w:tc>
        <w:tc>
          <w:tcPr>
            <w:tcW w:w="4252" w:type="dxa"/>
            <w:tcBorders>
              <w:left w:val="single" w:sz="6" w:space="0" w:color="000000"/>
              <w:bottom w:val="single" w:sz="6" w:space="0" w:color="000000"/>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Zawartość części organicznych, % (m/m),  nie więcej niż:</w:t>
            </w:r>
          </w:p>
        </w:tc>
        <w:tc>
          <w:tcPr>
            <w:tcW w:w="1455" w:type="dxa"/>
            <w:tcBorders>
              <w:left w:val="single" w:sz="6" w:space="0" w:color="000000"/>
              <w:bottom w:val="single" w:sz="6" w:space="0" w:color="000000"/>
            </w:tcBorders>
          </w:tcPr>
          <w:p w:rsidR="00D82B43" w:rsidRPr="00B462B2" w:rsidRDefault="00D82B43" w:rsidP="001F25A2">
            <w:pPr>
              <w:spacing w:before="180" w:after="60"/>
              <w:jc w:val="center"/>
              <w:rPr>
                <w:rFonts w:ascii="Arial Narrow" w:hAnsi="Arial Narrow" w:cs="Arial"/>
                <w:i/>
              </w:rPr>
            </w:pPr>
            <w:r w:rsidRPr="00B462B2">
              <w:rPr>
                <w:rFonts w:ascii="Arial Narrow" w:hAnsi="Arial Narrow" w:cs="Arial"/>
                <w:i/>
              </w:rPr>
              <w:t>10%</w:t>
            </w:r>
          </w:p>
        </w:tc>
        <w:tc>
          <w:tcPr>
            <w:tcW w:w="2784" w:type="dxa"/>
            <w:tcBorders>
              <w:left w:val="single" w:sz="6" w:space="0" w:color="000000"/>
              <w:bottom w:val="single" w:sz="6" w:space="0" w:color="000000"/>
              <w:right w:val="single" w:sz="6" w:space="0" w:color="000000"/>
            </w:tcBorders>
          </w:tcPr>
          <w:p w:rsidR="00D82B43" w:rsidRPr="00B462B2" w:rsidRDefault="00D82B43" w:rsidP="001F25A2">
            <w:pPr>
              <w:spacing w:before="180" w:after="60"/>
              <w:jc w:val="center"/>
              <w:rPr>
                <w:rFonts w:ascii="Arial Narrow" w:hAnsi="Arial Narrow" w:cs="Arial"/>
                <w:i/>
              </w:rPr>
            </w:pPr>
            <w:r w:rsidRPr="00B462B2">
              <w:rPr>
                <w:rFonts w:ascii="Arial Narrow" w:hAnsi="Arial Narrow" w:cs="Arial"/>
                <w:i/>
              </w:rPr>
              <w:t>PN-B-04481</w:t>
            </w:r>
          </w:p>
        </w:tc>
      </w:tr>
      <w:tr w:rsidR="00D82B43" w:rsidRPr="00B462B2" w:rsidTr="001F25A2">
        <w:tc>
          <w:tcPr>
            <w:tcW w:w="496"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3</w:t>
            </w:r>
          </w:p>
        </w:tc>
        <w:tc>
          <w:tcPr>
            <w:tcW w:w="4252"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 xml:space="preserve">Zawartość frakcji kamienistej powyżej </w:t>
            </w:r>
            <w:smartTag w:uri="urn:schemas-microsoft-com:office:smarttags" w:element="metricconverter">
              <w:smartTagPr>
                <w:attr w:name="ProductID" w:val="40 mm"/>
              </w:smartTagPr>
              <w:r w:rsidRPr="00B462B2">
                <w:rPr>
                  <w:rFonts w:ascii="Arial Narrow" w:hAnsi="Arial Narrow" w:cs="Arial"/>
                  <w:i/>
                </w:rPr>
                <w:t>40 mm</w:t>
              </w:r>
            </w:smartTag>
            <w:r w:rsidRPr="00B462B2">
              <w:rPr>
                <w:rFonts w:ascii="Arial Narrow" w:hAnsi="Arial Narrow" w:cs="Arial"/>
                <w:i/>
              </w:rPr>
              <w:t xml:space="preserve">, mniej niż  </w:t>
            </w:r>
          </w:p>
        </w:tc>
        <w:tc>
          <w:tcPr>
            <w:tcW w:w="1455"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180" w:after="60"/>
              <w:jc w:val="center"/>
              <w:rPr>
                <w:rFonts w:ascii="Arial Narrow" w:hAnsi="Arial Narrow" w:cs="Arial"/>
                <w:i/>
              </w:rPr>
            </w:pPr>
            <w:r w:rsidRPr="00B462B2">
              <w:rPr>
                <w:rFonts w:ascii="Arial Narrow" w:hAnsi="Arial Narrow" w:cs="Arial"/>
                <w:i/>
              </w:rPr>
              <w:t>15%</w:t>
            </w:r>
          </w:p>
        </w:tc>
        <w:tc>
          <w:tcPr>
            <w:tcW w:w="2784"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60" w:after="60"/>
              <w:jc w:val="center"/>
              <w:rPr>
                <w:rFonts w:ascii="Arial Narrow" w:hAnsi="Arial Narrow" w:cs="Arial"/>
                <w:i/>
              </w:rPr>
            </w:pPr>
            <w:proofErr w:type="spellStart"/>
            <w:r w:rsidRPr="00B462B2">
              <w:rPr>
                <w:rFonts w:ascii="Arial Narrow" w:hAnsi="Arial Narrow" w:cs="Arial"/>
                <w:i/>
              </w:rPr>
              <w:t>jw</w:t>
            </w:r>
            <w:proofErr w:type="spellEnd"/>
          </w:p>
        </w:tc>
      </w:tr>
      <w:tr w:rsidR="00D82B43" w:rsidRPr="00B462B2" w:rsidTr="001F25A2">
        <w:tc>
          <w:tcPr>
            <w:tcW w:w="496"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4</w:t>
            </w:r>
          </w:p>
        </w:tc>
        <w:tc>
          <w:tcPr>
            <w:tcW w:w="4252"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60" w:after="60"/>
              <w:rPr>
                <w:rFonts w:ascii="Arial Narrow" w:hAnsi="Arial Narrow" w:cs="Arial"/>
                <w:i/>
              </w:rPr>
            </w:pPr>
            <w:r w:rsidRPr="00B462B2">
              <w:rPr>
                <w:rFonts w:ascii="Arial Narrow" w:hAnsi="Arial Narrow" w:cs="Arial"/>
                <w:i/>
              </w:rPr>
              <w:t xml:space="preserve">Wskaźnik piaskowy </w:t>
            </w:r>
          </w:p>
        </w:tc>
        <w:tc>
          <w:tcPr>
            <w:tcW w:w="1455"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180" w:after="60"/>
              <w:jc w:val="center"/>
              <w:rPr>
                <w:rFonts w:ascii="Arial Narrow" w:hAnsi="Arial Narrow" w:cs="Arial"/>
                <w:i/>
              </w:rPr>
            </w:pPr>
            <w:r w:rsidRPr="00B462B2">
              <w:rPr>
                <w:rFonts w:ascii="Arial Narrow" w:hAnsi="Arial Narrow" w:cs="Arial"/>
                <w:i/>
              </w:rPr>
              <w:t>WP&lt;30</w:t>
            </w:r>
          </w:p>
        </w:tc>
        <w:tc>
          <w:tcPr>
            <w:tcW w:w="2784"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 xml:space="preserve">Analogia do kruszyw  PN-EN 933- 8 (SE4)  lub BN64/8931-01”Drogi samochodowe. </w:t>
            </w:r>
          </w:p>
          <w:p w:rsidR="00D82B43" w:rsidRPr="00B462B2" w:rsidRDefault="00D82B43" w:rsidP="001F25A2">
            <w:pPr>
              <w:spacing w:before="60" w:after="60"/>
              <w:rPr>
                <w:rFonts w:ascii="Arial Narrow" w:hAnsi="Arial Narrow" w:cs="Arial"/>
                <w:i/>
              </w:rPr>
            </w:pPr>
          </w:p>
        </w:tc>
      </w:tr>
      <w:tr w:rsidR="00D82B43" w:rsidRPr="00B462B2" w:rsidTr="001F25A2">
        <w:tc>
          <w:tcPr>
            <w:tcW w:w="496"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5</w:t>
            </w:r>
          </w:p>
        </w:tc>
        <w:tc>
          <w:tcPr>
            <w:tcW w:w="8491" w:type="dxa"/>
            <w:gridSpan w:val="3"/>
            <w:tcBorders>
              <w:top w:val="single" w:sz="4" w:space="0" w:color="auto"/>
              <w:left w:val="single" w:sz="4" w:space="0" w:color="auto"/>
              <w:bottom w:val="single" w:sz="4" w:space="0" w:color="auto"/>
              <w:right w:val="single" w:sz="4" w:space="0" w:color="auto"/>
            </w:tcBorders>
          </w:tcPr>
          <w:p w:rsidR="00D82B43" w:rsidRPr="00B462B2" w:rsidRDefault="00D82B43" w:rsidP="001F25A2">
            <w:pPr>
              <w:spacing w:before="60" w:after="60"/>
              <w:jc w:val="center"/>
              <w:rPr>
                <w:rFonts w:ascii="Arial Narrow" w:hAnsi="Arial Narrow" w:cs="Arial"/>
                <w:i/>
              </w:rPr>
            </w:pPr>
            <w:r w:rsidRPr="00B462B2">
              <w:rPr>
                <w:rFonts w:ascii="Arial Narrow" w:hAnsi="Arial Narrow" w:cs="Arial"/>
                <w:i/>
              </w:rPr>
              <w:t xml:space="preserve">Grunt nadmiernie wilgotny spoisty, zawierający minerały iłowe wchodzące w reakcje z wapnem oraz popiołów  lotnych pochodzących ze spalania węgla kamiennego. Orientacyjny dodatek wapna do wstępnego ulepszenia  gruntu przeznaczonego do dalszej stabilizacji: 2-4 % ; do górnej w-wy ulepszonego podłoża 3-7 % w stosunku do masy suchego gruntu  </w:t>
            </w:r>
          </w:p>
        </w:tc>
      </w:tr>
    </w:tbl>
    <w:p w:rsidR="00D82B43" w:rsidRPr="00B462B2" w:rsidRDefault="00D82B43" w:rsidP="00D82B43">
      <w:pPr>
        <w:rPr>
          <w:rFonts w:ascii="Arial Narrow" w:hAnsi="Arial Narrow" w:cs="Arial"/>
          <w:b/>
        </w:rPr>
      </w:pPr>
    </w:p>
    <w:p w:rsidR="00D82B43" w:rsidRPr="00B462B2" w:rsidRDefault="00D82B43" w:rsidP="00D82B43">
      <w:pPr>
        <w:rPr>
          <w:rFonts w:ascii="Arial Narrow" w:hAnsi="Arial Narrow" w:cs="Arial"/>
          <w:b/>
        </w:rPr>
      </w:pPr>
      <w:r w:rsidRPr="00B462B2">
        <w:rPr>
          <w:rFonts w:ascii="Arial Narrow" w:hAnsi="Arial Narrow" w:cs="Arial"/>
          <w:b/>
        </w:rPr>
        <w:t xml:space="preserve">2.4 Mieszanki na bazie kruszyw naturalnych i sztucznych.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Do mieszanek  cementowo – kruszywowych można użyć kruszyw spełniających wymagania PN-EN 13242:</w:t>
      </w:r>
    </w:p>
    <w:p w:rsidR="00D82B43" w:rsidRPr="00B462B2" w:rsidRDefault="00D82B43" w:rsidP="00C25E14">
      <w:pPr>
        <w:numPr>
          <w:ilvl w:val="0"/>
          <w:numId w:val="53"/>
        </w:numPr>
        <w:overflowPunct/>
        <w:autoSpaceDE/>
        <w:autoSpaceDN/>
        <w:adjustRightInd/>
        <w:ind w:left="567" w:hanging="283"/>
        <w:textAlignment w:val="auto"/>
        <w:rPr>
          <w:rFonts w:ascii="Arial Narrow" w:hAnsi="Arial Narrow" w:cs="Arial"/>
        </w:rPr>
      </w:pPr>
      <w:r w:rsidRPr="00B462B2">
        <w:rPr>
          <w:rFonts w:ascii="Arial Narrow" w:hAnsi="Arial Narrow" w:cs="Arial"/>
        </w:rPr>
        <w:t xml:space="preserve">kruszywa naturalnego: piasku, żwirów, </w:t>
      </w:r>
    </w:p>
    <w:p w:rsidR="00D82B43" w:rsidRPr="00B462B2" w:rsidRDefault="00D82B43" w:rsidP="00C25E14">
      <w:pPr>
        <w:numPr>
          <w:ilvl w:val="0"/>
          <w:numId w:val="53"/>
        </w:numPr>
        <w:overflowPunct/>
        <w:autoSpaceDE/>
        <w:autoSpaceDN/>
        <w:adjustRightInd/>
        <w:ind w:left="567" w:hanging="283"/>
        <w:textAlignment w:val="auto"/>
        <w:rPr>
          <w:rFonts w:ascii="Arial Narrow" w:hAnsi="Arial Narrow" w:cs="Arial"/>
        </w:rPr>
      </w:pPr>
      <w:r w:rsidRPr="00B462B2">
        <w:rPr>
          <w:rFonts w:ascii="Arial Narrow" w:hAnsi="Arial Narrow" w:cs="Arial"/>
        </w:rPr>
        <w:t>kruszyw sztucznych (np. kruszywa krzemianowe, wapienne)</w:t>
      </w:r>
    </w:p>
    <w:p w:rsidR="00D82B43" w:rsidRPr="00B462B2" w:rsidRDefault="00D82B43" w:rsidP="00C25E14">
      <w:pPr>
        <w:numPr>
          <w:ilvl w:val="0"/>
          <w:numId w:val="53"/>
        </w:numPr>
        <w:overflowPunct/>
        <w:autoSpaceDE/>
        <w:autoSpaceDN/>
        <w:adjustRightInd/>
        <w:ind w:left="567" w:hanging="283"/>
        <w:textAlignment w:val="auto"/>
        <w:rPr>
          <w:rFonts w:ascii="Arial Narrow" w:hAnsi="Arial Narrow" w:cs="Arial"/>
        </w:rPr>
      </w:pPr>
      <w:r w:rsidRPr="00B462B2">
        <w:rPr>
          <w:rFonts w:ascii="Arial Narrow" w:hAnsi="Arial Narrow" w:cs="Arial"/>
        </w:rPr>
        <w:t>kruszyw z recyklingu</w:t>
      </w:r>
    </w:p>
    <w:p w:rsidR="00D82B43" w:rsidRPr="00B462B2" w:rsidRDefault="00D82B43" w:rsidP="00C25E14">
      <w:pPr>
        <w:numPr>
          <w:ilvl w:val="0"/>
          <w:numId w:val="53"/>
        </w:numPr>
        <w:overflowPunct/>
        <w:autoSpaceDE/>
        <w:autoSpaceDN/>
        <w:adjustRightInd/>
        <w:ind w:left="567" w:hanging="283"/>
        <w:textAlignment w:val="auto"/>
        <w:rPr>
          <w:rFonts w:ascii="Arial Narrow" w:hAnsi="Arial Narrow" w:cs="Arial"/>
        </w:rPr>
      </w:pPr>
      <w:r w:rsidRPr="00B462B2">
        <w:rPr>
          <w:rFonts w:ascii="Arial Narrow" w:hAnsi="Arial Narrow" w:cs="Arial"/>
        </w:rPr>
        <w:t>mieszanek tych kruszyw przy czym recepta powinna określać proporcje z dokładnością do +/- 5% m/m.</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Dodatkowo kruszywa w zależności od zastosowanych norm powinny spełniać wymagania WT-5 2010 i PN-EN 14277-1.</w:t>
      </w:r>
    </w:p>
    <w:p w:rsidR="00D82B43" w:rsidRPr="00B462B2" w:rsidRDefault="00D82B43" w:rsidP="00D82B43">
      <w:pPr>
        <w:rPr>
          <w:rFonts w:ascii="Arial Narrow" w:hAnsi="Arial Narrow" w:cs="Arial"/>
        </w:rPr>
      </w:pPr>
      <w:r w:rsidRPr="00B462B2">
        <w:rPr>
          <w:rFonts w:ascii="Arial Narrow" w:hAnsi="Arial Narrow" w:cs="Arial"/>
        </w:rPr>
        <w:t xml:space="preserve">Jeżeli Inżynier wyrazi zgodę na zastosowanie kruszyw (gruntów) antropologicznych do mieszanek stabilizacyjnych spełniających wymagania wytrzymałościowe podane w dokumentacji, producent powinien podać skład mieszanki, badania </w:t>
      </w:r>
      <w:r w:rsidR="00F616B6">
        <w:rPr>
          <w:rFonts w:ascii="Arial Narrow" w:hAnsi="Arial Narrow" w:cs="Arial"/>
        </w:rPr>
        <w:br/>
      </w:r>
      <w:r w:rsidRPr="00B462B2">
        <w:rPr>
          <w:rFonts w:ascii="Arial Narrow" w:hAnsi="Arial Narrow" w:cs="Arial"/>
        </w:rPr>
        <w:t xml:space="preserve">i aprobatę techniczną –a jeżeli tak nie jest wymagana to przekazać na piśmie informację na jakiej podstawie nie ma potrzeby jej przedstawiać.      </w:t>
      </w:r>
    </w:p>
    <w:p w:rsidR="00D82B43" w:rsidRPr="00B462B2" w:rsidRDefault="00D82B43" w:rsidP="00D82B43">
      <w:pPr>
        <w:rPr>
          <w:rFonts w:ascii="Arial Narrow" w:hAnsi="Arial Narrow"/>
        </w:rPr>
      </w:pPr>
    </w:p>
    <w:p w:rsidR="00D82B43" w:rsidRPr="00B462B2" w:rsidRDefault="00D82B43" w:rsidP="00D82B43">
      <w:pPr>
        <w:pStyle w:val="Nagwek2"/>
        <w:rPr>
          <w:rFonts w:ascii="Arial Narrow" w:hAnsi="Arial Narrow" w:cs="Arial"/>
        </w:rPr>
      </w:pPr>
      <w:r w:rsidRPr="00B462B2">
        <w:rPr>
          <w:rFonts w:ascii="Arial Narrow" w:hAnsi="Arial Narrow" w:cs="Arial"/>
        </w:rPr>
        <w:t>2.5. Woda</w:t>
      </w:r>
    </w:p>
    <w:p w:rsidR="00D82B43" w:rsidRPr="00B462B2" w:rsidRDefault="00D82B43" w:rsidP="00D82B43">
      <w:pPr>
        <w:rPr>
          <w:rFonts w:ascii="Arial Narrow" w:hAnsi="Arial Narrow" w:cs="Arial"/>
        </w:rPr>
      </w:pPr>
      <w:r w:rsidRPr="00B462B2">
        <w:rPr>
          <w:rFonts w:ascii="Arial Narrow" w:hAnsi="Arial Narrow" w:cs="Arial"/>
        </w:rPr>
        <w:tab/>
        <w:t xml:space="preserve"> </w:t>
      </w:r>
    </w:p>
    <w:p w:rsidR="00D82B43" w:rsidRPr="00B462B2" w:rsidRDefault="00D82B43" w:rsidP="00D82B43">
      <w:pPr>
        <w:rPr>
          <w:rFonts w:ascii="Arial Narrow" w:hAnsi="Arial Narrow" w:cs="Arial"/>
        </w:rPr>
      </w:pPr>
      <w:r w:rsidRPr="00B462B2">
        <w:rPr>
          <w:rFonts w:ascii="Arial Narrow" w:hAnsi="Arial Narrow" w:cs="Arial"/>
        </w:rPr>
        <w:t>Do stabilizacji gruntu  na miejscu oraz do ewentualnie do pielęgnacji wykonanej warstwy powinna być zastosowana woda wodociągowa pitna.</w:t>
      </w:r>
    </w:p>
    <w:p w:rsidR="00D82B43" w:rsidRPr="00B462B2" w:rsidRDefault="00D82B43" w:rsidP="00D82B43">
      <w:pPr>
        <w:pStyle w:val="Tekstpodstawowywcity33"/>
        <w:tabs>
          <w:tab w:val="clear" w:pos="426"/>
        </w:tabs>
        <w:spacing w:line="240" w:lineRule="auto"/>
        <w:ind w:left="-24"/>
        <w:rPr>
          <w:rFonts w:ascii="Arial Narrow" w:hAnsi="Arial Narrow" w:cs="Arial"/>
        </w:rPr>
      </w:pPr>
      <w:r w:rsidRPr="00B462B2">
        <w:rPr>
          <w:rFonts w:ascii="Arial Narrow" w:hAnsi="Arial Narrow" w:cs="Arial"/>
        </w:rPr>
        <w:t>Gdy woda pochodzi z wątpliwych źródeł nie może być użyta do momentu jej przebadania lub do momentu porównania wyników wytrzymałości na ściskanie próbek gruntowo-spoiwowych wykonanych z wodą wątpliwą i z wodą wodociągową. Brak różnic potwierdza przydatność wody do stabilizacji.</w:t>
      </w: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Do mieszanek gotowych należy stosować wodę  zgodną z PN-EN 1008</w:t>
      </w: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 xml:space="preserve">Niezależnie od rodzaju zastosowanego spoiwa, woda  nie powinna zawierać składników  opóźniających efekt twardnienia i pogarszających właściwości mieszanki  związanej hydraulicznie. </w:t>
      </w: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 xml:space="preserve">Zawartość wody powinna być tak dobrana aby możliwe było zagęszczenie mieszanki miejscu wbudowana poprzez wałowanie oraz aby uzyskać jej optymalne właściwości mechaniczne. </w:t>
      </w:r>
    </w:p>
    <w:p w:rsidR="00D82B43" w:rsidRPr="00B462B2" w:rsidRDefault="00D82B43" w:rsidP="00D82B43">
      <w:pPr>
        <w:pStyle w:val="Tekstpodstawowywcity33"/>
        <w:tabs>
          <w:tab w:val="clear" w:pos="426"/>
        </w:tabs>
        <w:spacing w:line="240" w:lineRule="auto"/>
        <w:ind w:left="0"/>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lastRenderedPageBreak/>
        <w:t xml:space="preserve">2.6. Dodatki ulepszające i aktywujące </w:t>
      </w:r>
    </w:p>
    <w:p w:rsidR="00D82B43" w:rsidRPr="00B462B2" w:rsidRDefault="00D82B43" w:rsidP="00D82B43">
      <w:pPr>
        <w:ind w:firstLine="426"/>
        <w:rPr>
          <w:rFonts w:ascii="Arial Narrow" w:hAnsi="Arial Narrow" w:cs="Arial"/>
        </w:rPr>
      </w:pPr>
      <w:r w:rsidRPr="00B462B2">
        <w:rPr>
          <w:rFonts w:ascii="Arial Narrow" w:hAnsi="Arial Narrow" w:cs="Arial"/>
        </w:rPr>
        <w:t>Przy stabilizacji gruntów bądź w gotowych mieszankach kruszywowo-spoiwowych, można stosować dodatki ulepszające i aktywujące: wapno, popiół, chlorek wapniowy.</w:t>
      </w:r>
    </w:p>
    <w:p w:rsidR="00D82B43" w:rsidRPr="00B462B2" w:rsidRDefault="00D82B43" w:rsidP="00D82B43">
      <w:pPr>
        <w:rPr>
          <w:rFonts w:ascii="Arial Narrow" w:hAnsi="Arial Narrow" w:cs="Arial"/>
        </w:rPr>
      </w:pPr>
      <w:r w:rsidRPr="00B462B2">
        <w:rPr>
          <w:rFonts w:ascii="Arial Narrow" w:hAnsi="Arial Narrow" w:cs="Arial"/>
        </w:rPr>
        <w:t>Mogą być stosowane inne dodatki o sprawdzonym działaniu, posiadające aprobatę techniczną wydaną przez uprawnioną jednostkę.</w:t>
      </w:r>
    </w:p>
    <w:p w:rsidR="00D82B43" w:rsidRPr="00B462B2" w:rsidRDefault="00D82B43" w:rsidP="00D82B43">
      <w:pPr>
        <w:pStyle w:val="Tekstpodstawowywcity33"/>
        <w:tabs>
          <w:tab w:val="clear" w:pos="426"/>
        </w:tabs>
        <w:spacing w:line="240" w:lineRule="auto"/>
        <w:ind w:left="0"/>
        <w:rPr>
          <w:rFonts w:ascii="Arial Narrow" w:hAnsi="Arial Narrow" w:cs="Arial"/>
        </w:rPr>
      </w:pPr>
    </w:p>
    <w:p w:rsidR="00D82B43" w:rsidRPr="00B462B2" w:rsidRDefault="00D82B43" w:rsidP="00D82B43">
      <w:pPr>
        <w:rPr>
          <w:rFonts w:ascii="Arial Narrow" w:hAnsi="Arial Narrow" w:cs="Arial"/>
          <w:b/>
        </w:rPr>
      </w:pPr>
      <w:r w:rsidRPr="00B462B2">
        <w:rPr>
          <w:rFonts w:ascii="Arial Narrow" w:hAnsi="Arial Narrow" w:cs="Arial"/>
          <w:b/>
        </w:rPr>
        <w:t>2.7. Materiały do pielęgnacji stabilizacji</w:t>
      </w:r>
    </w:p>
    <w:p w:rsidR="00D82B43" w:rsidRPr="00B462B2" w:rsidRDefault="00D82B43" w:rsidP="00D82B43">
      <w:pPr>
        <w:rPr>
          <w:rFonts w:ascii="Arial Narrow" w:hAnsi="Arial Narrow" w:cs="Arial"/>
          <w:b/>
        </w:rPr>
      </w:pPr>
    </w:p>
    <w:p w:rsidR="00D82B43" w:rsidRPr="00B462B2" w:rsidRDefault="00D82B43" w:rsidP="00D82B43">
      <w:pPr>
        <w:ind w:firstLine="567"/>
        <w:rPr>
          <w:rFonts w:ascii="Arial Narrow" w:hAnsi="Arial Narrow" w:cs="Arial"/>
        </w:rPr>
      </w:pPr>
      <w:r w:rsidRPr="00B462B2">
        <w:rPr>
          <w:rFonts w:ascii="Arial Narrow" w:hAnsi="Arial Narrow" w:cs="Arial"/>
        </w:rPr>
        <w:t xml:space="preserve">Preparaty powłokowe, folie z tworzyw sztucznych, </w:t>
      </w:r>
      <w:proofErr w:type="spellStart"/>
      <w:r w:rsidRPr="00B462B2">
        <w:rPr>
          <w:rFonts w:ascii="Arial Narrow" w:hAnsi="Arial Narrow" w:cs="Arial"/>
        </w:rPr>
        <w:t>geowłóknina</w:t>
      </w:r>
      <w:proofErr w:type="spellEnd"/>
      <w:r w:rsidRPr="00B462B2">
        <w:rPr>
          <w:rFonts w:ascii="Arial Narrow" w:hAnsi="Arial Narrow" w:cs="Arial"/>
        </w:rPr>
        <w:t xml:space="preserve"> zraszana wodą, piasek bez zanieczyszczeń, woda.  </w:t>
      </w:r>
    </w:p>
    <w:p w:rsidR="00D82B43" w:rsidRPr="00B462B2" w:rsidRDefault="00D82B43" w:rsidP="00D82B43">
      <w:pPr>
        <w:pStyle w:val="Nagwek1"/>
        <w:rPr>
          <w:rFonts w:ascii="Arial Narrow" w:hAnsi="Arial Narrow" w:cs="Arial"/>
        </w:rPr>
      </w:pPr>
      <w:r w:rsidRPr="00B462B2">
        <w:rPr>
          <w:rFonts w:ascii="Arial Narrow" w:hAnsi="Arial Narrow" w:cs="Arial"/>
        </w:rPr>
        <w:t>3. TRANSPORT</w:t>
      </w:r>
    </w:p>
    <w:p w:rsidR="00D82B43" w:rsidRPr="00B462B2" w:rsidRDefault="00D82B43" w:rsidP="00D82B43">
      <w:pPr>
        <w:pStyle w:val="Nagwek2"/>
        <w:rPr>
          <w:rFonts w:ascii="Arial Narrow" w:hAnsi="Arial Narrow" w:cs="Arial"/>
        </w:rPr>
      </w:pPr>
      <w:r w:rsidRPr="00B462B2">
        <w:rPr>
          <w:rFonts w:ascii="Arial Narrow" w:hAnsi="Arial Narrow" w:cs="Arial"/>
        </w:rPr>
        <w:t>3.1. Ogólne wymagania dotyczące transportu</w:t>
      </w:r>
    </w:p>
    <w:p w:rsidR="00D82B43" w:rsidRPr="00B462B2" w:rsidRDefault="00D82B43" w:rsidP="003741AB">
      <w:pPr>
        <w:ind w:firstLine="567"/>
        <w:rPr>
          <w:rFonts w:ascii="Arial Narrow" w:hAnsi="Arial Narrow" w:cs="Arial"/>
        </w:rPr>
      </w:pPr>
      <w:r w:rsidRPr="00B462B2">
        <w:rPr>
          <w:rFonts w:ascii="Arial Narrow" w:hAnsi="Arial Narrow" w:cs="Arial"/>
        </w:rPr>
        <w:t xml:space="preserve">Ogólne wymagania dotyczące transportu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4.</w:t>
      </w:r>
    </w:p>
    <w:p w:rsidR="00D82B43" w:rsidRPr="00B462B2" w:rsidRDefault="00D82B43" w:rsidP="00D82B43">
      <w:pPr>
        <w:pStyle w:val="Nagwek2"/>
        <w:rPr>
          <w:rFonts w:ascii="Arial Narrow" w:hAnsi="Arial Narrow" w:cs="Arial"/>
        </w:rPr>
      </w:pPr>
      <w:r w:rsidRPr="00B462B2">
        <w:rPr>
          <w:rFonts w:ascii="Arial Narrow" w:hAnsi="Arial Narrow" w:cs="Arial"/>
        </w:rPr>
        <w:t>3.2. Transport materiałów</w:t>
      </w:r>
    </w:p>
    <w:p w:rsidR="00D82B43" w:rsidRPr="00B462B2" w:rsidRDefault="00D82B43" w:rsidP="00D82B43">
      <w:pPr>
        <w:pStyle w:val="Tekstpodstawowywcity33"/>
        <w:tabs>
          <w:tab w:val="clear" w:pos="426"/>
        </w:tabs>
        <w:spacing w:line="240" w:lineRule="auto"/>
        <w:ind w:left="0" w:firstLine="567"/>
        <w:rPr>
          <w:rFonts w:ascii="Arial Narrow" w:hAnsi="Arial Narrow" w:cs="Arial"/>
        </w:rPr>
      </w:pPr>
      <w:r w:rsidRPr="00B462B2">
        <w:rPr>
          <w:rFonts w:ascii="Arial Narrow" w:hAnsi="Arial Narrow" w:cs="Arial"/>
        </w:rPr>
        <w:t>Mieszankę kruszynowo-spoiwową można przewozić dowolnymi środkami transportu, w sposób zabezpieczony przed zanieczyszczeniem, rozsegregowaniem i wysuszeniem lub nadmiernym  zawilgoceniem.</w:t>
      </w: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 xml:space="preserve">Materiały do stabilizacji </w:t>
      </w:r>
      <w:proofErr w:type="spellStart"/>
      <w:r w:rsidRPr="00B462B2">
        <w:rPr>
          <w:rFonts w:ascii="Arial Narrow" w:hAnsi="Arial Narrow" w:cs="Arial"/>
        </w:rPr>
        <w:t>„i</w:t>
      </w:r>
      <w:proofErr w:type="spellEnd"/>
      <w:r w:rsidRPr="00B462B2">
        <w:rPr>
          <w:rFonts w:ascii="Arial Narrow" w:hAnsi="Arial Narrow" w:cs="Arial"/>
        </w:rPr>
        <w:t xml:space="preserve">n situ” należy przewozić  zgodnie z zaleceniami producenta a w przypadku braku takich wytycznych to analogicznie jak gotową mieszankę.   </w:t>
      </w:r>
    </w:p>
    <w:p w:rsidR="00D82B43" w:rsidRPr="00B462B2" w:rsidRDefault="00D82B43" w:rsidP="00D82B43">
      <w:pPr>
        <w:rPr>
          <w:rFonts w:ascii="Arial Narrow" w:hAnsi="Arial Narrow"/>
        </w:rPr>
      </w:pPr>
    </w:p>
    <w:p w:rsidR="00D82B43" w:rsidRPr="00B462B2" w:rsidRDefault="00D82B43" w:rsidP="00D82B43">
      <w:pPr>
        <w:rPr>
          <w:rFonts w:ascii="Arial Narrow" w:hAnsi="Arial Narrow"/>
          <w:b/>
        </w:rPr>
      </w:pPr>
      <w:r w:rsidRPr="00B462B2">
        <w:rPr>
          <w:rFonts w:ascii="Arial Narrow" w:hAnsi="Arial Narrow"/>
          <w:b/>
        </w:rPr>
        <w:t>4. SPRZĘT</w:t>
      </w:r>
    </w:p>
    <w:p w:rsidR="00D82B43" w:rsidRPr="00B462B2" w:rsidRDefault="00D82B43" w:rsidP="00D82B43">
      <w:pPr>
        <w:rPr>
          <w:rFonts w:ascii="Arial Narrow" w:hAnsi="Arial Narrow"/>
          <w:b/>
        </w:rPr>
      </w:pPr>
    </w:p>
    <w:p w:rsidR="00D82B43" w:rsidRPr="00B462B2" w:rsidRDefault="00D82B43" w:rsidP="00D82B43">
      <w:pPr>
        <w:rPr>
          <w:rFonts w:ascii="Arial Narrow" w:hAnsi="Arial Narrow" w:cs="Arial"/>
        </w:rPr>
      </w:pPr>
      <w:r w:rsidRPr="00B462B2">
        <w:rPr>
          <w:rFonts w:ascii="Arial Narrow" w:hAnsi="Arial Narrow" w:cs="Arial"/>
        </w:rPr>
        <w:t xml:space="preserve">Ogólne zasady wyk. robót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4.</w:t>
      </w:r>
    </w:p>
    <w:p w:rsidR="00D82B43" w:rsidRPr="00B462B2" w:rsidRDefault="00D82B43" w:rsidP="00D82B43">
      <w:pPr>
        <w:rPr>
          <w:rFonts w:ascii="Arial Narrow" w:hAnsi="Arial Narrow"/>
        </w:rPr>
      </w:pPr>
    </w:p>
    <w:p w:rsidR="00D82B43" w:rsidRPr="00B462B2" w:rsidRDefault="00D82B43" w:rsidP="00D82B43">
      <w:pPr>
        <w:rPr>
          <w:rFonts w:ascii="Arial Narrow" w:hAnsi="Arial Narrow" w:cs="Arial"/>
        </w:rPr>
      </w:pPr>
      <w:r w:rsidRPr="00B462B2">
        <w:rPr>
          <w:rFonts w:ascii="Arial Narrow" w:hAnsi="Arial Narrow" w:cs="Arial"/>
        </w:rPr>
        <w:t>W przypadku ulepszenia podłoża na miejscu należy zastosować:</w:t>
      </w:r>
    </w:p>
    <w:p w:rsidR="00D82B43" w:rsidRPr="00B462B2" w:rsidRDefault="00D82B43" w:rsidP="00D82B43">
      <w:pPr>
        <w:numPr>
          <w:ilvl w:val="0"/>
          <w:numId w:val="2"/>
        </w:numPr>
        <w:textAlignment w:val="auto"/>
        <w:rPr>
          <w:rFonts w:ascii="Arial Narrow" w:hAnsi="Arial Narrow" w:cs="Arial"/>
        </w:rPr>
      </w:pPr>
      <w:r w:rsidRPr="00B462B2">
        <w:rPr>
          <w:rFonts w:ascii="Arial Narrow" w:hAnsi="Arial Narrow" w:cs="Arial"/>
        </w:rPr>
        <w:t xml:space="preserve">mieszarek wielofunkcyjnych lub zestawu maszyn do stabilizacji (stabilizatory, </w:t>
      </w:r>
      <w:proofErr w:type="spellStart"/>
      <w:r w:rsidRPr="00B462B2">
        <w:rPr>
          <w:rFonts w:ascii="Arial Narrow" w:hAnsi="Arial Narrow" w:cs="Arial"/>
        </w:rPr>
        <w:t>rozsypywarki</w:t>
      </w:r>
      <w:proofErr w:type="spellEnd"/>
      <w:r w:rsidRPr="00B462B2">
        <w:rPr>
          <w:rFonts w:ascii="Arial Narrow" w:hAnsi="Arial Narrow" w:cs="Arial"/>
        </w:rPr>
        <w:t xml:space="preserve"> z osłonami </w:t>
      </w:r>
      <w:proofErr w:type="spellStart"/>
      <w:r w:rsidRPr="00B462B2">
        <w:rPr>
          <w:rFonts w:ascii="Arial Narrow" w:hAnsi="Arial Narrow" w:cs="Arial"/>
        </w:rPr>
        <w:t>przeciwpylnymi</w:t>
      </w:r>
      <w:proofErr w:type="spellEnd"/>
      <w:r w:rsidRPr="00B462B2">
        <w:rPr>
          <w:rFonts w:ascii="Arial Narrow" w:hAnsi="Arial Narrow" w:cs="Arial"/>
        </w:rPr>
        <w:t xml:space="preserve"> </w:t>
      </w:r>
      <w:proofErr w:type="spellStart"/>
      <w:r w:rsidRPr="00B462B2">
        <w:rPr>
          <w:rFonts w:ascii="Arial Narrow" w:hAnsi="Arial Narrow" w:cs="Arial"/>
        </w:rPr>
        <w:t>itd</w:t>
      </w:r>
      <w:proofErr w:type="spellEnd"/>
      <w:r w:rsidRPr="00B462B2">
        <w:rPr>
          <w:rFonts w:ascii="Arial Narrow" w:hAnsi="Arial Narrow" w:cs="Arial"/>
        </w:rPr>
        <w:t>)</w:t>
      </w:r>
    </w:p>
    <w:p w:rsidR="00D82B43" w:rsidRPr="00B462B2" w:rsidRDefault="00D82B43" w:rsidP="00D82B43">
      <w:pPr>
        <w:numPr>
          <w:ilvl w:val="0"/>
          <w:numId w:val="2"/>
        </w:numPr>
        <w:textAlignment w:val="auto"/>
        <w:rPr>
          <w:rFonts w:ascii="Arial Narrow" w:hAnsi="Arial Narrow" w:cs="Arial"/>
        </w:rPr>
      </w:pPr>
      <w:r w:rsidRPr="00B462B2">
        <w:rPr>
          <w:rFonts w:ascii="Arial Narrow" w:hAnsi="Arial Narrow" w:cs="Arial"/>
        </w:rPr>
        <w:t>spycharek, równiarek lub sprzętu rolniczego (pługi, brony, kultywatory) do spulchniania gruntu,</w:t>
      </w:r>
    </w:p>
    <w:p w:rsidR="00D82B43" w:rsidRPr="00B462B2" w:rsidRDefault="00D82B43" w:rsidP="00D82B43">
      <w:pPr>
        <w:numPr>
          <w:ilvl w:val="0"/>
          <w:numId w:val="2"/>
        </w:numPr>
        <w:textAlignment w:val="auto"/>
        <w:rPr>
          <w:rFonts w:ascii="Arial Narrow" w:hAnsi="Arial Narrow" w:cs="Arial"/>
        </w:rPr>
      </w:pPr>
      <w:r w:rsidRPr="00B462B2">
        <w:rPr>
          <w:rFonts w:ascii="Arial Narrow" w:hAnsi="Arial Narrow" w:cs="Arial"/>
        </w:rPr>
        <w:t>szablonów do wyprofilowania warstwy,</w:t>
      </w:r>
    </w:p>
    <w:p w:rsidR="00D82B43" w:rsidRPr="00B462B2" w:rsidRDefault="00D82B43" w:rsidP="00D82B43">
      <w:pPr>
        <w:numPr>
          <w:ilvl w:val="0"/>
          <w:numId w:val="2"/>
        </w:numPr>
        <w:textAlignment w:val="auto"/>
        <w:rPr>
          <w:rFonts w:ascii="Arial Narrow" w:hAnsi="Arial Narrow" w:cs="Arial"/>
        </w:rPr>
      </w:pPr>
      <w:r w:rsidRPr="00B462B2">
        <w:rPr>
          <w:rFonts w:ascii="Arial Narrow" w:hAnsi="Arial Narrow" w:cs="Arial"/>
        </w:rPr>
        <w:t>przewoźnych zbiorników na wodę, wyposażonych w urządzenia do równomiernego i kontrolowanego dozowania wody,</w:t>
      </w:r>
    </w:p>
    <w:p w:rsidR="00D82B43" w:rsidRPr="00B462B2" w:rsidRDefault="00D82B43" w:rsidP="00D82B43">
      <w:pPr>
        <w:numPr>
          <w:ilvl w:val="0"/>
          <w:numId w:val="2"/>
        </w:numPr>
        <w:textAlignment w:val="auto"/>
        <w:rPr>
          <w:rFonts w:ascii="Arial Narrow" w:hAnsi="Arial Narrow" w:cs="Arial"/>
        </w:rPr>
      </w:pPr>
      <w:r w:rsidRPr="00B462B2">
        <w:rPr>
          <w:rFonts w:ascii="Arial Narrow" w:hAnsi="Arial Narrow" w:cs="Arial"/>
        </w:rPr>
        <w:t>walców ogumionych i stalowych wibracyjnych lub statycznych do zagęszczania,</w:t>
      </w:r>
    </w:p>
    <w:p w:rsidR="00D82B43" w:rsidRPr="00B462B2" w:rsidRDefault="00D82B43" w:rsidP="00D82B43">
      <w:pPr>
        <w:numPr>
          <w:ilvl w:val="0"/>
          <w:numId w:val="2"/>
        </w:numPr>
        <w:textAlignment w:val="auto"/>
        <w:rPr>
          <w:rFonts w:ascii="Arial Narrow" w:hAnsi="Arial Narrow" w:cs="Arial"/>
        </w:rPr>
      </w:pPr>
      <w:r w:rsidRPr="00B462B2">
        <w:rPr>
          <w:rFonts w:ascii="Arial Narrow" w:hAnsi="Arial Narrow" w:cs="Arial"/>
        </w:rPr>
        <w:t>zagęszczarek płytowych, ubijaków mechanicznych lub małych walców wibracyjnych do zagęszczania w miejscach trudnodostępnych.</w:t>
      </w:r>
    </w:p>
    <w:p w:rsidR="00D82B43" w:rsidRPr="00B462B2" w:rsidRDefault="00D82B43" w:rsidP="00D82B43">
      <w:pPr>
        <w:rPr>
          <w:rFonts w:ascii="Arial Narrow" w:hAnsi="Arial Narrow"/>
        </w:rPr>
      </w:pPr>
    </w:p>
    <w:p w:rsidR="00D82B43" w:rsidRPr="00B462B2" w:rsidRDefault="00D82B43" w:rsidP="00D82B43">
      <w:pPr>
        <w:rPr>
          <w:rFonts w:ascii="Arial Narrow" w:hAnsi="Arial Narrow"/>
        </w:rPr>
      </w:pPr>
      <w:r w:rsidRPr="00B462B2">
        <w:rPr>
          <w:rFonts w:ascii="Arial Narrow" w:hAnsi="Arial Narrow"/>
        </w:rPr>
        <w:t>W przypadku dowozu gotowej mieszanki z wytwórni  na ulepszone podłoże lub podbudowę pomocniczą należy zastosować:</w:t>
      </w:r>
    </w:p>
    <w:p w:rsidR="00D82B43" w:rsidRPr="00B462B2" w:rsidRDefault="00D82B43" w:rsidP="00C25E14">
      <w:pPr>
        <w:numPr>
          <w:ilvl w:val="0"/>
          <w:numId w:val="57"/>
        </w:numPr>
        <w:overflowPunct/>
        <w:autoSpaceDE/>
        <w:autoSpaceDN/>
        <w:adjustRightInd/>
        <w:jc w:val="left"/>
        <w:textAlignment w:val="auto"/>
        <w:rPr>
          <w:rFonts w:ascii="Arial Narrow" w:hAnsi="Arial Narrow"/>
        </w:rPr>
      </w:pPr>
      <w:r w:rsidRPr="00B462B2">
        <w:rPr>
          <w:rFonts w:ascii="Arial Narrow" w:hAnsi="Arial Narrow"/>
        </w:rPr>
        <w:t>układarki lub równiarki do rozłożenia mieszanki</w:t>
      </w:r>
    </w:p>
    <w:p w:rsidR="00D82B43" w:rsidRPr="00B462B2" w:rsidRDefault="00D82B43" w:rsidP="00C25E14">
      <w:pPr>
        <w:numPr>
          <w:ilvl w:val="0"/>
          <w:numId w:val="57"/>
        </w:numPr>
        <w:overflowPunct/>
        <w:autoSpaceDE/>
        <w:autoSpaceDN/>
        <w:adjustRightInd/>
        <w:jc w:val="left"/>
        <w:textAlignment w:val="auto"/>
        <w:rPr>
          <w:rFonts w:ascii="Arial Narrow" w:hAnsi="Arial Narrow"/>
        </w:rPr>
      </w:pPr>
      <w:r w:rsidRPr="00B462B2">
        <w:rPr>
          <w:rFonts w:ascii="Arial Narrow" w:hAnsi="Arial Narrow"/>
        </w:rPr>
        <w:t xml:space="preserve">walce ogumione średnie lub ciężkie o regulowanym ciśnieniu w oponach </w:t>
      </w:r>
    </w:p>
    <w:p w:rsidR="00D82B43" w:rsidRPr="00B462B2" w:rsidRDefault="00D82B43" w:rsidP="00C25E14">
      <w:pPr>
        <w:numPr>
          <w:ilvl w:val="0"/>
          <w:numId w:val="57"/>
        </w:numPr>
        <w:overflowPunct/>
        <w:autoSpaceDE/>
        <w:autoSpaceDN/>
        <w:adjustRightInd/>
        <w:jc w:val="left"/>
        <w:textAlignment w:val="auto"/>
        <w:rPr>
          <w:rFonts w:ascii="Arial Narrow" w:hAnsi="Arial Narrow"/>
        </w:rPr>
      </w:pPr>
      <w:r w:rsidRPr="00B462B2">
        <w:rPr>
          <w:rFonts w:ascii="Arial Narrow" w:hAnsi="Arial Narrow"/>
        </w:rPr>
        <w:t xml:space="preserve">walce gładkie stalowe wibracyjne </w:t>
      </w:r>
    </w:p>
    <w:p w:rsidR="00D82B43" w:rsidRPr="00B462B2" w:rsidRDefault="00D82B43" w:rsidP="00C25E14">
      <w:pPr>
        <w:numPr>
          <w:ilvl w:val="0"/>
          <w:numId w:val="57"/>
        </w:numPr>
        <w:overflowPunct/>
        <w:autoSpaceDE/>
        <w:autoSpaceDN/>
        <w:adjustRightInd/>
        <w:jc w:val="left"/>
        <w:textAlignment w:val="auto"/>
        <w:rPr>
          <w:rFonts w:ascii="Arial Narrow" w:hAnsi="Arial Narrow"/>
        </w:rPr>
      </w:pPr>
      <w:r w:rsidRPr="00B462B2">
        <w:rPr>
          <w:rFonts w:ascii="Arial Narrow" w:hAnsi="Arial Narrow"/>
        </w:rPr>
        <w:t xml:space="preserve">płyty wibracyjne lub małe walce do zagęszczenia miejsc trudnodostępnych lub o małej powierzchni.  </w:t>
      </w:r>
    </w:p>
    <w:p w:rsidR="00D82B43" w:rsidRPr="00B462B2" w:rsidRDefault="00D82B43" w:rsidP="00D82B43">
      <w:pPr>
        <w:rPr>
          <w:rFonts w:ascii="Arial Narrow" w:hAnsi="Arial Narrow"/>
        </w:rPr>
      </w:pPr>
    </w:p>
    <w:p w:rsidR="00D82B43" w:rsidRPr="00B462B2" w:rsidRDefault="00D82B43" w:rsidP="00D82B43">
      <w:pPr>
        <w:rPr>
          <w:rFonts w:ascii="Arial Narrow" w:hAnsi="Arial Narrow"/>
        </w:rPr>
      </w:pPr>
      <w:r w:rsidRPr="00B462B2">
        <w:rPr>
          <w:rFonts w:ascii="Arial Narrow" w:hAnsi="Arial Narrow"/>
        </w:rPr>
        <w:t>Wybór urządzeń do zagęszczenia pozostawia się Wykonawcy w zależności od jego możliwości, warunków terenowych, szerokości zagęszczanej warstwy podbudowy i ulepszonego podłoża.</w:t>
      </w:r>
    </w:p>
    <w:p w:rsidR="00D82B43" w:rsidRPr="00B462B2" w:rsidRDefault="00D82B43" w:rsidP="00D82B43">
      <w:pPr>
        <w:rPr>
          <w:rFonts w:ascii="Arial Narrow" w:hAnsi="Arial Narrow"/>
        </w:rPr>
      </w:pPr>
      <w:r w:rsidRPr="00B462B2">
        <w:rPr>
          <w:rFonts w:ascii="Arial Narrow" w:hAnsi="Arial Narrow"/>
        </w:rPr>
        <w:t xml:space="preserve">Sprzęt mechaniczny musi być sprawny a jego wydajność tak dobrana aby zachować czas wbudowania, wymagania jakościowe dla mieszanki i odpowiednie zagęszczenie/nośność/wytrzymałość gotowej warstwy. </w:t>
      </w:r>
    </w:p>
    <w:p w:rsidR="00D82B43" w:rsidRPr="00B462B2" w:rsidRDefault="00D82B43" w:rsidP="00D82B43">
      <w:pPr>
        <w:pStyle w:val="Nagwek1"/>
        <w:rPr>
          <w:rFonts w:ascii="Arial Narrow" w:hAnsi="Arial Narrow" w:cs="Arial"/>
        </w:rPr>
      </w:pPr>
      <w:r w:rsidRPr="00B462B2">
        <w:rPr>
          <w:rFonts w:ascii="Arial Narrow" w:hAnsi="Arial Narrow" w:cs="Arial"/>
        </w:rPr>
        <w:t>5. WYKONANIE ROBÓT</w:t>
      </w:r>
    </w:p>
    <w:p w:rsidR="00D82B43" w:rsidRPr="00B462B2" w:rsidRDefault="00D82B43" w:rsidP="00D82B43">
      <w:pPr>
        <w:pStyle w:val="Nagwek2"/>
        <w:rPr>
          <w:rFonts w:ascii="Arial Narrow" w:hAnsi="Arial Narrow" w:cs="Arial"/>
        </w:rPr>
      </w:pPr>
      <w:r w:rsidRPr="00B462B2">
        <w:rPr>
          <w:rFonts w:ascii="Arial Narrow" w:hAnsi="Arial Narrow" w:cs="Arial"/>
        </w:rPr>
        <w:t>5.1. Ogólne zasady wykonania robót</w:t>
      </w:r>
    </w:p>
    <w:p w:rsidR="00D82B43" w:rsidRPr="00B462B2" w:rsidRDefault="00D82B43" w:rsidP="00D82B43">
      <w:pPr>
        <w:rPr>
          <w:rFonts w:ascii="Arial Narrow" w:hAnsi="Arial Narrow" w:cs="Arial"/>
        </w:rPr>
      </w:pPr>
      <w:r w:rsidRPr="00B462B2">
        <w:rPr>
          <w:rFonts w:ascii="Arial Narrow" w:hAnsi="Arial Narrow" w:cs="Arial"/>
        </w:rPr>
        <w:tab/>
        <w:t xml:space="preserve">Ogólne zasady wyk. robót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5.</w:t>
      </w:r>
    </w:p>
    <w:p w:rsidR="00D82B43" w:rsidRPr="00B462B2" w:rsidRDefault="00D82B43" w:rsidP="00D82B43">
      <w:pPr>
        <w:pStyle w:val="Nagwek2"/>
        <w:rPr>
          <w:rFonts w:ascii="Arial Narrow" w:hAnsi="Arial Narrow" w:cs="Arial"/>
        </w:rPr>
      </w:pPr>
      <w:r w:rsidRPr="00B462B2">
        <w:rPr>
          <w:rFonts w:ascii="Arial Narrow" w:hAnsi="Arial Narrow" w:cs="Arial"/>
        </w:rPr>
        <w:t>5.2. Warunki przystąpienia do robót</w:t>
      </w:r>
    </w:p>
    <w:p w:rsidR="00D82B43" w:rsidRPr="00B462B2" w:rsidRDefault="00D82B43" w:rsidP="00D82B43">
      <w:pPr>
        <w:ind w:firstLine="567"/>
        <w:rPr>
          <w:rFonts w:ascii="Arial Narrow" w:hAnsi="Arial Narrow" w:cs="Arial"/>
        </w:rPr>
      </w:pPr>
      <w:r w:rsidRPr="00B462B2">
        <w:rPr>
          <w:rFonts w:ascii="Arial Narrow" w:hAnsi="Arial Narrow" w:cs="Arial"/>
        </w:rPr>
        <w:t>Warstwa nie może być wykonywana (ułożona) wtedy, gdy podłoże jest zamarznięte i podczas obfitych opadów deszczu.</w:t>
      </w:r>
    </w:p>
    <w:p w:rsidR="00D82B43" w:rsidRPr="00B462B2" w:rsidRDefault="00D82B43" w:rsidP="00D82B43">
      <w:pPr>
        <w:ind w:left="24" w:hanging="24"/>
        <w:rPr>
          <w:rFonts w:ascii="Arial Narrow" w:hAnsi="Arial Narrow" w:cs="Arial"/>
        </w:rPr>
      </w:pPr>
      <w:r w:rsidRPr="00B462B2">
        <w:rPr>
          <w:rFonts w:ascii="Arial Narrow" w:hAnsi="Arial Narrow" w:cs="Arial"/>
        </w:rPr>
        <w:t>Nie należy rozpoczynać stabilizacji, jeżeli prognozy meteorologiczne wskazują na możliwy spadek temperatury poniżej 5</w:t>
      </w:r>
      <w:r w:rsidRPr="00B462B2">
        <w:rPr>
          <w:rFonts w:ascii="Arial Narrow" w:hAnsi="Arial Narrow" w:cs="Arial"/>
          <w:vertAlign w:val="superscript"/>
        </w:rPr>
        <w:t>o</w:t>
      </w:r>
      <w:r w:rsidRPr="00B462B2">
        <w:rPr>
          <w:rFonts w:ascii="Arial Narrow" w:hAnsi="Arial Narrow" w:cs="Arial"/>
        </w:rPr>
        <w:t xml:space="preserve">C w czasie najbliższych 7 dni. W przypadku mieszanek gotowych warunki ułożenia mieszanki uściśla producent. </w:t>
      </w:r>
    </w:p>
    <w:p w:rsidR="00D82B43" w:rsidRPr="00B462B2" w:rsidRDefault="00D82B43" w:rsidP="00D82B43">
      <w:pPr>
        <w:pStyle w:val="Nagwek2"/>
        <w:rPr>
          <w:rFonts w:ascii="Arial Narrow" w:hAnsi="Arial Narrow" w:cs="Arial"/>
        </w:rPr>
      </w:pPr>
      <w:r w:rsidRPr="00B462B2">
        <w:rPr>
          <w:rFonts w:ascii="Arial Narrow" w:hAnsi="Arial Narrow" w:cs="Arial"/>
        </w:rPr>
        <w:t>5.3. Przygotowanie podłoża</w:t>
      </w:r>
    </w:p>
    <w:p w:rsidR="00D82B43" w:rsidRPr="00B462B2" w:rsidRDefault="00D82B43" w:rsidP="00D82B43">
      <w:pPr>
        <w:ind w:firstLine="567"/>
        <w:rPr>
          <w:rFonts w:ascii="Arial Narrow" w:hAnsi="Arial Narrow" w:cs="Arial"/>
        </w:rPr>
      </w:pPr>
      <w:r w:rsidRPr="00B462B2">
        <w:rPr>
          <w:rFonts w:ascii="Arial Narrow" w:hAnsi="Arial Narrow" w:cs="Arial"/>
        </w:rPr>
        <w:t>Podłoże gruntowe powinno być przygotowane zgodnie z wymaganiami określonymi w ST dotyczącym wykonania koryta wraz z profilowaniem i zagęszczeniem podłoża.</w:t>
      </w:r>
    </w:p>
    <w:p w:rsidR="00D82B43" w:rsidRPr="00B462B2" w:rsidRDefault="00D82B43" w:rsidP="00D82B43">
      <w:pPr>
        <w:pStyle w:val="Nagwek2"/>
        <w:rPr>
          <w:rFonts w:ascii="Arial Narrow" w:hAnsi="Arial Narrow" w:cs="Arial"/>
        </w:rPr>
      </w:pPr>
      <w:r w:rsidRPr="00B462B2">
        <w:rPr>
          <w:rFonts w:ascii="Arial Narrow" w:hAnsi="Arial Narrow" w:cs="Arial"/>
        </w:rPr>
        <w:lastRenderedPageBreak/>
        <w:t xml:space="preserve">5.4. Skład mieszanki </w:t>
      </w:r>
    </w:p>
    <w:p w:rsidR="00D82B43" w:rsidRPr="00B462B2" w:rsidRDefault="00D82B43" w:rsidP="00D82B43">
      <w:pPr>
        <w:ind w:left="-24" w:firstLine="591"/>
        <w:rPr>
          <w:rFonts w:ascii="Arial Narrow" w:hAnsi="Arial Narrow" w:cs="Arial"/>
        </w:rPr>
      </w:pPr>
      <w:r w:rsidRPr="00B462B2">
        <w:rPr>
          <w:rFonts w:ascii="Arial Narrow" w:hAnsi="Arial Narrow" w:cs="Arial"/>
        </w:rPr>
        <w:t>Zawartość cementu w mieszance, w stosunku do suchego gruntu lub kruszywa nie powinna przekraczać 8%.</w:t>
      </w:r>
    </w:p>
    <w:p w:rsidR="00D82B43" w:rsidRPr="00B462B2" w:rsidRDefault="00D82B43" w:rsidP="00D82B43">
      <w:pPr>
        <w:ind w:left="-24"/>
        <w:rPr>
          <w:rFonts w:ascii="Arial Narrow" w:hAnsi="Arial Narrow" w:cs="Arial"/>
        </w:rPr>
      </w:pPr>
      <w:r w:rsidRPr="00B462B2">
        <w:rPr>
          <w:rFonts w:ascii="Arial Narrow" w:hAnsi="Arial Narrow" w:cs="Arial"/>
        </w:rPr>
        <w:t>Zaleca się taki dobór mieszanki, aby spełnić wymagania wytrzymałościowe określone w ST  przy jak najmniejszej zawartości cementu (ilości orientacyjne: przy maksymalnym wymiarze ziarna 2mm – min. ilość cementu wynosi 5%; natomiast przy ziarnach 2-8mm, 4% cementu).</w:t>
      </w:r>
    </w:p>
    <w:p w:rsidR="00D82B43" w:rsidRDefault="00D82B43" w:rsidP="00D82B43">
      <w:pPr>
        <w:ind w:left="-24"/>
        <w:rPr>
          <w:rFonts w:ascii="Arial Narrow" w:hAnsi="Arial Narrow" w:cs="Arial"/>
        </w:rPr>
      </w:pPr>
    </w:p>
    <w:p w:rsidR="00006D10" w:rsidRPr="00B462B2" w:rsidRDefault="00006D10" w:rsidP="00D82B43">
      <w:pPr>
        <w:ind w:left="-24"/>
        <w:rPr>
          <w:rFonts w:ascii="Arial Narrow" w:hAnsi="Arial Narrow" w:cs="Arial"/>
        </w:rPr>
      </w:pPr>
    </w:p>
    <w:p w:rsidR="00D82B43" w:rsidRPr="00B462B2" w:rsidRDefault="00D82B43" w:rsidP="00D82B43">
      <w:pPr>
        <w:ind w:left="-24"/>
        <w:rPr>
          <w:rFonts w:ascii="Arial Narrow" w:hAnsi="Arial Narrow" w:cs="Arial"/>
          <w:i/>
        </w:rPr>
      </w:pPr>
      <w:r w:rsidRPr="00B462B2">
        <w:rPr>
          <w:rFonts w:ascii="Arial Narrow" w:hAnsi="Arial Narrow" w:cs="Arial"/>
          <w:i/>
        </w:rPr>
        <w:t>5.4.1 Mieszanka cementowo-gruntowa</w:t>
      </w:r>
    </w:p>
    <w:p w:rsidR="00D82B43" w:rsidRPr="00B462B2" w:rsidRDefault="00D82B43" w:rsidP="00D82B43">
      <w:pPr>
        <w:ind w:left="-24"/>
        <w:rPr>
          <w:rFonts w:ascii="Arial Narrow" w:hAnsi="Arial Narrow" w:cs="Arial"/>
        </w:rPr>
      </w:pPr>
    </w:p>
    <w:p w:rsidR="00D82B43" w:rsidRPr="00B462B2" w:rsidRDefault="00D82B43" w:rsidP="00D82B43">
      <w:pPr>
        <w:ind w:left="-24"/>
        <w:rPr>
          <w:rFonts w:ascii="Arial Narrow" w:hAnsi="Arial Narrow" w:cs="Arial"/>
        </w:rPr>
      </w:pPr>
      <w:r w:rsidRPr="00B462B2">
        <w:rPr>
          <w:rFonts w:ascii="Arial Narrow" w:hAnsi="Arial Narrow" w:cs="Arial"/>
        </w:rPr>
        <w:t>Wykonawca dostarczy  Inżynierowi do akceptacji odpowiednie deklaracje dot. cementu i ewentualnych dodatków.</w:t>
      </w:r>
    </w:p>
    <w:p w:rsidR="00D82B43" w:rsidRPr="00B462B2" w:rsidRDefault="00D82B43" w:rsidP="00D82B43">
      <w:pPr>
        <w:ind w:left="-24"/>
        <w:rPr>
          <w:rFonts w:ascii="Arial Narrow" w:hAnsi="Arial Narrow" w:cs="Arial"/>
        </w:rPr>
      </w:pPr>
      <w:r w:rsidRPr="00B462B2">
        <w:rPr>
          <w:rFonts w:ascii="Arial Narrow" w:hAnsi="Arial Narrow" w:cs="Arial"/>
        </w:rPr>
        <w:t xml:space="preserve">Przed rozpoczęciem robót Wykonawca dostarczy Inżynierowi projekt składu mieszanki </w:t>
      </w:r>
    </w:p>
    <w:p w:rsidR="00D82B43" w:rsidRPr="00B462B2" w:rsidRDefault="00D82B43" w:rsidP="00D82B43">
      <w:pPr>
        <w:ind w:left="-24"/>
        <w:rPr>
          <w:rFonts w:ascii="Arial Narrow" w:hAnsi="Arial Narrow" w:cs="Arial"/>
        </w:rPr>
      </w:pPr>
      <w:r w:rsidRPr="00B462B2">
        <w:rPr>
          <w:rFonts w:ascii="Arial Narrow" w:hAnsi="Arial Narrow" w:cs="Arial"/>
        </w:rPr>
        <w:t>Projekt składu powinien obejmować:</w:t>
      </w:r>
    </w:p>
    <w:p w:rsidR="00D82B43" w:rsidRPr="00B462B2" w:rsidRDefault="00D82B43" w:rsidP="00C25E14">
      <w:pPr>
        <w:numPr>
          <w:ilvl w:val="0"/>
          <w:numId w:val="56"/>
        </w:numPr>
        <w:overflowPunct/>
        <w:autoSpaceDE/>
        <w:autoSpaceDN/>
        <w:adjustRightInd/>
        <w:jc w:val="left"/>
        <w:textAlignment w:val="auto"/>
        <w:rPr>
          <w:rFonts w:ascii="Arial Narrow" w:hAnsi="Arial Narrow" w:cs="Arial"/>
        </w:rPr>
      </w:pPr>
      <w:r w:rsidRPr="00B462B2">
        <w:rPr>
          <w:rFonts w:ascii="Arial Narrow" w:hAnsi="Arial Narrow" w:cs="Arial"/>
        </w:rPr>
        <w:t>wyniki badań gruntu z odniesieniem do ST,</w:t>
      </w:r>
    </w:p>
    <w:p w:rsidR="00D82B43" w:rsidRPr="00B462B2" w:rsidRDefault="00D82B43" w:rsidP="00C25E14">
      <w:pPr>
        <w:numPr>
          <w:ilvl w:val="0"/>
          <w:numId w:val="56"/>
        </w:numPr>
        <w:overflowPunct/>
        <w:autoSpaceDE/>
        <w:autoSpaceDN/>
        <w:adjustRightInd/>
        <w:jc w:val="left"/>
        <w:textAlignment w:val="auto"/>
        <w:rPr>
          <w:rFonts w:ascii="Arial Narrow" w:hAnsi="Arial Narrow" w:cs="Arial"/>
        </w:rPr>
      </w:pPr>
      <w:r w:rsidRPr="00B462B2">
        <w:rPr>
          <w:rFonts w:ascii="Arial Narrow" w:hAnsi="Arial Narrow" w:cs="Arial"/>
        </w:rPr>
        <w:t>wyniki badań wytrzymałości i mrozoodporności</w:t>
      </w:r>
    </w:p>
    <w:p w:rsidR="00D82B43" w:rsidRPr="00B462B2" w:rsidRDefault="00D82B43" w:rsidP="00C25E14">
      <w:pPr>
        <w:numPr>
          <w:ilvl w:val="0"/>
          <w:numId w:val="56"/>
        </w:numPr>
        <w:overflowPunct/>
        <w:autoSpaceDE/>
        <w:autoSpaceDN/>
        <w:adjustRightInd/>
        <w:jc w:val="left"/>
        <w:textAlignment w:val="auto"/>
        <w:rPr>
          <w:rFonts w:ascii="Arial Narrow" w:hAnsi="Arial Narrow" w:cs="Arial"/>
        </w:rPr>
      </w:pPr>
      <w:r w:rsidRPr="00B462B2">
        <w:rPr>
          <w:rFonts w:ascii="Arial Narrow" w:hAnsi="Arial Narrow" w:cs="Arial"/>
        </w:rPr>
        <w:t xml:space="preserve">zawartości cementu i dodatków </w:t>
      </w:r>
    </w:p>
    <w:p w:rsidR="00D82B43" w:rsidRPr="00B462B2" w:rsidRDefault="00D82B43" w:rsidP="00C25E14">
      <w:pPr>
        <w:numPr>
          <w:ilvl w:val="0"/>
          <w:numId w:val="56"/>
        </w:numPr>
        <w:overflowPunct/>
        <w:autoSpaceDE/>
        <w:autoSpaceDN/>
        <w:adjustRightInd/>
        <w:jc w:val="left"/>
        <w:textAlignment w:val="auto"/>
        <w:rPr>
          <w:rFonts w:ascii="Arial Narrow" w:hAnsi="Arial Narrow" w:cs="Arial"/>
        </w:rPr>
      </w:pPr>
      <w:r w:rsidRPr="00B462B2">
        <w:rPr>
          <w:rFonts w:ascii="Arial Narrow" w:hAnsi="Arial Narrow" w:cs="Arial"/>
        </w:rPr>
        <w:t xml:space="preserve">zawartość wody odpowiadająca wilgotności optymalnej  mieszanki </w:t>
      </w:r>
    </w:p>
    <w:p w:rsidR="00D82B43" w:rsidRPr="00B462B2" w:rsidRDefault="00D82B43" w:rsidP="00C25E14">
      <w:pPr>
        <w:numPr>
          <w:ilvl w:val="0"/>
          <w:numId w:val="56"/>
        </w:numPr>
        <w:overflowPunct/>
        <w:autoSpaceDE/>
        <w:autoSpaceDN/>
        <w:adjustRightInd/>
        <w:jc w:val="left"/>
        <w:textAlignment w:val="auto"/>
        <w:rPr>
          <w:rFonts w:ascii="Arial Narrow" w:hAnsi="Arial Narrow" w:cs="Arial"/>
        </w:rPr>
      </w:pPr>
      <w:r w:rsidRPr="00B462B2">
        <w:rPr>
          <w:rFonts w:ascii="Arial Narrow" w:hAnsi="Arial Narrow" w:cs="Arial"/>
        </w:rPr>
        <w:t>opis sposobu zagęszczenia i maksymalna gęstość objętościową mieszanki przy wilgotności optymalnej</w:t>
      </w:r>
    </w:p>
    <w:p w:rsidR="00D82B43" w:rsidRPr="00B462B2" w:rsidRDefault="00D82B43" w:rsidP="00D82B43">
      <w:pPr>
        <w:rPr>
          <w:rFonts w:ascii="Arial Narrow" w:hAnsi="Arial Narrow" w:cs="Arial"/>
          <w:i/>
        </w:rPr>
      </w:pPr>
    </w:p>
    <w:p w:rsidR="00D82B43" w:rsidRPr="00B462B2" w:rsidRDefault="00D82B43" w:rsidP="00D82B43">
      <w:pPr>
        <w:ind w:left="-24"/>
        <w:rPr>
          <w:rFonts w:ascii="Arial Narrow" w:hAnsi="Arial Narrow" w:cs="Arial"/>
          <w:i/>
        </w:rPr>
      </w:pPr>
      <w:r w:rsidRPr="00B462B2">
        <w:rPr>
          <w:rFonts w:ascii="Arial Narrow" w:hAnsi="Arial Narrow" w:cs="Arial"/>
          <w:i/>
        </w:rPr>
        <w:t xml:space="preserve">5.4.2 Mieszanka gotowa </w:t>
      </w:r>
    </w:p>
    <w:p w:rsidR="00D82B43" w:rsidRPr="00B462B2" w:rsidRDefault="00D82B43" w:rsidP="00D82B43">
      <w:pPr>
        <w:pStyle w:val="Nagwek2"/>
        <w:tabs>
          <w:tab w:val="left" w:pos="1149"/>
        </w:tabs>
        <w:suppressAutoHyphens/>
        <w:jc w:val="left"/>
        <w:rPr>
          <w:rFonts w:ascii="Arial Narrow" w:hAnsi="Arial Narrow" w:cs="Arial"/>
          <w:b w:val="0"/>
        </w:rPr>
      </w:pPr>
      <w:r w:rsidRPr="00B462B2">
        <w:rPr>
          <w:rFonts w:ascii="Arial Narrow" w:hAnsi="Arial Narrow" w:cs="Arial"/>
          <w:b w:val="0"/>
        </w:rPr>
        <w:t xml:space="preserve">Wykonawca dostarczy  deklarację właściwości użytkowych, aprobatę techniczną, informacje wymienione w </w:t>
      </w:r>
      <w:proofErr w:type="spellStart"/>
      <w:r w:rsidRPr="00B462B2">
        <w:rPr>
          <w:rFonts w:ascii="Arial Narrow" w:hAnsi="Arial Narrow" w:cs="Arial"/>
          <w:b w:val="0"/>
        </w:rPr>
        <w:t>pkt</w:t>
      </w:r>
      <w:proofErr w:type="spellEnd"/>
      <w:r w:rsidRPr="00B462B2">
        <w:rPr>
          <w:rFonts w:ascii="Arial Narrow" w:hAnsi="Arial Narrow" w:cs="Arial"/>
          <w:b w:val="0"/>
        </w:rPr>
        <w:t xml:space="preserve"> 1.3. </w:t>
      </w:r>
    </w:p>
    <w:p w:rsidR="00D82B43" w:rsidRPr="00B462B2" w:rsidRDefault="00D82B43" w:rsidP="00D82B43">
      <w:pPr>
        <w:pStyle w:val="Nagwek2"/>
        <w:rPr>
          <w:rFonts w:ascii="Arial Narrow" w:hAnsi="Arial Narrow" w:cs="Arial"/>
        </w:rPr>
      </w:pPr>
      <w:r w:rsidRPr="00B462B2">
        <w:rPr>
          <w:rFonts w:ascii="Arial Narrow" w:hAnsi="Arial Narrow" w:cs="Arial"/>
        </w:rPr>
        <w:t xml:space="preserve">5.5. Metody wykonania stabilizacji </w:t>
      </w:r>
    </w:p>
    <w:p w:rsidR="00D82B43" w:rsidRPr="00B462B2" w:rsidRDefault="00D82B43" w:rsidP="00D82B43">
      <w:pPr>
        <w:rPr>
          <w:rFonts w:ascii="Arial Narrow" w:hAnsi="Arial Narrow"/>
          <w:i/>
        </w:rPr>
      </w:pPr>
      <w:r w:rsidRPr="00B462B2">
        <w:rPr>
          <w:rFonts w:ascii="Arial Narrow" w:hAnsi="Arial Narrow"/>
          <w:i/>
        </w:rPr>
        <w:t>5.5.1 Stabilizacja metodą mieszania na miejscu</w:t>
      </w:r>
    </w:p>
    <w:p w:rsidR="00D82B43" w:rsidRPr="00B462B2" w:rsidRDefault="00D82B43" w:rsidP="00D82B43">
      <w:pPr>
        <w:rPr>
          <w:rFonts w:ascii="Arial Narrow" w:hAnsi="Arial Narrow"/>
          <w:i/>
        </w:rPr>
      </w:pPr>
    </w:p>
    <w:p w:rsidR="00D82B43" w:rsidRPr="00B462B2" w:rsidRDefault="00D82B43" w:rsidP="00D82B43">
      <w:pPr>
        <w:rPr>
          <w:rFonts w:ascii="Arial Narrow" w:hAnsi="Arial Narrow" w:cs="Arial"/>
        </w:rPr>
      </w:pPr>
      <w:r w:rsidRPr="00B462B2">
        <w:rPr>
          <w:rFonts w:ascii="Arial Narrow" w:hAnsi="Arial Narrow" w:cs="Arial"/>
        </w:rPr>
        <w:tab/>
        <w:t xml:space="preserve">Do stabilizacji gruntu metodą mieszania na miejscu można użyć specjalistycznych mieszarek </w:t>
      </w:r>
      <w:proofErr w:type="spellStart"/>
      <w:r w:rsidRPr="00B462B2">
        <w:rPr>
          <w:rFonts w:ascii="Arial Narrow" w:hAnsi="Arial Narrow" w:cs="Arial"/>
        </w:rPr>
        <w:t>wieloprzejściowych</w:t>
      </w:r>
      <w:proofErr w:type="spellEnd"/>
      <w:r w:rsidRPr="00B462B2">
        <w:rPr>
          <w:rFonts w:ascii="Arial Narrow" w:hAnsi="Arial Narrow" w:cs="Arial"/>
        </w:rPr>
        <w:t xml:space="preserve"> lub </w:t>
      </w:r>
      <w:proofErr w:type="spellStart"/>
      <w:r w:rsidRPr="00B462B2">
        <w:rPr>
          <w:rFonts w:ascii="Arial Narrow" w:hAnsi="Arial Narrow" w:cs="Arial"/>
        </w:rPr>
        <w:t>jednoprzejściowych</w:t>
      </w:r>
      <w:proofErr w:type="spellEnd"/>
      <w:r w:rsidRPr="00B462B2">
        <w:rPr>
          <w:rFonts w:ascii="Arial Narrow" w:hAnsi="Arial Narrow" w:cs="Arial"/>
        </w:rPr>
        <w:t xml:space="preserve"> albo maszyn rolniczych. </w:t>
      </w:r>
    </w:p>
    <w:p w:rsidR="00D82B43" w:rsidRPr="00B462B2" w:rsidRDefault="00D82B43" w:rsidP="00D82B43">
      <w:pPr>
        <w:rPr>
          <w:rFonts w:ascii="Arial Narrow" w:hAnsi="Arial Narrow" w:cs="Arial"/>
        </w:rPr>
      </w:pPr>
      <w:r w:rsidRPr="00B462B2">
        <w:rPr>
          <w:rFonts w:ascii="Arial Narrow" w:hAnsi="Arial Narrow" w:cs="Arial"/>
        </w:rPr>
        <w:tab/>
        <w:t xml:space="preserve">Należy sprawdzić wilgotność gruntu i w razie potrzeby ją zwiększyć w celu ułatwienia rozdrobnienia. </w:t>
      </w:r>
    </w:p>
    <w:p w:rsidR="00D82B43" w:rsidRPr="00B462B2" w:rsidRDefault="00D82B43" w:rsidP="00D82B43">
      <w:pPr>
        <w:rPr>
          <w:rFonts w:ascii="Arial Narrow" w:hAnsi="Arial Narrow"/>
        </w:rPr>
      </w:pPr>
      <w:r w:rsidRPr="00B462B2">
        <w:rPr>
          <w:rFonts w:ascii="Arial Narrow" w:hAnsi="Arial Narrow"/>
        </w:rPr>
        <w:t>Kruszywo/grunt  powinno być tak rozdrobnione żeby co najmniej 80% przechodziło przez sito Ø = 4.0 mm</w:t>
      </w:r>
    </w:p>
    <w:p w:rsidR="00D82B43" w:rsidRPr="00B462B2" w:rsidRDefault="00D82B43" w:rsidP="00D82B43">
      <w:pPr>
        <w:rPr>
          <w:rFonts w:ascii="Arial Narrow" w:hAnsi="Arial Narrow" w:cs="Arial"/>
        </w:rPr>
      </w:pPr>
      <w:r w:rsidRPr="00B462B2">
        <w:rPr>
          <w:rFonts w:ascii="Arial Narrow" w:hAnsi="Arial Narrow" w:cs="Arial"/>
        </w:rPr>
        <w:t>Wraz z wodą można dodawać do gruntu dodatki ulepszające rozpuszczalne w wodzie, np. chlorek wapniowy.</w:t>
      </w:r>
    </w:p>
    <w:p w:rsidR="00D82B43" w:rsidRPr="00B462B2" w:rsidRDefault="00D82B43" w:rsidP="00D82B43">
      <w:pPr>
        <w:rPr>
          <w:rFonts w:ascii="Arial Narrow" w:hAnsi="Arial Narrow" w:cs="Arial"/>
        </w:rPr>
      </w:pPr>
      <w:r w:rsidRPr="00B462B2">
        <w:rPr>
          <w:rFonts w:ascii="Arial Narrow" w:hAnsi="Arial Narrow" w:cs="Arial"/>
        </w:rPr>
        <w:tab/>
        <w:t>Do  gruntu przed dodaniem cementu należy dodać i przemieszać z gruntem dodatki ulepszające, np. wapno lub popioły lotne, w ilości określonej w recepcie laboratoryjnej, o ile ich użycie jest przewidziane w tejże recepcie.</w:t>
      </w:r>
    </w:p>
    <w:p w:rsidR="00D82B43" w:rsidRPr="00B462B2" w:rsidRDefault="00D82B43" w:rsidP="00D82B43">
      <w:pPr>
        <w:rPr>
          <w:rFonts w:ascii="Arial Narrow" w:hAnsi="Arial Narrow" w:cs="Arial"/>
        </w:rPr>
      </w:pPr>
      <w:r w:rsidRPr="00B462B2">
        <w:rPr>
          <w:rFonts w:ascii="Arial Narrow" w:hAnsi="Arial Narrow" w:cs="Arial"/>
        </w:rPr>
        <w:tab/>
        <w:t xml:space="preserve">Cement należy dodawać do gruntu w ilości ustalonej w recepcie laboratoryjnej. Cement i dodatki ulepszające powinny być dodawane przy użyciu </w:t>
      </w:r>
      <w:proofErr w:type="spellStart"/>
      <w:r w:rsidRPr="00B462B2">
        <w:rPr>
          <w:rFonts w:ascii="Arial Narrow" w:hAnsi="Arial Narrow" w:cs="Arial"/>
        </w:rPr>
        <w:t>rozsypywarek</w:t>
      </w:r>
      <w:proofErr w:type="spellEnd"/>
      <w:r w:rsidRPr="00B462B2">
        <w:rPr>
          <w:rFonts w:ascii="Arial Narrow" w:hAnsi="Arial Narrow" w:cs="Arial"/>
        </w:rPr>
        <w:t xml:space="preserve"> cementu lub w inny sposób proponowany przez Wykonawcę. Czas od momentu rozłożenia  cementu do momentu zakończenia mieszania powinien być nie dłuższy niż 1h.</w:t>
      </w:r>
    </w:p>
    <w:p w:rsidR="00D82B43" w:rsidRPr="00B462B2" w:rsidRDefault="00D82B43" w:rsidP="00D82B43">
      <w:pPr>
        <w:rPr>
          <w:rFonts w:ascii="Arial Narrow" w:hAnsi="Arial Narrow" w:cs="Arial"/>
        </w:rPr>
      </w:pPr>
      <w:r w:rsidRPr="00B462B2">
        <w:rPr>
          <w:rFonts w:ascii="Arial Narrow" w:hAnsi="Arial Narrow" w:cs="Arial"/>
        </w:rPr>
        <w:tab/>
        <w:t xml:space="preserve"> </w:t>
      </w:r>
    </w:p>
    <w:p w:rsidR="00D82B43" w:rsidRPr="00B462B2" w:rsidRDefault="00D82B43" w:rsidP="00D82B43">
      <w:pPr>
        <w:rPr>
          <w:rFonts w:ascii="Arial Narrow" w:hAnsi="Arial Narrow" w:cs="Arial"/>
        </w:rPr>
      </w:pPr>
      <w:r w:rsidRPr="00B462B2">
        <w:rPr>
          <w:rFonts w:ascii="Arial Narrow" w:hAnsi="Arial Narrow" w:cs="Arial"/>
        </w:rPr>
        <w:t>Grunt powinien  być wymieszany z cementem w sposób zapewniający jednorodność na określoną głębokość, gwarantującą uzyskanie projektowanej grubości warstwy po zagęszczeniu.</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ab/>
        <w:t>Po wymieszaniu gruntu z cementem należy sprawdzić wilgotność mieszanki. Jeżeli jej wilgotność jest mniejsza od optymalnej należy dodać odpowiednią ilość wody i mieszankę ponownie dokładnie wymieszać. Wilgotność mieszanki zagęszczanej nie może różnić się od wilgotności optymalnej o więcej niż +/-1% (m/m) jej wartości.</w:t>
      </w:r>
    </w:p>
    <w:p w:rsidR="00D82B43" w:rsidRPr="00B462B2" w:rsidRDefault="00D82B43" w:rsidP="00D82B43">
      <w:pPr>
        <w:rPr>
          <w:rFonts w:ascii="Arial Narrow" w:hAnsi="Arial Narrow" w:cs="Arial"/>
        </w:rPr>
      </w:pPr>
      <w:r w:rsidRPr="00B462B2">
        <w:rPr>
          <w:rFonts w:ascii="Arial Narrow" w:hAnsi="Arial Narrow" w:cs="Arial"/>
        </w:rPr>
        <w:tab/>
        <w:t xml:space="preserve">Po zakończeniu mieszania należy powierzchnię warstwy wyrównać i wyprofilować do wymaganych w dokumentacji projektowej rzędnych oraz spadków poprzecznych i podłużnych. </w:t>
      </w:r>
    </w:p>
    <w:p w:rsidR="00D82B43" w:rsidRPr="00B462B2" w:rsidRDefault="00D82B43" w:rsidP="00D82B43">
      <w:pPr>
        <w:rPr>
          <w:rFonts w:ascii="Arial Narrow" w:hAnsi="Arial Narrow"/>
        </w:rPr>
      </w:pPr>
    </w:p>
    <w:p w:rsidR="00D82B43" w:rsidRPr="00B462B2" w:rsidRDefault="00D82B43" w:rsidP="00D82B43">
      <w:pPr>
        <w:rPr>
          <w:rFonts w:ascii="Arial Narrow" w:hAnsi="Arial Narrow"/>
          <w:i/>
        </w:rPr>
      </w:pPr>
      <w:r w:rsidRPr="00B462B2">
        <w:rPr>
          <w:rFonts w:ascii="Arial Narrow" w:hAnsi="Arial Narrow"/>
          <w:i/>
        </w:rPr>
        <w:t xml:space="preserve"> 5.5.2 Stabilizacja gotową mieszanką lub ułożenie podbudowy pomocniczej z mieszanki gotowej</w:t>
      </w:r>
    </w:p>
    <w:p w:rsidR="00D82B43" w:rsidRPr="00B462B2" w:rsidRDefault="00D82B43" w:rsidP="00D82B43">
      <w:pPr>
        <w:rPr>
          <w:rFonts w:ascii="Arial Narrow" w:hAnsi="Arial Narrow"/>
          <w:i/>
        </w:rPr>
      </w:pPr>
    </w:p>
    <w:p w:rsidR="00D82B43" w:rsidRPr="00B462B2" w:rsidRDefault="00D82B43" w:rsidP="00D82B43">
      <w:pPr>
        <w:rPr>
          <w:rFonts w:ascii="Arial Narrow" w:hAnsi="Arial Narrow" w:cs="Arial"/>
        </w:rPr>
      </w:pPr>
      <w:r w:rsidRPr="00B462B2">
        <w:rPr>
          <w:rFonts w:ascii="Arial Narrow" w:hAnsi="Arial Narrow" w:cs="Arial"/>
        </w:rPr>
        <w:t>Mieszanka dowieziona z wytwórni powinna być układana przy pomocy układarek, równiarek koparek z szeroką łyżką lub innym sprzętem dysponowanym przez Wykonawcę a w miejscach o małym zakresie lub niedostępnym –  rozłożyć ręcznie.</w:t>
      </w:r>
    </w:p>
    <w:p w:rsidR="00D82B43" w:rsidRPr="00B462B2" w:rsidRDefault="00D82B43" w:rsidP="00D82B43">
      <w:pPr>
        <w:rPr>
          <w:rFonts w:ascii="Arial Narrow" w:hAnsi="Arial Narrow" w:cs="Arial"/>
        </w:rPr>
      </w:pPr>
      <w:r w:rsidRPr="00B462B2">
        <w:rPr>
          <w:rFonts w:ascii="Arial Narrow" w:hAnsi="Arial Narrow" w:cs="Arial"/>
        </w:rPr>
        <w:t xml:space="preserve">Grubość układania mieszanki powinna być taka, aby zapewnić uzyskanie wymaganej grubości warstwy po zagęszczeniu. </w:t>
      </w:r>
      <w:r w:rsidR="00F616B6">
        <w:rPr>
          <w:rFonts w:ascii="Arial Narrow" w:hAnsi="Arial Narrow" w:cs="Arial"/>
        </w:rPr>
        <w:br/>
      </w:r>
      <w:r w:rsidRPr="00B462B2">
        <w:rPr>
          <w:rFonts w:ascii="Arial Narrow" w:hAnsi="Arial Narrow" w:cs="Arial"/>
        </w:rPr>
        <w:t>W przypadku stosowania prowadnic przed rozłożeniem mieszanki należy je zwilżyć.</w:t>
      </w:r>
    </w:p>
    <w:p w:rsidR="00D82B43" w:rsidRPr="00B462B2" w:rsidRDefault="00D82B43" w:rsidP="00D82B43">
      <w:pPr>
        <w:rPr>
          <w:rFonts w:ascii="Arial Narrow" w:hAnsi="Arial Narrow" w:cs="Arial"/>
        </w:rPr>
      </w:pPr>
      <w:r w:rsidRPr="00B462B2">
        <w:rPr>
          <w:rFonts w:ascii="Arial Narrow" w:hAnsi="Arial Narrow" w:cs="Arial"/>
        </w:rPr>
        <w:tab/>
        <w:t>Przed zagęszczeniem warstwa powinna być wyprofilowana do wymaganych rzędnych, spadków oraz  równości podłużnej i poprzecznej.</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b/>
        </w:rPr>
      </w:pPr>
      <w:r w:rsidRPr="00B462B2">
        <w:rPr>
          <w:rFonts w:ascii="Arial Narrow" w:hAnsi="Arial Narrow" w:cs="Arial"/>
          <w:b/>
        </w:rPr>
        <w:t xml:space="preserve">5.6 Wytrzymałość,  mrozoodporność, zawartość wody. </w:t>
      </w:r>
    </w:p>
    <w:p w:rsidR="00D82B43" w:rsidRPr="00B462B2" w:rsidRDefault="00D82B43" w:rsidP="00D82B43">
      <w:pPr>
        <w:spacing w:after="120"/>
        <w:rPr>
          <w:rFonts w:ascii="Arial Narrow" w:hAnsi="Arial Narrow" w:cs="Arial"/>
        </w:rPr>
      </w:pPr>
      <w:r w:rsidRPr="00B462B2">
        <w:rPr>
          <w:rFonts w:ascii="Arial Narrow" w:hAnsi="Arial Narrow" w:cs="Arial"/>
        </w:rPr>
        <w:t xml:space="preserve">Zawartość wody w mieszance powinna być ustalona na podstawie procedury projektowej wg metody </w:t>
      </w:r>
      <w:proofErr w:type="spellStart"/>
      <w:r w:rsidRPr="00B462B2">
        <w:rPr>
          <w:rFonts w:ascii="Arial Narrow" w:hAnsi="Arial Narrow" w:cs="Arial"/>
        </w:rPr>
        <w:t>Proctora</w:t>
      </w:r>
      <w:proofErr w:type="spellEnd"/>
      <w:r w:rsidRPr="00B462B2">
        <w:rPr>
          <w:rFonts w:ascii="Arial Narrow" w:hAnsi="Arial Narrow" w:cs="Arial"/>
        </w:rPr>
        <w:t xml:space="preserve"> lub/i doświadczalnie ( określenie zawartości wody wg PN-EN 13286-2)</w:t>
      </w:r>
    </w:p>
    <w:p w:rsidR="00D82B43" w:rsidRPr="00B462B2" w:rsidRDefault="00D82B43" w:rsidP="00D82B43">
      <w:pPr>
        <w:spacing w:after="120"/>
        <w:rPr>
          <w:rFonts w:ascii="Arial Narrow" w:hAnsi="Arial Narrow" w:cs="Arial"/>
        </w:rPr>
      </w:pPr>
      <w:r w:rsidRPr="00B462B2">
        <w:rPr>
          <w:rFonts w:ascii="Arial Narrow" w:hAnsi="Arial Narrow" w:cs="Arial"/>
        </w:rPr>
        <w:t xml:space="preserve">Wytrzymałość na ściskanie warstwy ulepszonej spoiwem po 7 dniach pielęgnacji powinna wynosić co najmniej 70% wytrzymałości gwarantowanej. </w:t>
      </w:r>
    </w:p>
    <w:p w:rsidR="00D82B43" w:rsidRPr="00B462B2" w:rsidRDefault="00D82B43" w:rsidP="00D82B43">
      <w:pPr>
        <w:rPr>
          <w:rFonts w:ascii="Arial Narrow" w:hAnsi="Arial Narrow"/>
        </w:rPr>
      </w:pPr>
      <w:r w:rsidRPr="00B462B2">
        <w:rPr>
          <w:rFonts w:ascii="Arial Narrow" w:hAnsi="Arial Narrow"/>
        </w:rPr>
        <w:lastRenderedPageBreak/>
        <w:t xml:space="preserve">Wytrzymałość na ściskanie określonej mieszanki stabilizowanej cementem lub wapnem powinna być oznaczona zgodnie </w:t>
      </w:r>
      <w:r w:rsidR="00F616B6">
        <w:rPr>
          <w:rFonts w:ascii="Arial Narrow" w:hAnsi="Arial Narrow"/>
        </w:rPr>
        <w:br/>
      </w:r>
      <w:r w:rsidRPr="00B462B2">
        <w:rPr>
          <w:rFonts w:ascii="Arial Narrow" w:hAnsi="Arial Narrow"/>
        </w:rPr>
        <w:t xml:space="preserve">z PN-EN 13286-41 po 28 dniach pielęgnacji, na próbkach przygotowanych wg PN-EN 13286-50. W przypadku innych mieszanek (żużlowych, popiołowych, spoiwowych) wytrzymałość na ściskanie nośność, mrozoodporność określić wg WT-5.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 xml:space="preserve">Wskaźnik mrozoodporności mieszanki oznaczyć wg WT-5 lub norm PN w zależności od zastosowanych do zaprojektowania mieszanki przepisów. Wskaźnik nie powinien być niższy niż 0,60.  </w:t>
      </w:r>
    </w:p>
    <w:p w:rsidR="00D82B43" w:rsidRPr="00B462B2" w:rsidRDefault="00D82B43" w:rsidP="00D82B43">
      <w:pPr>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t>5.7. Zagęszczanie</w:t>
      </w:r>
    </w:p>
    <w:p w:rsidR="00D82B43" w:rsidRPr="00B462B2" w:rsidRDefault="00D82B43" w:rsidP="00D82B43">
      <w:pPr>
        <w:rPr>
          <w:rFonts w:ascii="Arial Narrow" w:hAnsi="Arial Narrow" w:cs="Arial"/>
        </w:rPr>
      </w:pPr>
      <w:r w:rsidRPr="00B462B2">
        <w:rPr>
          <w:rFonts w:ascii="Arial Narrow" w:hAnsi="Arial Narrow" w:cs="Arial"/>
        </w:rPr>
        <w:t xml:space="preserve">Zagęszczenie warstwy o jednostronnym spadku poprzecznym powinno rozpocząć się od niżej położonej krawędzi </w:t>
      </w:r>
      <w:r w:rsidR="00F616B6">
        <w:rPr>
          <w:rFonts w:ascii="Arial Narrow" w:hAnsi="Arial Narrow" w:cs="Arial"/>
        </w:rPr>
        <w:br/>
      </w:r>
      <w:r w:rsidRPr="00B462B2">
        <w:rPr>
          <w:rFonts w:ascii="Arial Narrow" w:hAnsi="Arial Narrow" w:cs="Arial"/>
        </w:rPr>
        <w:t xml:space="preserve">i przesuwać pasami podłużnymi, częściowo nakładającymi się, w stronę wyżej położonej krawędzi. </w:t>
      </w:r>
    </w:p>
    <w:p w:rsidR="00D82B43" w:rsidRPr="00B462B2" w:rsidRDefault="00D82B43" w:rsidP="00D82B43">
      <w:pPr>
        <w:rPr>
          <w:rFonts w:ascii="Arial Narrow" w:hAnsi="Arial Narrow" w:cs="Arial"/>
        </w:rPr>
      </w:pPr>
      <w:r w:rsidRPr="00B462B2">
        <w:rPr>
          <w:rFonts w:ascii="Arial Narrow" w:hAnsi="Arial Narrow" w:cs="Arial"/>
        </w:rPr>
        <w:t>Wszelkie manewry należy prowadzić płynnie, między innymi rozpoczęcie przejazdu i zakończenie.</w:t>
      </w:r>
    </w:p>
    <w:p w:rsidR="00D82B43" w:rsidRPr="00B462B2" w:rsidRDefault="00D82B43" w:rsidP="00D82B43">
      <w:pPr>
        <w:rPr>
          <w:rFonts w:ascii="Arial Narrow" w:hAnsi="Arial Narrow" w:cs="Arial"/>
        </w:rPr>
      </w:pPr>
      <w:r w:rsidRPr="00B462B2">
        <w:rPr>
          <w:rFonts w:ascii="Arial Narrow" w:hAnsi="Arial Narrow" w:cs="Arial"/>
        </w:rPr>
        <w:t>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rsidR="00D82B43" w:rsidRPr="00B462B2" w:rsidRDefault="00D82B43" w:rsidP="00D82B43">
      <w:pPr>
        <w:rPr>
          <w:rFonts w:ascii="Arial Narrow" w:hAnsi="Arial Narrow" w:cs="Arial"/>
        </w:rPr>
      </w:pPr>
    </w:p>
    <w:p w:rsidR="00D82B43" w:rsidRPr="00B462B2" w:rsidRDefault="00D82B43" w:rsidP="00D82B43">
      <w:pPr>
        <w:pBdr>
          <w:top w:val="single" w:sz="4" w:space="1" w:color="auto"/>
          <w:left w:val="single" w:sz="4" w:space="4" w:color="auto"/>
          <w:bottom w:val="single" w:sz="4" w:space="1" w:color="auto"/>
          <w:right w:val="single" w:sz="4" w:space="4" w:color="auto"/>
        </w:pBdr>
        <w:rPr>
          <w:rFonts w:ascii="Arial Narrow" w:hAnsi="Arial Narrow" w:cs="Arial"/>
          <w:i/>
        </w:rPr>
      </w:pPr>
      <w:r w:rsidRPr="00B462B2">
        <w:rPr>
          <w:rFonts w:ascii="Arial Narrow" w:hAnsi="Arial Narrow" w:cs="Arial"/>
          <w:i/>
        </w:rPr>
        <w:t xml:space="preserve">Operacje zagęszczania i obróbki powierzchniowej powinny  zakończone przed upływem dwóch godzin od chwili dodania wody do mieszanki a w przypadku mieszania </w:t>
      </w:r>
      <w:proofErr w:type="spellStart"/>
      <w:r w:rsidRPr="00B462B2">
        <w:rPr>
          <w:rFonts w:ascii="Arial Narrow" w:hAnsi="Arial Narrow" w:cs="Arial"/>
          <w:i/>
        </w:rPr>
        <w:t>„i</w:t>
      </w:r>
      <w:proofErr w:type="spellEnd"/>
      <w:r w:rsidRPr="00B462B2">
        <w:rPr>
          <w:rFonts w:ascii="Arial Narrow" w:hAnsi="Arial Narrow" w:cs="Arial"/>
          <w:i/>
        </w:rPr>
        <w:t>n situ”,  licząc od momentu rozpoczęcia mieszania gruntu z cementem lub  innym spoiwem.</w:t>
      </w:r>
    </w:p>
    <w:p w:rsidR="00D82B43" w:rsidRPr="00B462B2" w:rsidRDefault="00D82B43" w:rsidP="00D82B43">
      <w:pPr>
        <w:rPr>
          <w:rFonts w:ascii="Arial Narrow" w:hAnsi="Arial Narrow" w:cs="Arial"/>
          <w:strike/>
        </w:rPr>
      </w:pPr>
    </w:p>
    <w:p w:rsidR="00D82B43" w:rsidRPr="00B462B2" w:rsidRDefault="00D82B43" w:rsidP="00D82B43">
      <w:pPr>
        <w:rPr>
          <w:rFonts w:ascii="Arial Narrow" w:hAnsi="Arial Narrow" w:cs="Arial"/>
        </w:rPr>
      </w:pPr>
      <w:r w:rsidRPr="00B462B2">
        <w:rPr>
          <w:rFonts w:ascii="Arial Narrow" w:hAnsi="Arial Narrow" w:cs="Arial"/>
        </w:rPr>
        <w:t>Specjalną uwagę należy poświęcić zagęszczeniu mieszanki w sąsiedztwie spoin roboczych podłużnych i poprzecznych oraz wszelkich urządzeń obcych.</w:t>
      </w:r>
    </w:p>
    <w:p w:rsidR="00D82B43" w:rsidRPr="00B462B2" w:rsidRDefault="00D82B43" w:rsidP="00D82B43">
      <w:pPr>
        <w:rPr>
          <w:rFonts w:ascii="Arial Narrow" w:hAnsi="Arial Narrow" w:cs="Arial"/>
        </w:rPr>
      </w:pPr>
      <w:r w:rsidRPr="00B462B2">
        <w:rPr>
          <w:rFonts w:ascii="Arial Narrow" w:hAnsi="Arial Narrow" w:cs="Arial"/>
        </w:rPr>
        <w:t xml:space="preserve">Wszelkie miejsca luźne, rozsegregowane, spękane podczas zagęszczania lub w inny sposób wadliwe, muszą być naprawione. </w:t>
      </w:r>
    </w:p>
    <w:p w:rsidR="00D82B43" w:rsidRPr="00B462B2" w:rsidRDefault="00D82B43" w:rsidP="00D82B43">
      <w:pPr>
        <w:rPr>
          <w:rFonts w:ascii="Arial Narrow" w:hAnsi="Arial Narrow" w:cs="Arial"/>
        </w:rPr>
      </w:pPr>
      <w:r w:rsidRPr="00B462B2">
        <w:rPr>
          <w:rFonts w:ascii="Arial Narrow" w:hAnsi="Arial Narrow" w:cs="Arial"/>
        </w:rPr>
        <w:t>Bezpośrednio po zakończeniu zagęszczania warstwy z mieszanki należy w ułożonej warstwie</w:t>
      </w:r>
    </w:p>
    <w:p w:rsidR="00D82B43" w:rsidRPr="00B462B2" w:rsidRDefault="00D82B43" w:rsidP="00D82B43">
      <w:pPr>
        <w:rPr>
          <w:rFonts w:ascii="Arial Narrow" w:hAnsi="Arial Narrow" w:cs="Arial"/>
        </w:rPr>
      </w:pPr>
      <w:r w:rsidRPr="00B462B2">
        <w:rPr>
          <w:rFonts w:ascii="Arial Narrow" w:hAnsi="Arial Narrow" w:cs="Arial"/>
        </w:rPr>
        <w:t xml:space="preserve">wykonać otwory, każdy o objętości co najmniej 1 l. Wybraną z każdego otworu mieszankę należy zważyć, oznaczyć wilgotność próbki, a objętość otworu pomierzyć piaskiem kalibrowanym, lub inną sprawdzoną metodą oraz obliczyć gęstość objętościową zagęszczonej mieszanki w warstwie. Gęstość tą należy porównać do referencyjnych próbek oznaczonych </w:t>
      </w:r>
      <w:r w:rsidR="00F616B6">
        <w:rPr>
          <w:rFonts w:ascii="Arial Narrow" w:hAnsi="Arial Narrow" w:cs="Arial"/>
        </w:rPr>
        <w:br/>
      </w:r>
      <w:r w:rsidRPr="00B462B2">
        <w:rPr>
          <w:rFonts w:ascii="Arial Narrow" w:hAnsi="Arial Narrow" w:cs="Arial"/>
        </w:rPr>
        <w:t xml:space="preserve">w laboratorium (metoda </w:t>
      </w:r>
      <w:proofErr w:type="spellStart"/>
      <w:r w:rsidRPr="00B462B2">
        <w:rPr>
          <w:rFonts w:ascii="Arial Narrow" w:hAnsi="Arial Narrow" w:cs="Arial"/>
        </w:rPr>
        <w:t>Proctora</w:t>
      </w:r>
      <w:proofErr w:type="spellEnd"/>
      <w:r w:rsidRPr="00B462B2">
        <w:rPr>
          <w:rFonts w:ascii="Arial Narrow" w:hAnsi="Arial Narrow" w:cs="Arial"/>
        </w:rPr>
        <w:t xml:space="preserve"> wg PN-EN 13266-2). W przypadku gdy określenie zagęszczenia nie będzie możliwe  lub trudne do wykonania, ocenę jakości  warstwy stabilizowanej  należy ocenić na podstawie badań wytrzymałości na ściskanie.  </w:t>
      </w:r>
    </w:p>
    <w:p w:rsidR="00D82B43" w:rsidRPr="00B462B2" w:rsidRDefault="00D82B43" w:rsidP="00D82B43">
      <w:pPr>
        <w:rPr>
          <w:rFonts w:ascii="Arial Narrow" w:hAnsi="Arial Narrow"/>
        </w:rPr>
      </w:pPr>
    </w:p>
    <w:p w:rsidR="00D82B43" w:rsidRPr="00B462B2" w:rsidRDefault="00D82B43" w:rsidP="00D82B43">
      <w:pPr>
        <w:pStyle w:val="Nagwek2"/>
        <w:rPr>
          <w:rFonts w:ascii="Arial Narrow" w:hAnsi="Arial Narrow" w:cs="Arial"/>
        </w:rPr>
      </w:pPr>
      <w:r w:rsidRPr="00B462B2">
        <w:rPr>
          <w:rFonts w:ascii="Arial Narrow" w:hAnsi="Arial Narrow" w:cs="Arial"/>
        </w:rPr>
        <w:t>5.8. Spoiny robocze</w:t>
      </w:r>
    </w:p>
    <w:p w:rsidR="00D82B43" w:rsidRPr="00B462B2" w:rsidRDefault="00D82B43" w:rsidP="00D82B43">
      <w:pPr>
        <w:ind w:left="-24"/>
        <w:rPr>
          <w:rFonts w:ascii="Arial Narrow" w:hAnsi="Arial Narrow" w:cs="Arial"/>
        </w:rPr>
      </w:pPr>
      <w:r w:rsidRPr="00B462B2">
        <w:rPr>
          <w:rFonts w:ascii="Arial Narrow" w:hAnsi="Arial Narrow" w:cs="Arial"/>
        </w:rPr>
        <w:tab/>
      </w:r>
      <w:r w:rsidRPr="00B462B2">
        <w:rPr>
          <w:rFonts w:ascii="Arial Narrow" w:hAnsi="Arial Narrow" w:cs="Arial"/>
        </w:rPr>
        <w:tab/>
        <w:t>W miarę możliwości należy unikać podłużnych spoin roboczych, poprzez wykonanie warstwy na całej szerokości.</w:t>
      </w:r>
    </w:p>
    <w:p w:rsidR="00D82B43" w:rsidRPr="00B462B2" w:rsidRDefault="00D82B43" w:rsidP="00D82B43">
      <w:pPr>
        <w:ind w:left="-24"/>
        <w:rPr>
          <w:rFonts w:ascii="Arial Narrow" w:hAnsi="Arial Narrow" w:cs="Arial"/>
        </w:rPr>
      </w:pPr>
      <w:r w:rsidRPr="00B462B2">
        <w:rPr>
          <w:rFonts w:ascii="Arial Narrow" w:hAnsi="Arial Narrow" w:cs="Arial"/>
        </w:rPr>
        <w:tab/>
        <w:t>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rsidR="00D82B43" w:rsidRPr="00B462B2" w:rsidRDefault="00D82B43" w:rsidP="00D82B43">
      <w:pPr>
        <w:ind w:left="-24"/>
        <w:rPr>
          <w:rFonts w:ascii="Arial Narrow" w:hAnsi="Arial Narrow" w:cs="Arial"/>
        </w:rPr>
      </w:pPr>
      <w:r w:rsidRPr="00B462B2">
        <w:rPr>
          <w:rFonts w:ascii="Arial Narrow" w:hAnsi="Arial Narrow" w:cs="Arial"/>
        </w:rPr>
        <w:tab/>
      </w:r>
      <w:r w:rsidRPr="00B462B2">
        <w:rPr>
          <w:rFonts w:ascii="Arial Narrow" w:hAnsi="Arial Narrow" w:cs="Arial"/>
        </w:rPr>
        <w:tab/>
        <w:t xml:space="preserve">Jeżeli w niżej położonej warstwie występują spoiny robocze, to spoiny w warstwie leżącej wyżej powinny być względem nich przesunięte o co najmniej </w:t>
      </w:r>
      <w:smartTag w:uri="urn:schemas-microsoft-com:office:smarttags" w:element="metricconverter">
        <w:smartTagPr>
          <w:attr w:name="ProductID" w:val="30 cm"/>
        </w:smartTagPr>
        <w:r w:rsidRPr="00B462B2">
          <w:rPr>
            <w:rFonts w:ascii="Arial Narrow" w:hAnsi="Arial Narrow" w:cs="Arial"/>
          </w:rPr>
          <w:t>30 cm</w:t>
        </w:r>
      </w:smartTag>
      <w:r w:rsidRPr="00B462B2">
        <w:rPr>
          <w:rFonts w:ascii="Arial Narrow" w:hAnsi="Arial Narrow" w:cs="Arial"/>
        </w:rPr>
        <w:t xml:space="preserve"> dla spoiny podłużnej i </w:t>
      </w:r>
      <w:smartTag w:uri="urn:schemas-microsoft-com:office:smarttags" w:element="metricconverter">
        <w:smartTagPr>
          <w:attr w:name="ProductID" w:val="1 m"/>
        </w:smartTagPr>
        <w:r w:rsidRPr="00B462B2">
          <w:rPr>
            <w:rFonts w:ascii="Arial Narrow" w:hAnsi="Arial Narrow" w:cs="Arial"/>
          </w:rPr>
          <w:t>1 m</w:t>
        </w:r>
      </w:smartTag>
      <w:r w:rsidRPr="00B462B2">
        <w:rPr>
          <w:rFonts w:ascii="Arial Narrow" w:hAnsi="Arial Narrow" w:cs="Arial"/>
        </w:rPr>
        <w:t xml:space="preserve"> dla spoiny poprzecznej.</w:t>
      </w:r>
    </w:p>
    <w:p w:rsidR="00D82B43" w:rsidRPr="00B462B2" w:rsidRDefault="00D82B43" w:rsidP="00D82B43">
      <w:pPr>
        <w:ind w:left="-24"/>
        <w:rPr>
          <w:rFonts w:ascii="Arial Narrow" w:hAnsi="Arial Narrow" w:cs="Arial"/>
        </w:rPr>
      </w:pPr>
    </w:p>
    <w:p w:rsidR="00D82B43" w:rsidRPr="00B462B2" w:rsidRDefault="00D82B43" w:rsidP="00D82B43">
      <w:pPr>
        <w:ind w:left="-24"/>
        <w:rPr>
          <w:rFonts w:ascii="Arial Narrow" w:hAnsi="Arial Narrow"/>
        </w:rPr>
      </w:pPr>
      <w:r w:rsidRPr="00B462B2">
        <w:rPr>
          <w:rFonts w:ascii="Arial Narrow" w:hAnsi="Arial Narrow"/>
        </w:rPr>
        <w:t xml:space="preserve">Nie ma potrzeby stosowania szczelin w warstwie ulepszonego podłoża C1,5/2 lub niżej. </w:t>
      </w:r>
    </w:p>
    <w:p w:rsidR="00D82B43" w:rsidRPr="00B462B2" w:rsidRDefault="00D82B43" w:rsidP="00D82B43">
      <w:pPr>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t xml:space="preserve">5.9. Pielęgnacja warstwy </w:t>
      </w:r>
    </w:p>
    <w:p w:rsidR="00D82B43" w:rsidRPr="00B462B2" w:rsidRDefault="00D82B43" w:rsidP="00D82B43">
      <w:pPr>
        <w:ind w:left="426"/>
        <w:rPr>
          <w:rFonts w:ascii="Arial Narrow" w:hAnsi="Arial Narrow" w:cs="Arial"/>
        </w:rPr>
      </w:pPr>
      <w:r w:rsidRPr="00B462B2">
        <w:rPr>
          <w:rFonts w:ascii="Arial Narrow" w:hAnsi="Arial Narrow" w:cs="Arial"/>
        </w:rPr>
        <w:tab/>
        <w:t>Pielęgnacja powinna być przeprowadzona według jednego z następujących sposobów:</w:t>
      </w:r>
    </w:p>
    <w:p w:rsidR="00D82B43" w:rsidRPr="00B462B2" w:rsidRDefault="00D82B43" w:rsidP="00C25E14">
      <w:pPr>
        <w:numPr>
          <w:ilvl w:val="0"/>
          <w:numId w:val="51"/>
        </w:numPr>
        <w:overflowPunct/>
        <w:autoSpaceDE/>
        <w:autoSpaceDN/>
        <w:adjustRightInd/>
        <w:ind w:left="-24" w:firstLine="0"/>
        <w:textAlignment w:val="auto"/>
        <w:rPr>
          <w:rFonts w:ascii="Arial Narrow" w:hAnsi="Arial Narrow" w:cs="Arial"/>
        </w:rPr>
      </w:pPr>
      <w:r w:rsidRPr="00B462B2">
        <w:rPr>
          <w:rFonts w:ascii="Arial Narrow" w:hAnsi="Arial Narrow" w:cs="Arial"/>
        </w:rPr>
        <w:t xml:space="preserve">skropienie warstwy emulsją asfaltową w ilości od 0,5 do 1,0 </w:t>
      </w:r>
      <w:proofErr w:type="spellStart"/>
      <w:r w:rsidRPr="00B462B2">
        <w:rPr>
          <w:rFonts w:ascii="Arial Narrow" w:hAnsi="Arial Narrow" w:cs="Arial"/>
        </w:rPr>
        <w:t>kg</w:t>
      </w:r>
      <w:proofErr w:type="spellEnd"/>
      <w:r w:rsidRPr="00B462B2">
        <w:rPr>
          <w:rFonts w:ascii="Arial Narrow" w:hAnsi="Arial Narrow" w:cs="Arial"/>
        </w:rPr>
        <w:t>/m</w:t>
      </w:r>
      <w:r w:rsidRPr="00B462B2">
        <w:rPr>
          <w:rFonts w:ascii="Arial Narrow" w:hAnsi="Arial Narrow" w:cs="Arial"/>
          <w:vertAlign w:val="superscript"/>
        </w:rPr>
        <w:t>2</w:t>
      </w:r>
      <w:r w:rsidRPr="00B462B2">
        <w:rPr>
          <w:rFonts w:ascii="Arial Narrow" w:hAnsi="Arial Narrow" w:cs="Arial"/>
        </w:rPr>
        <w:t>,</w:t>
      </w:r>
    </w:p>
    <w:p w:rsidR="00D82B43" w:rsidRPr="00B462B2" w:rsidRDefault="00D82B43" w:rsidP="00C25E14">
      <w:pPr>
        <w:pStyle w:val="Tekstpodstawowywcity33"/>
        <w:numPr>
          <w:ilvl w:val="0"/>
          <w:numId w:val="51"/>
        </w:numPr>
        <w:tabs>
          <w:tab w:val="clear" w:pos="426"/>
        </w:tabs>
        <w:spacing w:line="240" w:lineRule="auto"/>
        <w:ind w:left="-24" w:firstLine="0"/>
        <w:rPr>
          <w:rFonts w:ascii="Arial Narrow" w:hAnsi="Arial Narrow" w:cs="Arial"/>
        </w:rPr>
      </w:pPr>
      <w:r w:rsidRPr="00B462B2">
        <w:rPr>
          <w:rFonts w:ascii="Arial Narrow" w:hAnsi="Arial Narrow" w:cs="Arial"/>
        </w:rPr>
        <w:t>skropienie specjalnymi preparatami powłokotwórczymi posiadającymi aprobatę techniczną wydaną przez uprawnioną jednostkę,</w:t>
      </w:r>
    </w:p>
    <w:p w:rsidR="00D82B43" w:rsidRPr="00B462B2" w:rsidRDefault="00D82B43" w:rsidP="00C25E14">
      <w:pPr>
        <w:numPr>
          <w:ilvl w:val="0"/>
          <w:numId w:val="51"/>
        </w:numPr>
        <w:overflowPunct/>
        <w:autoSpaceDE/>
        <w:autoSpaceDN/>
        <w:adjustRightInd/>
        <w:ind w:left="-24" w:firstLine="0"/>
        <w:textAlignment w:val="auto"/>
        <w:rPr>
          <w:rFonts w:ascii="Arial Narrow" w:hAnsi="Arial Narrow" w:cs="Arial"/>
        </w:rPr>
      </w:pPr>
      <w:r w:rsidRPr="00B462B2">
        <w:rPr>
          <w:rFonts w:ascii="Arial Narrow" w:hAnsi="Arial Narrow" w:cs="Arial"/>
        </w:rPr>
        <w:t>utrzymanie w stanie wilgotnym poprzez kilkakrotne skrapianie wodą w ciągu dnia, w czasie co najmniej 7 dni,</w:t>
      </w:r>
    </w:p>
    <w:p w:rsidR="00D82B43" w:rsidRPr="00B462B2" w:rsidRDefault="00D82B43" w:rsidP="00C25E14">
      <w:pPr>
        <w:numPr>
          <w:ilvl w:val="0"/>
          <w:numId w:val="51"/>
        </w:numPr>
        <w:overflowPunct/>
        <w:autoSpaceDE/>
        <w:autoSpaceDN/>
        <w:adjustRightInd/>
        <w:ind w:left="-24" w:firstLine="0"/>
        <w:textAlignment w:val="auto"/>
        <w:rPr>
          <w:rFonts w:ascii="Arial Narrow" w:hAnsi="Arial Narrow" w:cs="Arial"/>
        </w:rPr>
      </w:pPr>
      <w:r w:rsidRPr="00B462B2">
        <w:rPr>
          <w:rFonts w:ascii="Arial Narrow" w:hAnsi="Arial Narrow" w:cs="Arial"/>
        </w:rPr>
        <w:t xml:space="preserve">przykrycie na okres 7 dni nieprzepuszczalną folią z tworzywa sztucznego, ułożoną na </w:t>
      </w:r>
      <w:proofErr w:type="spellStart"/>
      <w:r w:rsidRPr="00B462B2">
        <w:rPr>
          <w:rFonts w:ascii="Arial Narrow" w:hAnsi="Arial Narrow" w:cs="Arial"/>
        </w:rPr>
        <w:t>zakład</w:t>
      </w:r>
      <w:proofErr w:type="spellEnd"/>
      <w:r w:rsidRPr="00B462B2">
        <w:rPr>
          <w:rFonts w:ascii="Arial Narrow" w:hAnsi="Arial Narrow" w:cs="Arial"/>
        </w:rPr>
        <w:t xml:space="preserve"> o szerokości  co najmniej </w:t>
      </w:r>
      <w:smartTag w:uri="urn:schemas-microsoft-com:office:smarttags" w:element="metricconverter">
        <w:smartTagPr>
          <w:attr w:name="ProductID" w:val="30 cm"/>
        </w:smartTagPr>
        <w:r w:rsidRPr="00B462B2">
          <w:rPr>
            <w:rFonts w:ascii="Arial Narrow" w:hAnsi="Arial Narrow" w:cs="Arial"/>
          </w:rPr>
          <w:t>30 cm</w:t>
        </w:r>
      </w:smartTag>
      <w:r w:rsidRPr="00B462B2">
        <w:rPr>
          <w:rFonts w:ascii="Arial Narrow" w:hAnsi="Arial Narrow" w:cs="Arial"/>
        </w:rPr>
        <w:t xml:space="preserve"> i zabezpieczoną przed zerwaniem z powierzchni warstwy przez wiatr,</w:t>
      </w:r>
    </w:p>
    <w:p w:rsidR="00D82B43" w:rsidRPr="00B462B2" w:rsidRDefault="00D82B43" w:rsidP="00C25E14">
      <w:pPr>
        <w:numPr>
          <w:ilvl w:val="0"/>
          <w:numId w:val="51"/>
        </w:numPr>
        <w:overflowPunct/>
        <w:autoSpaceDE/>
        <w:autoSpaceDN/>
        <w:adjustRightInd/>
        <w:ind w:left="-24" w:firstLine="0"/>
        <w:textAlignment w:val="auto"/>
        <w:rPr>
          <w:rFonts w:ascii="Arial Narrow" w:hAnsi="Arial Narrow" w:cs="Arial"/>
        </w:rPr>
      </w:pPr>
      <w:r w:rsidRPr="00B462B2">
        <w:rPr>
          <w:rFonts w:ascii="Arial Narrow" w:hAnsi="Arial Narrow" w:cs="Arial"/>
        </w:rPr>
        <w:t xml:space="preserve">przykrycie warstwą piasku lub grubej włókniny technicznej i utrzymywanie jej w stanie wilgotnym w czasie co najmniej </w:t>
      </w:r>
      <w:r w:rsidR="00F616B6">
        <w:rPr>
          <w:rFonts w:ascii="Arial Narrow" w:hAnsi="Arial Narrow" w:cs="Arial"/>
        </w:rPr>
        <w:br/>
      </w:r>
      <w:r w:rsidRPr="00B462B2">
        <w:rPr>
          <w:rFonts w:ascii="Arial Narrow" w:hAnsi="Arial Narrow" w:cs="Arial"/>
        </w:rPr>
        <w:t xml:space="preserve">7 dni </w:t>
      </w:r>
    </w:p>
    <w:p w:rsidR="00D82B43" w:rsidRPr="00B462B2" w:rsidRDefault="00D82B43" w:rsidP="00C25E14">
      <w:pPr>
        <w:numPr>
          <w:ilvl w:val="0"/>
          <w:numId w:val="51"/>
        </w:numPr>
        <w:overflowPunct/>
        <w:autoSpaceDE/>
        <w:autoSpaceDN/>
        <w:adjustRightInd/>
        <w:ind w:left="-24" w:firstLine="0"/>
        <w:textAlignment w:val="auto"/>
        <w:rPr>
          <w:rFonts w:ascii="Arial Narrow" w:hAnsi="Arial Narrow" w:cs="Arial"/>
        </w:rPr>
      </w:pPr>
      <w:r w:rsidRPr="00B462B2">
        <w:rPr>
          <w:rFonts w:ascii="Arial Narrow" w:hAnsi="Arial Narrow" w:cs="Arial"/>
        </w:rPr>
        <w:t>inne wg propozycji Wykonawcy.</w:t>
      </w:r>
    </w:p>
    <w:p w:rsidR="00D82B43" w:rsidRPr="00B462B2" w:rsidRDefault="00D82B43" w:rsidP="00D82B43">
      <w:pPr>
        <w:ind w:left="-24"/>
        <w:rPr>
          <w:rFonts w:ascii="Arial Narrow" w:hAnsi="Arial Narrow" w:cs="Arial"/>
        </w:rPr>
      </w:pPr>
      <w:r w:rsidRPr="00B462B2">
        <w:rPr>
          <w:rFonts w:ascii="Arial Narrow" w:hAnsi="Arial Narrow" w:cs="Arial"/>
        </w:rPr>
        <w:tab/>
      </w:r>
      <w:r w:rsidRPr="00B462B2">
        <w:rPr>
          <w:rFonts w:ascii="Arial Narrow" w:hAnsi="Arial Narrow" w:cs="Arial"/>
        </w:rPr>
        <w:tab/>
        <w:t xml:space="preserve">Nie należy dopuszczać ciężkiego </w:t>
      </w:r>
      <w:proofErr w:type="spellStart"/>
      <w:r w:rsidRPr="00B462B2">
        <w:rPr>
          <w:rFonts w:ascii="Arial Narrow" w:hAnsi="Arial Narrow" w:cs="Arial"/>
        </w:rPr>
        <w:t>ruchu</w:t>
      </w:r>
      <w:proofErr w:type="spellEnd"/>
      <w:r w:rsidRPr="00B462B2">
        <w:rPr>
          <w:rFonts w:ascii="Arial Narrow" w:hAnsi="Arial Narrow" w:cs="Arial"/>
        </w:rPr>
        <w:t xml:space="preserve"> pojazdów i maszyn po stabilizacji, chyba że producent w przypadku gotowych mieszanek i Inżynier budowy ( w przypadku mieszania na miejscu) zadecydują inaczej . W takim przypadku należy określić warunki korzystania z podłoża i jego ewentualnych napraw.</w:t>
      </w:r>
    </w:p>
    <w:p w:rsidR="00D82B43" w:rsidRPr="00B462B2" w:rsidRDefault="00D82B43" w:rsidP="00D82B43">
      <w:pPr>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lastRenderedPageBreak/>
        <w:t>5.10. Odcinek próbny</w:t>
      </w:r>
    </w:p>
    <w:p w:rsidR="00D82B43" w:rsidRPr="00B462B2" w:rsidRDefault="00D82B43" w:rsidP="00D82B43">
      <w:pPr>
        <w:rPr>
          <w:rFonts w:ascii="Arial Narrow" w:hAnsi="Arial Narrow" w:cs="Arial"/>
        </w:rPr>
      </w:pPr>
      <w:r w:rsidRPr="00B462B2">
        <w:rPr>
          <w:rFonts w:ascii="Arial Narrow" w:hAnsi="Arial Narrow" w:cs="Arial"/>
        </w:rPr>
        <w:t xml:space="preserve">Nie przewiduje się wykonania odcinka próbnego,. </w:t>
      </w:r>
    </w:p>
    <w:p w:rsidR="00D82B43" w:rsidRPr="00B462B2" w:rsidRDefault="00D82B43" w:rsidP="00D82B43">
      <w:pPr>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t xml:space="preserve">5.11. Utrzymanie wykonanej w-wy </w:t>
      </w:r>
    </w:p>
    <w:p w:rsidR="00D82B43" w:rsidRPr="00B462B2" w:rsidRDefault="00D82B43" w:rsidP="00D82B43">
      <w:pPr>
        <w:pStyle w:val="Tekstpodstawowywcity33"/>
        <w:tabs>
          <w:tab w:val="clear" w:pos="426"/>
        </w:tabs>
        <w:spacing w:line="240" w:lineRule="auto"/>
        <w:ind w:left="-24"/>
        <w:rPr>
          <w:rFonts w:ascii="Arial Narrow" w:hAnsi="Arial Narrow" w:cs="Arial"/>
        </w:rPr>
      </w:pPr>
      <w:r w:rsidRPr="00B462B2">
        <w:rPr>
          <w:rFonts w:ascii="Arial Narrow" w:hAnsi="Arial Narrow" w:cs="Arial"/>
        </w:rPr>
        <w:tab/>
      </w:r>
      <w:r w:rsidRPr="00B462B2">
        <w:rPr>
          <w:rFonts w:ascii="Arial Narrow" w:hAnsi="Arial Narrow" w:cs="Arial"/>
        </w:rPr>
        <w:tab/>
        <w:t xml:space="preserve">Wzmocnienie po wykonaniu, a przed ułożeniem następnej warstwy, powinna być utrzymywana w dobrym stanie.  </w:t>
      </w:r>
    </w:p>
    <w:p w:rsidR="00D82B43" w:rsidRPr="00B462B2" w:rsidRDefault="00D82B43" w:rsidP="00D82B43">
      <w:pPr>
        <w:ind w:left="-24"/>
        <w:rPr>
          <w:rFonts w:ascii="Arial Narrow" w:hAnsi="Arial Narrow" w:cs="Arial"/>
        </w:rPr>
      </w:pPr>
      <w:r w:rsidRPr="00B462B2">
        <w:rPr>
          <w:rFonts w:ascii="Arial Narrow" w:hAnsi="Arial Narrow" w:cs="Arial"/>
        </w:rPr>
        <w:t xml:space="preserve">Jeżeli Wykonawca będzie wykorzystywał, gotową </w:t>
      </w:r>
      <w:proofErr w:type="spellStart"/>
      <w:r w:rsidRPr="00B462B2">
        <w:rPr>
          <w:rFonts w:ascii="Arial Narrow" w:hAnsi="Arial Narrow" w:cs="Arial"/>
        </w:rPr>
        <w:t>w-wę</w:t>
      </w:r>
      <w:proofErr w:type="spellEnd"/>
      <w:r w:rsidRPr="00B462B2">
        <w:rPr>
          <w:rFonts w:ascii="Arial Narrow" w:hAnsi="Arial Narrow" w:cs="Arial"/>
        </w:rPr>
        <w:t xml:space="preserve"> do </w:t>
      </w:r>
      <w:proofErr w:type="spellStart"/>
      <w:r w:rsidRPr="00B462B2">
        <w:rPr>
          <w:rFonts w:ascii="Arial Narrow" w:hAnsi="Arial Narrow" w:cs="Arial"/>
        </w:rPr>
        <w:t>ruchu</w:t>
      </w:r>
      <w:proofErr w:type="spellEnd"/>
      <w:r w:rsidRPr="00B462B2">
        <w:rPr>
          <w:rFonts w:ascii="Arial Narrow" w:hAnsi="Arial Narrow" w:cs="Arial"/>
        </w:rPr>
        <w:t xml:space="preserve"> budowlanego, to jest obowiązany naprawić wszelkie uszkodzenia, spowodowane przez </w:t>
      </w:r>
      <w:proofErr w:type="spellStart"/>
      <w:r w:rsidRPr="00B462B2">
        <w:rPr>
          <w:rFonts w:ascii="Arial Narrow" w:hAnsi="Arial Narrow" w:cs="Arial"/>
        </w:rPr>
        <w:t>ten</w:t>
      </w:r>
      <w:proofErr w:type="spellEnd"/>
      <w:r w:rsidRPr="00B462B2">
        <w:rPr>
          <w:rFonts w:ascii="Arial Narrow" w:hAnsi="Arial Narrow" w:cs="Arial"/>
        </w:rPr>
        <w:t xml:space="preserve"> ruch. Wykonawca jest zobowiązany do przeprowadzenia bieżących napraw w-wy uszkodzonej wskutek oddziaływania czynników atmosferycznych, takich jak opady deszczu i śniegu oraz mróz.</w:t>
      </w:r>
    </w:p>
    <w:p w:rsidR="00D82B43" w:rsidRPr="00B462B2" w:rsidRDefault="00D82B43" w:rsidP="00D82B43">
      <w:pPr>
        <w:ind w:left="-24"/>
        <w:rPr>
          <w:rFonts w:ascii="Arial Narrow" w:hAnsi="Arial Narrow" w:cs="Arial"/>
        </w:rPr>
      </w:pPr>
      <w:r w:rsidRPr="00B462B2">
        <w:rPr>
          <w:rFonts w:ascii="Arial Narrow" w:hAnsi="Arial Narrow" w:cs="Arial"/>
        </w:rPr>
        <w:tab/>
        <w:t>Wykonawca jest zobowiązany wstrzymać ruch budowlany po okresie intensywnych opadów deszczu, jeżeli wystąpi możliwość uszkodzenia stabilizacji.</w:t>
      </w:r>
      <w:r w:rsidRPr="00B462B2">
        <w:rPr>
          <w:rFonts w:ascii="Arial Narrow" w:hAnsi="Arial Narrow" w:cs="Arial"/>
        </w:rPr>
        <w:tab/>
      </w:r>
    </w:p>
    <w:p w:rsidR="00D82B43" w:rsidRPr="00B462B2" w:rsidRDefault="00D82B43" w:rsidP="00D82B43">
      <w:pPr>
        <w:ind w:left="-24" w:firstLine="591"/>
        <w:rPr>
          <w:rFonts w:ascii="Arial Narrow" w:hAnsi="Arial Narrow" w:cs="Arial"/>
        </w:rPr>
      </w:pPr>
      <w:r w:rsidRPr="00B462B2">
        <w:rPr>
          <w:rFonts w:ascii="Arial Narrow" w:hAnsi="Arial Narrow" w:cs="Arial"/>
        </w:rPr>
        <w:t>Warstwa stabilizowana powinna być przykryta przed zimą warstwą nawierzchni lub zabezpieczona przed niszczącym działaniem czynników atmosferycznych.</w:t>
      </w:r>
    </w:p>
    <w:p w:rsidR="00D82B43" w:rsidRPr="00B462B2" w:rsidRDefault="00D82B43" w:rsidP="00D82B43">
      <w:pPr>
        <w:rPr>
          <w:rFonts w:ascii="Arial Narrow" w:hAnsi="Arial Narrow" w:cs="Arial"/>
        </w:rPr>
      </w:pPr>
    </w:p>
    <w:p w:rsidR="00D82B43" w:rsidRPr="00B462B2" w:rsidRDefault="00D82B43" w:rsidP="00D82B43">
      <w:pPr>
        <w:pStyle w:val="Nagwek1"/>
        <w:rPr>
          <w:rFonts w:ascii="Arial Narrow" w:hAnsi="Arial Narrow" w:cs="Arial"/>
        </w:rPr>
      </w:pPr>
      <w:r w:rsidRPr="00B462B2">
        <w:rPr>
          <w:rFonts w:ascii="Arial Narrow" w:hAnsi="Arial Narrow" w:cs="Arial"/>
        </w:rPr>
        <w:t>6. KONTROLA JAKOŚCI ROBÓT</w:t>
      </w:r>
    </w:p>
    <w:p w:rsidR="00D82B43" w:rsidRPr="00B462B2" w:rsidRDefault="00D82B43" w:rsidP="00D82B43">
      <w:pPr>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t>6.1. Ogólne zasady kontroli jakości robót</w:t>
      </w:r>
    </w:p>
    <w:p w:rsidR="00D82B43" w:rsidRPr="00B462B2" w:rsidRDefault="00D82B43" w:rsidP="00D82B43">
      <w:pPr>
        <w:pStyle w:val="Tekstpodstawowy"/>
        <w:spacing w:line="240" w:lineRule="auto"/>
        <w:ind w:left="426"/>
        <w:rPr>
          <w:rFonts w:ascii="Arial Narrow" w:hAnsi="Arial Narrow" w:cs="Arial"/>
          <w:sz w:val="20"/>
        </w:rPr>
      </w:pPr>
      <w:r w:rsidRPr="00B462B2">
        <w:rPr>
          <w:rFonts w:ascii="Arial Narrow" w:hAnsi="Arial Narrow" w:cs="Arial"/>
          <w:sz w:val="20"/>
        </w:rPr>
        <w:tab/>
        <w:t xml:space="preserve">Ogólne zasady kontroli jakości robót podano w ST D-00.00.00. „Wymagania ogólne” </w:t>
      </w:r>
      <w:proofErr w:type="spellStart"/>
      <w:r w:rsidRPr="00B462B2">
        <w:rPr>
          <w:rFonts w:ascii="Arial Narrow" w:hAnsi="Arial Narrow" w:cs="Arial"/>
          <w:sz w:val="20"/>
        </w:rPr>
        <w:t>pkt</w:t>
      </w:r>
      <w:proofErr w:type="spellEnd"/>
      <w:r w:rsidRPr="00B462B2">
        <w:rPr>
          <w:rFonts w:ascii="Arial Narrow" w:hAnsi="Arial Narrow" w:cs="Arial"/>
          <w:sz w:val="20"/>
        </w:rPr>
        <w:t xml:space="preserve"> 6.</w:t>
      </w:r>
    </w:p>
    <w:p w:rsidR="00D82B43" w:rsidRPr="00B462B2" w:rsidRDefault="00D82B43" w:rsidP="00D82B43">
      <w:pPr>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t>6.2. Badania przed przystąpieniem do robót</w:t>
      </w:r>
    </w:p>
    <w:p w:rsidR="00D82B43" w:rsidRPr="00B462B2" w:rsidRDefault="00D82B43" w:rsidP="00D82B43">
      <w:pPr>
        <w:pStyle w:val="Tekstpodstawowywcity33"/>
        <w:tabs>
          <w:tab w:val="clear" w:pos="426"/>
        </w:tabs>
        <w:spacing w:line="240" w:lineRule="auto"/>
        <w:ind w:left="0" w:firstLine="567"/>
        <w:rPr>
          <w:rFonts w:ascii="Arial Narrow" w:hAnsi="Arial Narrow" w:cs="Arial"/>
        </w:rPr>
      </w:pPr>
      <w:r w:rsidRPr="00B462B2">
        <w:rPr>
          <w:rFonts w:ascii="Arial Narrow" w:hAnsi="Arial Narrow" w:cs="Arial"/>
        </w:rPr>
        <w:t xml:space="preserve">W przypadku stabilizacji na miejscu, przed przystąpieniem do robót Wykonawca powinien wykonać badania kwalifikacyjne tj. sprawdzenie przydatności gruntu do wykonania stabilizacji. </w:t>
      </w: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 xml:space="preserve">W przypadku mieszanki gotowej Wykonawca powinien przedstawić wyniki badań materiałów z wytwórni. </w:t>
      </w: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 xml:space="preserve">W przypadkach wątpliwych Zamawiający lub jego nadzór może wykonać badania materiałów we własnym zakresie </w:t>
      </w:r>
      <w:proofErr w:type="spellStart"/>
      <w:r w:rsidRPr="00B462B2">
        <w:rPr>
          <w:rFonts w:ascii="Arial Narrow" w:hAnsi="Arial Narrow" w:cs="Arial"/>
        </w:rPr>
        <w:t>pod</w:t>
      </w:r>
      <w:proofErr w:type="spellEnd"/>
      <w:r w:rsidRPr="00B462B2">
        <w:rPr>
          <w:rFonts w:ascii="Arial Narrow" w:hAnsi="Arial Narrow" w:cs="Arial"/>
        </w:rPr>
        <w:t xml:space="preserve"> warunkiem ze materiały zostaną  udostępnione przez  producenta (w takim przypadku badania powinny być zgodne </w:t>
      </w:r>
      <w:r w:rsidR="00F616B6">
        <w:rPr>
          <w:rFonts w:ascii="Arial Narrow" w:hAnsi="Arial Narrow" w:cs="Arial"/>
        </w:rPr>
        <w:br/>
      </w:r>
      <w:r w:rsidRPr="00B462B2">
        <w:rPr>
          <w:rFonts w:ascii="Arial Narrow" w:hAnsi="Arial Narrow" w:cs="Arial"/>
        </w:rPr>
        <w:t>z metodą badań producenta)</w:t>
      </w:r>
    </w:p>
    <w:p w:rsidR="00D82B43" w:rsidRPr="00B462B2" w:rsidRDefault="00D82B43" w:rsidP="00D82B43">
      <w:pPr>
        <w:rPr>
          <w:rFonts w:ascii="Arial Narrow" w:hAnsi="Arial Narrow" w:cs="Arial"/>
        </w:rPr>
      </w:pPr>
    </w:p>
    <w:p w:rsidR="00D82B43" w:rsidRPr="00B462B2" w:rsidRDefault="00D82B43" w:rsidP="00D82B43">
      <w:pPr>
        <w:pStyle w:val="Nagwek2"/>
        <w:rPr>
          <w:rFonts w:ascii="Arial Narrow" w:hAnsi="Arial Narrow" w:cs="Arial"/>
        </w:rPr>
      </w:pPr>
      <w:r w:rsidRPr="00B462B2">
        <w:rPr>
          <w:rFonts w:ascii="Arial Narrow" w:hAnsi="Arial Narrow" w:cs="Arial"/>
        </w:rPr>
        <w:t xml:space="preserve">6.3. Badania w czasie robót i po zakończonych robotach </w:t>
      </w:r>
    </w:p>
    <w:p w:rsidR="00D82B43" w:rsidRPr="00B462B2" w:rsidRDefault="00D82B43" w:rsidP="00D82B43">
      <w:pPr>
        <w:pStyle w:val="Nagwek3"/>
        <w:rPr>
          <w:rFonts w:ascii="Arial Narrow" w:hAnsi="Arial Narrow" w:cs="Arial"/>
          <w:b/>
          <w:i/>
        </w:rPr>
      </w:pPr>
      <w:r w:rsidRPr="00B462B2">
        <w:rPr>
          <w:rFonts w:ascii="Arial Narrow" w:hAnsi="Arial Narrow" w:cs="Arial"/>
          <w:b/>
          <w:bCs/>
          <w:i/>
        </w:rPr>
        <w:t>6.3.1.</w:t>
      </w:r>
      <w:r w:rsidRPr="00B462B2">
        <w:rPr>
          <w:rFonts w:ascii="Arial Narrow" w:hAnsi="Arial Narrow" w:cs="Arial"/>
          <w:b/>
          <w:i/>
        </w:rPr>
        <w:t xml:space="preserve"> Częstotliwość oraz zakres badań i pomiarów</w:t>
      </w:r>
    </w:p>
    <w:p w:rsidR="00D82B43" w:rsidRPr="00B462B2" w:rsidRDefault="00D82B43" w:rsidP="00D82B43">
      <w:pPr>
        <w:rPr>
          <w:rFonts w:ascii="Arial Narrow" w:hAnsi="Arial Narrow" w:cs="Arial"/>
        </w:rPr>
      </w:pPr>
      <w:r w:rsidRPr="00B462B2">
        <w:rPr>
          <w:rFonts w:ascii="Arial Narrow" w:hAnsi="Arial Narrow" w:cs="Arial"/>
        </w:rPr>
        <w:t>Częstotliwość oraz zakres badań i pomiarów w czasie wykonywania stabilizacji i po jej zakończeniu podano w tablicy poniżej.</w:t>
      </w:r>
    </w:p>
    <w:p w:rsidR="00D82B43" w:rsidRPr="00B462B2" w:rsidRDefault="00D82B43" w:rsidP="00D82B43">
      <w:pPr>
        <w:rPr>
          <w:rFonts w:ascii="Arial Narrow" w:hAnsi="Arial Narrow" w:cs="Arial"/>
        </w:rPr>
      </w:pPr>
      <w:r w:rsidRPr="00B462B2">
        <w:rPr>
          <w:rFonts w:ascii="Arial Narrow" w:hAnsi="Arial Narrow" w:cs="Arial"/>
        </w:rPr>
        <w:t xml:space="preserve">Poniższe częstotliwości badań są badaniami normowymi stąd należy je </w:t>
      </w:r>
      <w:proofErr w:type="spellStart"/>
      <w:r w:rsidRPr="00B462B2">
        <w:rPr>
          <w:rFonts w:ascii="Arial Narrow" w:hAnsi="Arial Narrow" w:cs="Arial"/>
        </w:rPr>
        <w:t>zinterpolować</w:t>
      </w:r>
      <w:proofErr w:type="spellEnd"/>
      <w:r w:rsidRPr="00B462B2">
        <w:rPr>
          <w:rFonts w:ascii="Arial Narrow" w:hAnsi="Arial Narrow" w:cs="Arial"/>
        </w:rPr>
        <w:t xml:space="preserve"> stosownie do rzeczywistej ilości robót.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i/>
        </w:rPr>
      </w:pPr>
      <w:r w:rsidRPr="00B462B2">
        <w:rPr>
          <w:rFonts w:ascii="Arial Narrow" w:hAnsi="Arial Narrow" w:cs="Arial"/>
        </w:rPr>
        <w:t xml:space="preserve">                </w:t>
      </w:r>
      <w:r w:rsidRPr="00B462B2">
        <w:rPr>
          <w:rFonts w:ascii="Arial Narrow" w:hAnsi="Arial Narrow" w:cs="Arial"/>
          <w:i/>
        </w:rPr>
        <w:t>Tabela 4</w:t>
      </w:r>
    </w:p>
    <w:tbl>
      <w:tblPr>
        <w:tblW w:w="0" w:type="auto"/>
        <w:tblInd w:w="8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90"/>
        <w:gridCol w:w="1756"/>
        <w:gridCol w:w="1752"/>
        <w:gridCol w:w="4128"/>
      </w:tblGrid>
      <w:tr w:rsidR="00D82B43" w:rsidRPr="00B462B2" w:rsidTr="001F25A2">
        <w:tc>
          <w:tcPr>
            <w:tcW w:w="790" w:type="dxa"/>
            <w:tcBorders>
              <w:top w:val="single" w:sz="4" w:space="0" w:color="auto"/>
              <w:left w:val="single" w:sz="4" w:space="0" w:color="auto"/>
              <w:bottom w:val="single" w:sz="4" w:space="0" w:color="auto"/>
            </w:tcBorders>
            <w:vAlign w:val="center"/>
          </w:tcPr>
          <w:p w:rsidR="00D82B43" w:rsidRPr="00B462B2" w:rsidRDefault="00D82B43" w:rsidP="001F25A2">
            <w:pPr>
              <w:spacing w:before="120" w:after="60"/>
              <w:ind w:right="-11"/>
              <w:jc w:val="center"/>
              <w:rPr>
                <w:rFonts w:ascii="Arial Narrow" w:hAnsi="Arial Narrow" w:cs="Arial"/>
                <w:b/>
                <w:bCs/>
                <w:i/>
              </w:rPr>
            </w:pPr>
            <w:r w:rsidRPr="00B462B2">
              <w:rPr>
                <w:rFonts w:ascii="Arial Narrow" w:hAnsi="Arial Narrow" w:cs="Arial"/>
                <w:b/>
                <w:bCs/>
                <w:i/>
              </w:rPr>
              <w:t>Lp.</w:t>
            </w:r>
          </w:p>
        </w:tc>
        <w:tc>
          <w:tcPr>
            <w:tcW w:w="1756" w:type="dxa"/>
            <w:tcBorders>
              <w:top w:val="single" w:sz="4" w:space="0" w:color="auto"/>
              <w:bottom w:val="single" w:sz="4" w:space="0" w:color="auto"/>
            </w:tcBorders>
          </w:tcPr>
          <w:p w:rsidR="00D82B43" w:rsidRPr="00B462B2" w:rsidRDefault="00D82B43" w:rsidP="001F25A2">
            <w:pPr>
              <w:spacing w:before="120" w:after="60"/>
              <w:ind w:right="-11"/>
              <w:rPr>
                <w:rFonts w:ascii="Arial Narrow" w:hAnsi="Arial Narrow" w:cs="Arial"/>
                <w:b/>
                <w:bCs/>
                <w:i/>
              </w:rPr>
            </w:pPr>
            <w:r w:rsidRPr="00B462B2">
              <w:rPr>
                <w:rFonts w:ascii="Arial Narrow" w:hAnsi="Arial Narrow" w:cs="Arial"/>
                <w:b/>
                <w:bCs/>
                <w:i/>
              </w:rPr>
              <w:t>Wyszczególnienie badań i pomiarów</w:t>
            </w:r>
          </w:p>
        </w:tc>
        <w:tc>
          <w:tcPr>
            <w:tcW w:w="1752" w:type="dxa"/>
            <w:tcBorders>
              <w:top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b/>
                <w:bCs/>
                <w:i/>
              </w:rPr>
            </w:pPr>
            <w:r w:rsidRPr="00B462B2">
              <w:rPr>
                <w:rFonts w:ascii="Arial Narrow" w:hAnsi="Arial Narrow" w:cs="Arial"/>
                <w:b/>
                <w:bCs/>
                <w:i/>
              </w:rPr>
              <w:t xml:space="preserve">Minimalna częstotliwość </w:t>
            </w:r>
          </w:p>
          <w:p w:rsidR="00D82B43" w:rsidRPr="00B462B2" w:rsidRDefault="00D82B43" w:rsidP="001F25A2">
            <w:pPr>
              <w:ind w:right="-11"/>
              <w:rPr>
                <w:rFonts w:ascii="Arial Narrow" w:hAnsi="Arial Narrow" w:cs="Arial"/>
                <w:b/>
                <w:bCs/>
                <w:i/>
              </w:rPr>
            </w:pPr>
            <w:r w:rsidRPr="00B462B2">
              <w:rPr>
                <w:rFonts w:ascii="Arial Narrow" w:hAnsi="Arial Narrow" w:cs="Arial"/>
                <w:b/>
                <w:bCs/>
                <w:i/>
              </w:rPr>
              <w:t>badań i  pomiarów</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rPr>
                <w:rFonts w:ascii="Arial Narrow" w:hAnsi="Arial Narrow" w:cs="Arial"/>
                <w:b/>
                <w:bCs/>
                <w:i/>
              </w:rPr>
            </w:pPr>
            <w:r w:rsidRPr="00B462B2">
              <w:rPr>
                <w:rFonts w:ascii="Arial Narrow" w:hAnsi="Arial Narrow" w:cs="Arial"/>
                <w:b/>
                <w:bCs/>
                <w:i/>
              </w:rPr>
              <w:t>Tolerancja</w:t>
            </w:r>
          </w:p>
          <w:p w:rsidR="00D82B43" w:rsidRPr="00B462B2" w:rsidRDefault="00D82B43" w:rsidP="001F25A2">
            <w:pPr>
              <w:ind w:right="-11"/>
              <w:rPr>
                <w:rFonts w:ascii="Arial Narrow" w:hAnsi="Arial Narrow" w:cs="Arial"/>
                <w:b/>
                <w:bCs/>
                <w:i/>
              </w:rPr>
            </w:pPr>
          </w:p>
        </w:tc>
      </w:tr>
      <w:tr w:rsidR="00D82B43" w:rsidRPr="00B462B2" w:rsidTr="001F25A2">
        <w:tc>
          <w:tcPr>
            <w:tcW w:w="8426" w:type="dxa"/>
            <w:gridSpan w:val="4"/>
            <w:tcBorders>
              <w:top w:val="single" w:sz="4" w:space="0" w:color="auto"/>
              <w:left w:val="single" w:sz="4" w:space="0" w:color="auto"/>
              <w:bottom w:val="single" w:sz="4" w:space="0" w:color="auto"/>
              <w:right w:val="single" w:sz="4" w:space="0" w:color="auto"/>
            </w:tcBorders>
            <w:vAlign w:val="center"/>
          </w:tcPr>
          <w:p w:rsidR="00D82B43" w:rsidRPr="00B462B2" w:rsidRDefault="00D82B43" w:rsidP="001F25A2">
            <w:pPr>
              <w:ind w:left="-24" w:right="-11"/>
              <w:jc w:val="center"/>
              <w:rPr>
                <w:rFonts w:ascii="Arial Narrow" w:hAnsi="Arial Narrow" w:cs="Arial"/>
                <w:b/>
                <w:i/>
              </w:rPr>
            </w:pPr>
            <w:r w:rsidRPr="00B462B2">
              <w:rPr>
                <w:rFonts w:ascii="Arial Narrow" w:hAnsi="Arial Narrow" w:cs="Arial"/>
                <w:b/>
                <w:i/>
              </w:rPr>
              <w:t>Badania mieszanki w trakcie układania</w:t>
            </w:r>
          </w:p>
          <w:p w:rsidR="00D82B43" w:rsidRPr="00B462B2" w:rsidRDefault="00D82B43" w:rsidP="001F25A2">
            <w:pPr>
              <w:ind w:left="-24" w:right="-11"/>
              <w:jc w:val="center"/>
              <w:rPr>
                <w:rFonts w:ascii="Arial Narrow" w:hAnsi="Arial Narrow" w:cs="Arial"/>
                <w:b/>
                <w:i/>
              </w:rPr>
            </w:pPr>
          </w:p>
        </w:tc>
      </w:tr>
      <w:tr w:rsidR="00D82B43" w:rsidRPr="00B462B2" w:rsidTr="001F25A2">
        <w:tc>
          <w:tcPr>
            <w:tcW w:w="790" w:type="dxa"/>
            <w:tcBorders>
              <w:top w:val="single" w:sz="4" w:space="0" w:color="auto"/>
              <w:left w:val="single" w:sz="4" w:space="0" w:color="auto"/>
              <w:bottom w:val="single" w:sz="4"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1</w:t>
            </w:r>
          </w:p>
        </w:tc>
        <w:tc>
          <w:tcPr>
            <w:tcW w:w="1756" w:type="dxa"/>
            <w:tcBorders>
              <w:top w:val="single" w:sz="4" w:space="0" w:color="auto"/>
              <w:bottom w:val="single" w:sz="4"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 xml:space="preserve">Wytrzymałość  na ściskanie i mrozoodporność </w:t>
            </w:r>
          </w:p>
          <w:p w:rsidR="00D82B43" w:rsidRPr="00B462B2" w:rsidRDefault="00D82B43" w:rsidP="001F25A2">
            <w:pPr>
              <w:pStyle w:val="tekstost"/>
              <w:ind w:left="307"/>
              <w:jc w:val="left"/>
              <w:rPr>
                <w:rFonts w:ascii="Arial Narrow" w:hAnsi="Arial Narrow" w:cs="Arial"/>
                <w:i/>
              </w:rPr>
            </w:pPr>
          </w:p>
        </w:tc>
        <w:tc>
          <w:tcPr>
            <w:tcW w:w="1752" w:type="dxa"/>
            <w:tcBorders>
              <w:top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 xml:space="preserve">1 seria ( 2 próbki) na dzienną działkę roboczą lub 1 seria (2 próbki) na 600m2. </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Zgodność z dokumentacją projektową i normą PN lub PN-EN w zależności od rodzaju zastosowanej mieszanki zgodnie z punktem 1.3 i wskazaniem przez Wykonawcę wg której normy będzie przygotowana mieszanka.</w:t>
            </w:r>
          </w:p>
          <w:p w:rsidR="00D82B43" w:rsidRPr="00B462B2" w:rsidRDefault="00D82B43" w:rsidP="001F25A2">
            <w:pPr>
              <w:ind w:right="-11"/>
              <w:rPr>
                <w:rFonts w:ascii="Arial Narrow" w:hAnsi="Arial Narrow"/>
                <w:i/>
              </w:rPr>
            </w:pPr>
            <w:r w:rsidRPr="00B462B2">
              <w:rPr>
                <w:rFonts w:ascii="Arial Narrow" w:hAnsi="Arial Narrow"/>
                <w:i/>
              </w:rPr>
              <w:t xml:space="preserve">Wyniki badań należy porównać z receptą lub dokumentem dostawy. </w:t>
            </w:r>
          </w:p>
        </w:tc>
      </w:tr>
      <w:tr w:rsidR="00D82B43" w:rsidRPr="00B462B2" w:rsidTr="001F25A2">
        <w:tc>
          <w:tcPr>
            <w:tcW w:w="790" w:type="dxa"/>
            <w:tcBorders>
              <w:top w:val="single" w:sz="4" w:space="0" w:color="auto"/>
              <w:left w:val="single" w:sz="4" w:space="0" w:color="auto"/>
              <w:bottom w:val="single" w:sz="4"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2</w:t>
            </w:r>
          </w:p>
        </w:tc>
        <w:tc>
          <w:tcPr>
            <w:tcW w:w="1756" w:type="dxa"/>
            <w:tcBorders>
              <w:top w:val="single" w:sz="4" w:space="0" w:color="auto"/>
              <w:bottom w:val="single" w:sz="4" w:space="0" w:color="auto"/>
            </w:tcBorders>
            <w:vAlign w:val="center"/>
          </w:tcPr>
          <w:p w:rsidR="00D82B43" w:rsidRPr="00B462B2" w:rsidRDefault="00D82B43" w:rsidP="001F25A2">
            <w:pPr>
              <w:spacing w:after="60"/>
              <w:ind w:right="-11"/>
              <w:rPr>
                <w:rFonts w:ascii="Arial Narrow" w:hAnsi="Arial Narrow" w:cs="Arial"/>
                <w:i/>
                <w:strike/>
              </w:rPr>
            </w:pPr>
          </w:p>
          <w:p w:rsidR="00D82B43" w:rsidRPr="00B462B2" w:rsidRDefault="00D82B43" w:rsidP="001F25A2">
            <w:pPr>
              <w:spacing w:after="60"/>
              <w:ind w:right="-11"/>
              <w:rPr>
                <w:rFonts w:ascii="Arial Narrow" w:hAnsi="Arial Narrow" w:cs="Arial"/>
                <w:i/>
              </w:rPr>
            </w:pPr>
          </w:p>
          <w:p w:rsidR="00D82B43" w:rsidRPr="00B462B2" w:rsidRDefault="00D82B43" w:rsidP="001F25A2">
            <w:pPr>
              <w:spacing w:after="60"/>
              <w:ind w:right="-11"/>
              <w:rPr>
                <w:rFonts w:ascii="Arial Narrow" w:hAnsi="Arial Narrow" w:cs="Arial"/>
                <w:i/>
              </w:rPr>
            </w:pPr>
            <w:r w:rsidRPr="00B462B2">
              <w:rPr>
                <w:rFonts w:ascii="Arial Narrow" w:hAnsi="Arial Narrow" w:cs="Arial"/>
                <w:i/>
              </w:rPr>
              <w:t>Grubość zagęszczonej warstwy</w:t>
            </w:r>
          </w:p>
          <w:p w:rsidR="00D82B43" w:rsidRPr="00B462B2" w:rsidRDefault="00D82B43" w:rsidP="001F25A2">
            <w:pPr>
              <w:spacing w:after="60"/>
              <w:ind w:right="-11"/>
              <w:rPr>
                <w:rFonts w:ascii="Arial Narrow" w:hAnsi="Arial Narrow" w:cs="Arial"/>
                <w:i/>
              </w:rPr>
            </w:pPr>
          </w:p>
        </w:tc>
        <w:tc>
          <w:tcPr>
            <w:tcW w:w="1752" w:type="dxa"/>
            <w:tcBorders>
              <w:top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r w:rsidRPr="00B462B2">
              <w:rPr>
                <w:rFonts w:ascii="Arial Narrow" w:hAnsi="Arial Narrow" w:cs="Arial"/>
                <w:i/>
              </w:rPr>
              <w:t>-jw.</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strike/>
              </w:rPr>
            </w:pPr>
            <w:r w:rsidRPr="00B462B2">
              <w:rPr>
                <w:rFonts w:ascii="Arial Narrow" w:hAnsi="Arial Narrow"/>
                <w:i/>
                <w:strike/>
              </w:rPr>
              <w:t xml:space="preserve"> </w:t>
            </w: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r w:rsidRPr="00B462B2">
              <w:rPr>
                <w:rFonts w:ascii="Arial Narrow" w:hAnsi="Arial Narrow" w:cs="Arial"/>
                <w:i/>
              </w:rPr>
              <w:t xml:space="preserve">- </w:t>
            </w:r>
            <w:r w:rsidRPr="00B462B2">
              <w:rPr>
                <w:rFonts w:ascii="Arial Narrow" w:hAnsi="Arial Narrow"/>
                <w:i/>
              </w:rPr>
              <w:sym w:font="Symbol" w:char="F0B1"/>
            </w:r>
            <w:r w:rsidRPr="00B462B2">
              <w:rPr>
                <w:rFonts w:ascii="Arial Narrow" w:hAnsi="Arial Narrow"/>
                <w:i/>
              </w:rPr>
              <w:t xml:space="preserve"> 1cm. w stosunku do projektowanej (dopuszcza się pomiar niwelacyjny w odległości co najmniej  </w:t>
            </w:r>
            <w:smartTag w:uri="urn:schemas-microsoft-com:office:smarttags" w:element="metricconverter">
              <w:smartTagPr>
                <w:attr w:name="ProductID" w:val="50 cm"/>
              </w:smartTagPr>
              <w:r w:rsidRPr="00B462B2">
                <w:rPr>
                  <w:rFonts w:ascii="Arial Narrow" w:hAnsi="Arial Narrow"/>
                  <w:i/>
                </w:rPr>
                <w:t>50 cm</w:t>
              </w:r>
            </w:smartTag>
            <w:r w:rsidRPr="00B462B2">
              <w:rPr>
                <w:rFonts w:ascii="Arial Narrow" w:hAnsi="Arial Narrow"/>
                <w:i/>
              </w:rPr>
              <w:t xml:space="preserve"> od krawędzi lub wycinkę próbki z w-wy)</w:t>
            </w:r>
          </w:p>
        </w:tc>
      </w:tr>
      <w:tr w:rsidR="00D82B43" w:rsidRPr="00B462B2" w:rsidTr="001F25A2">
        <w:tc>
          <w:tcPr>
            <w:tcW w:w="790" w:type="dxa"/>
            <w:tcBorders>
              <w:top w:val="single" w:sz="4" w:space="0" w:color="auto"/>
              <w:left w:val="single" w:sz="4" w:space="0" w:color="auto"/>
              <w:bottom w:val="single" w:sz="4"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3</w:t>
            </w:r>
          </w:p>
        </w:tc>
        <w:tc>
          <w:tcPr>
            <w:tcW w:w="1756" w:type="dxa"/>
            <w:tcBorders>
              <w:top w:val="single" w:sz="4" w:space="0" w:color="auto"/>
              <w:bottom w:val="single" w:sz="4"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 xml:space="preserve">Wskaźnik zagęszczenia mieszanki i wilgotność </w:t>
            </w:r>
          </w:p>
          <w:p w:rsidR="00D82B43" w:rsidRPr="00B462B2" w:rsidRDefault="00D82B43" w:rsidP="001F25A2">
            <w:pPr>
              <w:spacing w:after="60"/>
              <w:ind w:right="-11"/>
              <w:rPr>
                <w:rFonts w:ascii="Arial Narrow" w:hAnsi="Arial Narrow" w:cs="Arial"/>
                <w:i/>
                <w:strike/>
              </w:rPr>
            </w:pPr>
          </w:p>
        </w:tc>
        <w:tc>
          <w:tcPr>
            <w:tcW w:w="1752" w:type="dxa"/>
            <w:tcBorders>
              <w:top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lastRenderedPageBreak/>
              <w:t xml:space="preserve">2 razy na dzienną działkę roboczą lub 600m2 warstwy </w:t>
            </w:r>
          </w:p>
          <w:p w:rsidR="00D82B43" w:rsidRPr="00B462B2" w:rsidRDefault="00D82B43" w:rsidP="001F25A2">
            <w:pPr>
              <w:ind w:right="-11"/>
              <w:rPr>
                <w:rFonts w:ascii="Arial Narrow" w:hAnsi="Arial Narrow" w:cs="Arial"/>
                <w:i/>
              </w:rPr>
            </w:pP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lastRenderedPageBreak/>
              <w:t xml:space="preserve">- wskaźnik zagęszczenia powinien wynosić powyżej 1,0 w zależności od wartości podanej w DT) </w:t>
            </w:r>
          </w:p>
          <w:p w:rsidR="00D82B43" w:rsidRPr="00B462B2" w:rsidRDefault="00D82B43" w:rsidP="001F25A2">
            <w:pPr>
              <w:ind w:right="-11"/>
              <w:rPr>
                <w:rFonts w:ascii="Arial Narrow" w:hAnsi="Arial Narrow" w:cs="Arial"/>
                <w:i/>
              </w:rPr>
            </w:pPr>
            <w:r w:rsidRPr="00B462B2">
              <w:rPr>
                <w:rFonts w:ascii="Arial Narrow" w:hAnsi="Arial Narrow" w:cs="Arial"/>
                <w:i/>
              </w:rPr>
              <w:t>(oznaczenie wskaźnika wykonać  wg  PN-EN 13286-</w:t>
            </w:r>
            <w:r w:rsidRPr="00B462B2">
              <w:rPr>
                <w:rFonts w:ascii="Arial Narrow" w:hAnsi="Arial Narrow" w:cs="Arial"/>
                <w:i/>
              </w:rPr>
              <w:lastRenderedPageBreak/>
              <w:t xml:space="preserve">2)- w przypadku trudności w wykonaniu – określić wytrzymałość na ściskanie. </w:t>
            </w:r>
            <w:r w:rsidRPr="00B462B2">
              <w:rPr>
                <w:rFonts w:ascii="Arial Narrow" w:hAnsi="Arial Narrow" w:cs="Arial"/>
              </w:rPr>
              <w:t xml:space="preserve"> </w:t>
            </w:r>
            <w:r w:rsidRPr="00B462B2">
              <w:rPr>
                <w:rFonts w:ascii="Arial Narrow" w:hAnsi="Arial Narrow" w:cs="Arial"/>
                <w:i/>
              </w:rPr>
              <w:t xml:space="preserve"> </w:t>
            </w: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i/>
                <w:strike/>
              </w:rPr>
            </w:pPr>
            <w:r w:rsidRPr="00B462B2">
              <w:rPr>
                <w:rFonts w:ascii="Arial Narrow" w:hAnsi="Arial Narrow" w:cs="Arial"/>
                <w:i/>
              </w:rPr>
              <w:t xml:space="preserve">- wilgotność zagęszczanej mieszanki  nie więcej niż </w:t>
            </w:r>
            <w:r w:rsidRPr="00B462B2">
              <w:rPr>
                <w:rFonts w:ascii="Arial Narrow" w:hAnsi="Arial Narrow"/>
                <w:i/>
              </w:rPr>
              <w:sym w:font="Symbol" w:char="F0B1"/>
            </w:r>
            <w:r w:rsidRPr="00B462B2">
              <w:rPr>
                <w:rFonts w:ascii="Arial Narrow" w:hAnsi="Arial Narrow"/>
                <w:i/>
              </w:rPr>
              <w:t xml:space="preserve"> 1% (m/m) w stosunku do optymalnej</w:t>
            </w:r>
          </w:p>
        </w:tc>
      </w:tr>
      <w:tr w:rsidR="00D82B43" w:rsidRPr="00B462B2" w:rsidTr="001F25A2">
        <w:tc>
          <w:tcPr>
            <w:tcW w:w="790" w:type="dxa"/>
            <w:tcBorders>
              <w:top w:val="single" w:sz="4" w:space="0" w:color="auto"/>
              <w:left w:val="single" w:sz="4" w:space="0" w:color="auto"/>
              <w:bottom w:val="single" w:sz="4"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lastRenderedPageBreak/>
              <w:t>4</w:t>
            </w:r>
          </w:p>
        </w:tc>
        <w:tc>
          <w:tcPr>
            <w:tcW w:w="1756" w:type="dxa"/>
            <w:tcBorders>
              <w:top w:val="single" w:sz="4" w:space="0" w:color="auto"/>
              <w:bottom w:val="single" w:sz="4"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 xml:space="preserve">Badania dodatkowe w przypadku mieszania na miejscu: -dokładność wymieszania gruntu i cementu </w:t>
            </w:r>
          </w:p>
          <w:p w:rsidR="00D82B43" w:rsidRPr="00B462B2" w:rsidRDefault="00D82B43" w:rsidP="001F25A2">
            <w:pPr>
              <w:spacing w:after="60"/>
              <w:ind w:right="-11"/>
              <w:rPr>
                <w:rFonts w:ascii="Arial Narrow" w:hAnsi="Arial Narrow" w:cs="Arial"/>
                <w:i/>
              </w:rPr>
            </w:pPr>
            <w:r w:rsidRPr="00B462B2">
              <w:rPr>
                <w:rFonts w:ascii="Arial Narrow" w:hAnsi="Arial Narrow" w:cs="Arial"/>
                <w:i/>
              </w:rPr>
              <w:t>-rozdrobnienie gruntu  spoistego</w:t>
            </w:r>
          </w:p>
          <w:p w:rsidR="00D82B43" w:rsidRPr="00B462B2" w:rsidRDefault="00D82B43" w:rsidP="001F25A2">
            <w:pPr>
              <w:spacing w:after="60"/>
              <w:ind w:right="-11"/>
              <w:rPr>
                <w:rFonts w:ascii="Arial Narrow" w:hAnsi="Arial Narrow" w:cs="Arial"/>
                <w:i/>
              </w:rPr>
            </w:pPr>
            <w:r w:rsidRPr="00B462B2">
              <w:rPr>
                <w:rFonts w:ascii="Arial Narrow" w:hAnsi="Arial Narrow" w:cs="Arial"/>
                <w:i/>
              </w:rPr>
              <w:t xml:space="preserve">- uziarnienie gruntu   </w:t>
            </w:r>
          </w:p>
        </w:tc>
        <w:tc>
          <w:tcPr>
            <w:tcW w:w="1752" w:type="dxa"/>
            <w:tcBorders>
              <w:top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r w:rsidRPr="00B462B2">
              <w:rPr>
                <w:rFonts w:ascii="Arial Narrow" w:hAnsi="Arial Narrow" w:cs="Arial"/>
                <w:i/>
              </w:rPr>
              <w:t xml:space="preserve">- ocena wizualna ciągła  </w:t>
            </w:r>
          </w:p>
          <w:p w:rsidR="00D82B43" w:rsidRPr="00B462B2" w:rsidRDefault="00D82B43" w:rsidP="001F25A2">
            <w:pPr>
              <w:ind w:right="-11"/>
              <w:rPr>
                <w:rFonts w:ascii="Arial Narrow" w:hAnsi="Arial Narrow" w:cs="Arial"/>
                <w:i/>
              </w:rPr>
            </w:pPr>
          </w:p>
          <w:p w:rsidR="00D82B43" w:rsidRPr="00B462B2" w:rsidRDefault="00D82B43" w:rsidP="001F25A2">
            <w:pPr>
              <w:ind w:right="-11"/>
              <w:rPr>
                <w:rFonts w:ascii="Arial Narrow" w:hAnsi="Arial Narrow" w:cs="Arial"/>
                <w:i/>
              </w:rPr>
            </w:pPr>
            <w:r w:rsidRPr="00B462B2">
              <w:rPr>
                <w:rFonts w:ascii="Arial Narrow" w:hAnsi="Arial Narrow" w:cs="Arial"/>
                <w:i/>
              </w:rPr>
              <w:t xml:space="preserve">- co najmniej 1 próbka (1kg) na działkę roboczą </w:t>
            </w:r>
          </w:p>
          <w:p w:rsidR="00D82B43" w:rsidRPr="00B462B2" w:rsidRDefault="00D82B43" w:rsidP="001F25A2">
            <w:pPr>
              <w:ind w:right="-11"/>
              <w:rPr>
                <w:rFonts w:ascii="Arial Narrow" w:hAnsi="Arial Narrow" w:cs="Arial"/>
                <w:i/>
              </w:rPr>
            </w:pPr>
            <w:r w:rsidRPr="00B462B2">
              <w:rPr>
                <w:rFonts w:ascii="Arial Narrow" w:hAnsi="Arial Narrow" w:cs="Arial"/>
                <w:i/>
              </w:rPr>
              <w:t xml:space="preserve">- 2 razy na dzienną działkę roboczą lub 600m2 warstwy </w:t>
            </w:r>
          </w:p>
          <w:p w:rsidR="00D82B43" w:rsidRPr="00B462B2" w:rsidRDefault="00D82B43" w:rsidP="001F25A2">
            <w:pPr>
              <w:ind w:right="-11"/>
              <w:rPr>
                <w:rFonts w:ascii="Arial Narrow" w:hAnsi="Arial Narrow" w:cs="Arial"/>
                <w:i/>
              </w:rPr>
            </w:pP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i/>
                <w:strike/>
              </w:rPr>
            </w:pPr>
          </w:p>
          <w:p w:rsidR="00D82B43" w:rsidRPr="00B462B2" w:rsidRDefault="00D82B43" w:rsidP="001F25A2">
            <w:pPr>
              <w:rPr>
                <w:rFonts w:ascii="Arial Narrow" w:hAnsi="Arial Narrow" w:cs="Arial"/>
                <w:i/>
              </w:rPr>
            </w:pPr>
            <w:r w:rsidRPr="00B462B2">
              <w:rPr>
                <w:rFonts w:ascii="Arial Narrow" w:hAnsi="Arial Narrow" w:cs="Arial"/>
                <w:i/>
              </w:rPr>
              <w:t xml:space="preserve">Grunt powinien być spulchniony i rozdrobniony tak, aby wskaźnik rozdrobnienia był co najmniej równy 80% (przez sito o średnicy </w:t>
            </w:r>
            <w:smartTag w:uri="urn:schemas-microsoft-com:office:smarttags" w:element="metricconverter">
              <w:smartTagPr>
                <w:attr w:name="ProductID" w:val="4 mm"/>
              </w:smartTagPr>
              <w:r w:rsidRPr="00B462B2">
                <w:rPr>
                  <w:rFonts w:ascii="Arial Narrow" w:hAnsi="Arial Narrow" w:cs="Arial"/>
                  <w:i/>
                </w:rPr>
                <w:t>4 mm</w:t>
              </w:r>
            </w:smartTag>
            <w:r w:rsidRPr="00B462B2">
              <w:rPr>
                <w:rFonts w:ascii="Arial Narrow" w:hAnsi="Arial Narrow" w:cs="Arial"/>
                <w:i/>
              </w:rPr>
              <w:t xml:space="preserve"> powinno przejść 80% gruntu).</w:t>
            </w:r>
          </w:p>
          <w:p w:rsidR="00D82B43" w:rsidRPr="00B462B2" w:rsidRDefault="00D82B43" w:rsidP="001F25A2">
            <w:pPr>
              <w:rPr>
                <w:rFonts w:ascii="Arial Narrow" w:hAnsi="Arial Narrow" w:cs="Arial"/>
                <w:i/>
              </w:rPr>
            </w:pPr>
            <w:r w:rsidRPr="00B462B2">
              <w:rPr>
                <w:rFonts w:ascii="Arial Narrow" w:hAnsi="Arial Narrow" w:cs="Arial"/>
                <w:i/>
              </w:rPr>
              <w:t>Jednorodność wymieszania gruntu ze spoiwem polega na ocenie wizualnej jednolitego zabarwienia mieszanki.</w:t>
            </w:r>
          </w:p>
          <w:p w:rsidR="00D82B43" w:rsidRPr="00B462B2" w:rsidRDefault="00D82B43" w:rsidP="001F25A2">
            <w:pPr>
              <w:rPr>
                <w:rFonts w:ascii="Arial Narrow" w:hAnsi="Arial Narrow" w:cs="Arial"/>
                <w:i/>
              </w:rPr>
            </w:pPr>
            <w:r w:rsidRPr="00B462B2">
              <w:rPr>
                <w:rFonts w:ascii="Arial Narrow" w:hAnsi="Arial Narrow" w:cs="Arial"/>
                <w:i/>
              </w:rPr>
              <w:t xml:space="preserve">Głębokość wymieszania mierzy się w odległości min. </w:t>
            </w:r>
            <w:smartTag w:uri="urn:schemas-microsoft-com:office:smarttags" w:element="metricconverter">
              <w:smartTagPr>
                <w:attr w:name="ProductID" w:val="0,5 m"/>
              </w:smartTagPr>
              <w:r w:rsidRPr="00B462B2">
                <w:rPr>
                  <w:rFonts w:ascii="Arial Narrow" w:hAnsi="Arial Narrow" w:cs="Arial"/>
                  <w:i/>
                </w:rPr>
                <w:t>0,5 m</w:t>
              </w:r>
            </w:smartTag>
            <w:r w:rsidRPr="00B462B2">
              <w:rPr>
                <w:rFonts w:ascii="Arial Narrow" w:hAnsi="Arial Narrow" w:cs="Arial"/>
                <w:i/>
              </w:rPr>
              <w:t xml:space="preserve"> od krawędzi podbudowy czy ulepszonego podłoża. Głębokość wymieszania powinna być taka, aby grubość warstwy po zagęszczeniu była równa projektowanej.</w:t>
            </w:r>
          </w:p>
          <w:p w:rsidR="00D82B43" w:rsidRPr="00B462B2" w:rsidRDefault="00D82B43" w:rsidP="001F25A2">
            <w:pPr>
              <w:ind w:right="-11"/>
              <w:rPr>
                <w:rFonts w:ascii="Arial Narrow" w:hAnsi="Arial Narrow"/>
                <w:i/>
                <w:strike/>
              </w:rPr>
            </w:pPr>
          </w:p>
        </w:tc>
      </w:tr>
      <w:tr w:rsidR="00D82B43" w:rsidRPr="00B462B2" w:rsidTr="001F25A2">
        <w:tc>
          <w:tcPr>
            <w:tcW w:w="8426" w:type="dxa"/>
            <w:gridSpan w:val="4"/>
            <w:tcBorders>
              <w:top w:val="single" w:sz="4" w:space="0" w:color="auto"/>
              <w:left w:val="single" w:sz="4" w:space="0" w:color="auto"/>
              <w:bottom w:val="single" w:sz="4" w:space="0" w:color="auto"/>
              <w:right w:val="single" w:sz="4" w:space="0" w:color="auto"/>
            </w:tcBorders>
          </w:tcPr>
          <w:p w:rsidR="00D82B43" w:rsidRPr="00B462B2" w:rsidRDefault="00D82B43" w:rsidP="001F25A2">
            <w:pPr>
              <w:jc w:val="center"/>
              <w:rPr>
                <w:rFonts w:ascii="Arial Narrow" w:hAnsi="Arial Narrow" w:cs="Arial"/>
                <w:b/>
                <w:i/>
              </w:rPr>
            </w:pPr>
            <w:r w:rsidRPr="00B462B2">
              <w:rPr>
                <w:rFonts w:ascii="Arial Narrow" w:hAnsi="Arial Narrow" w:cs="Arial"/>
                <w:b/>
                <w:i/>
              </w:rPr>
              <w:t>Badania gotowej warstwy</w:t>
            </w:r>
          </w:p>
          <w:p w:rsidR="00D82B43" w:rsidRPr="00B462B2" w:rsidRDefault="00D82B43" w:rsidP="001F25A2">
            <w:pPr>
              <w:jc w:val="center"/>
              <w:rPr>
                <w:rFonts w:ascii="Arial Narrow" w:hAnsi="Arial Narrow"/>
              </w:rPr>
            </w:pPr>
          </w:p>
        </w:tc>
      </w:tr>
      <w:tr w:rsidR="00D82B43" w:rsidRPr="00B462B2" w:rsidTr="001F25A2">
        <w:tc>
          <w:tcPr>
            <w:tcW w:w="790" w:type="dxa"/>
            <w:tcBorders>
              <w:top w:val="single" w:sz="4" w:space="0" w:color="auto"/>
              <w:left w:val="single" w:sz="4" w:space="0" w:color="auto"/>
              <w:bottom w:val="single" w:sz="4" w:space="0" w:color="auto"/>
              <w:right w:val="single" w:sz="6"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5</w:t>
            </w:r>
          </w:p>
        </w:tc>
        <w:tc>
          <w:tcPr>
            <w:tcW w:w="1756" w:type="dxa"/>
            <w:tcBorders>
              <w:top w:val="single" w:sz="4" w:space="0" w:color="auto"/>
              <w:left w:val="single" w:sz="6" w:space="0" w:color="auto"/>
              <w:bottom w:val="single" w:sz="4" w:space="0" w:color="auto"/>
              <w:right w:val="single" w:sz="6"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 xml:space="preserve">Szerokość </w:t>
            </w:r>
          </w:p>
        </w:tc>
        <w:tc>
          <w:tcPr>
            <w:tcW w:w="1752" w:type="dxa"/>
            <w:tcBorders>
              <w:top w:val="single" w:sz="4" w:space="0" w:color="auto"/>
              <w:left w:val="single" w:sz="6"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 xml:space="preserve">10 razy na </w:t>
            </w:r>
            <w:smartTag w:uri="urn:schemas-microsoft-com:office:smarttags" w:element="metricconverter">
              <w:smartTagPr>
                <w:attr w:name="ProductID" w:val="1 km"/>
              </w:smartTagPr>
              <w:r w:rsidRPr="00B462B2">
                <w:rPr>
                  <w:rFonts w:ascii="Arial Narrow" w:hAnsi="Arial Narrow" w:cs="Arial"/>
                  <w:i/>
                </w:rPr>
                <w:t>1 km</w:t>
              </w:r>
            </w:smartTag>
            <w:r w:rsidRPr="00B462B2">
              <w:rPr>
                <w:rFonts w:ascii="Arial Narrow" w:hAnsi="Arial Narrow" w:cs="Arial"/>
                <w:i/>
              </w:rPr>
              <w:t xml:space="preserve"> </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Mniej niż +</w:t>
            </w:r>
            <w:smartTag w:uri="urn:schemas-microsoft-com:office:smarttags" w:element="metricconverter">
              <w:smartTagPr>
                <w:attr w:name="ProductID" w:val="10 cm"/>
              </w:smartTagPr>
              <w:r w:rsidRPr="00B462B2">
                <w:rPr>
                  <w:rFonts w:ascii="Arial Narrow" w:hAnsi="Arial Narrow" w:cs="Arial"/>
                  <w:i/>
                </w:rPr>
                <w:t>10 cm</w:t>
              </w:r>
            </w:smartTag>
            <w:r w:rsidRPr="00B462B2">
              <w:rPr>
                <w:rFonts w:ascii="Arial Narrow" w:hAnsi="Arial Narrow" w:cs="Arial"/>
                <w:i/>
              </w:rPr>
              <w:t xml:space="preserve">, </w:t>
            </w:r>
            <w:smartTag w:uri="urn:schemas-microsoft-com:office:smarttags" w:element="metricconverter">
              <w:smartTagPr>
                <w:attr w:name="ProductID" w:val="-5 cm"/>
              </w:smartTagPr>
              <w:r w:rsidRPr="00B462B2">
                <w:rPr>
                  <w:rFonts w:ascii="Arial Narrow" w:hAnsi="Arial Narrow" w:cs="Arial"/>
                  <w:i/>
                </w:rPr>
                <w:t>-5 cm</w:t>
              </w:r>
            </w:smartTag>
            <w:r w:rsidRPr="00B462B2">
              <w:rPr>
                <w:rFonts w:ascii="Arial Narrow" w:hAnsi="Arial Narrow" w:cs="Arial"/>
                <w:i/>
              </w:rPr>
              <w:t xml:space="preserve"> w stos do projektowanych rzędnych</w:t>
            </w:r>
          </w:p>
          <w:p w:rsidR="00D82B43" w:rsidRPr="00B462B2" w:rsidRDefault="00D82B43" w:rsidP="001F25A2">
            <w:pPr>
              <w:ind w:right="-11"/>
              <w:rPr>
                <w:rFonts w:ascii="Arial Narrow" w:hAnsi="Arial Narrow" w:cs="Arial"/>
                <w:i/>
              </w:rPr>
            </w:pPr>
            <w:r w:rsidRPr="00B462B2">
              <w:rPr>
                <w:rFonts w:ascii="Arial Narrow" w:hAnsi="Arial Narrow" w:cs="Arial"/>
                <w:i/>
              </w:rPr>
              <w:t xml:space="preserve">Na jezdniach bez krawężników szerokość stabilizacji powinna być większym od szerokości w-wy lezącej wyżej . </w:t>
            </w:r>
          </w:p>
        </w:tc>
      </w:tr>
      <w:tr w:rsidR="00D82B43" w:rsidRPr="00B462B2" w:rsidTr="001F25A2">
        <w:tc>
          <w:tcPr>
            <w:tcW w:w="790" w:type="dxa"/>
            <w:tcBorders>
              <w:top w:val="single" w:sz="4" w:space="0" w:color="auto"/>
              <w:left w:val="single" w:sz="4" w:space="0" w:color="auto"/>
              <w:bottom w:val="single" w:sz="4" w:space="0" w:color="auto"/>
              <w:right w:val="single" w:sz="6"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6</w:t>
            </w:r>
          </w:p>
        </w:tc>
        <w:tc>
          <w:tcPr>
            <w:tcW w:w="1756" w:type="dxa"/>
            <w:tcBorders>
              <w:top w:val="single" w:sz="4" w:space="0" w:color="auto"/>
              <w:left w:val="single" w:sz="6" w:space="0" w:color="auto"/>
              <w:bottom w:val="single" w:sz="4" w:space="0" w:color="auto"/>
              <w:right w:val="single" w:sz="6"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Równość podłużna</w:t>
            </w:r>
          </w:p>
        </w:tc>
        <w:tc>
          <w:tcPr>
            <w:tcW w:w="1752" w:type="dxa"/>
            <w:tcBorders>
              <w:left w:val="single" w:sz="6"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 xml:space="preserve">co </w:t>
            </w:r>
            <w:smartTag w:uri="urn:schemas-microsoft-com:office:smarttags" w:element="metricconverter">
              <w:smartTagPr>
                <w:attr w:name="ProductID" w:val="20 m"/>
              </w:smartTagPr>
              <w:r w:rsidRPr="00B462B2">
                <w:rPr>
                  <w:rFonts w:ascii="Arial Narrow" w:hAnsi="Arial Narrow" w:cs="Arial"/>
                  <w:i/>
                </w:rPr>
                <w:t>20 m</w:t>
              </w:r>
            </w:smartTag>
            <w:r w:rsidRPr="00B462B2">
              <w:rPr>
                <w:rFonts w:ascii="Arial Narrow" w:hAnsi="Arial Narrow" w:cs="Arial"/>
                <w:i/>
              </w:rPr>
              <w:t xml:space="preserve"> łatą lub w sposób ciągły plano -grafem na każdym pasie </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 xml:space="preserve">Mniej niż </w:t>
            </w:r>
            <w:smartTag w:uri="urn:schemas-microsoft-com:office:smarttags" w:element="metricconverter">
              <w:smartTagPr>
                <w:attr w:name="ProductID" w:val="15 mm"/>
              </w:smartTagPr>
              <w:r w:rsidRPr="00B462B2">
                <w:rPr>
                  <w:rFonts w:ascii="Arial Narrow" w:hAnsi="Arial Narrow" w:cs="Arial"/>
                  <w:i/>
                </w:rPr>
                <w:t>15 mm</w:t>
              </w:r>
            </w:smartTag>
            <w:r w:rsidRPr="00B462B2">
              <w:rPr>
                <w:rFonts w:ascii="Arial Narrow" w:hAnsi="Arial Narrow" w:cs="Arial"/>
                <w:i/>
              </w:rPr>
              <w:t xml:space="preserve"> </w:t>
            </w:r>
          </w:p>
        </w:tc>
      </w:tr>
      <w:tr w:rsidR="00D82B43" w:rsidRPr="00B462B2" w:rsidTr="001F25A2">
        <w:tc>
          <w:tcPr>
            <w:tcW w:w="790" w:type="dxa"/>
            <w:tcBorders>
              <w:top w:val="single" w:sz="4" w:space="0" w:color="auto"/>
              <w:left w:val="single" w:sz="4" w:space="0" w:color="auto"/>
              <w:bottom w:val="single" w:sz="4" w:space="0" w:color="auto"/>
              <w:right w:val="single" w:sz="6"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7</w:t>
            </w:r>
          </w:p>
        </w:tc>
        <w:tc>
          <w:tcPr>
            <w:tcW w:w="1756" w:type="dxa"/>
            <w:tcBorders>
              <w:top w:val="single" w:sz="4" w:space="0" w:color="auto"/>
              <w:left w:val="single" w:sz="6" w:space="0" w:color="auto"/>
              <w:bottom w:val="single" w:sz="4" w:space="0" w:color="auto"/>
              <w:right w:val="single" w:sz="6"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Równość poprzeczna</w:t>
            </w:r>
          </w:p>
        </w:tc>
        <w:tc>
          <w:tcPr>
            <w:tcW w:w="1752" w:type="dxa"/>
            <w:tcBorders>
              <w:left w:val="single" w:sz="6" w:space="0" w:color="auto"/>
              <w:right w:val="single" w:sz="4" w:space="0" w:color="auto"/>
            </w:tcBorders>
          </w:tcPr>
          <w:p w:rsidR="00D82B43" w:rsidRPr="00B462B2" w:rsidRDefault="00D82B43" w:rsidP="001F25A2">
            <w:pPr>
              <w:rPr>
                <w:rFonts w:ascii="Arial Narrow" w:hAnsi="Arial Narrow"/>
              </w:rPr>
            </w:pPr>
            <w:r w:rsidRPr="00B462B2">
              <w:rPr>
                <w:rFonts w:ascii="Arial Narrow" w:hAnsi="Arial Narrow" w:cs="Arial"/>
                <w:i/>
              </w:rPr>
              <w:t xml:space="preserve">10 razy na </w:t>
            </w:r>
            <w:smartTag w:uri="urn:schemas-microsoft-com:office:smarttags" w:element="metricconverter">
              <w:smartTagPr>
                <w:attr w:name="ProductID" w:val="1 km"/>
              </w:smartTagPr>
              <w:r w:rsidRPr="00B462B2">
                <w:rPr>
                  <w:rFonts w:ascii="Arial Narrow" w:hAnsi="Arial Narrow" w:cs="Arial"/>
                  <w:i/>
                </w:rPr>
                <w:t>1 km</w:t>
              </w:r>
            </w:smartTag>
            <w:r w:rsidRPr="00B462B2">
              <w:rPr>
                <w:rFonts w:ascii="Arial Narrow" w:hAnsi="Arial Narrow" w:cs="Arial"/>
                <w:i/>
              </w:rPr>
              <w:t xml:space="preserve"> </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proofErr w:type="spellStart"/>
            <w:r w:rsidRPr="00B462B2">
              <w:rPr>
                <w:rFonts w:ascii="Arial Narrow" w:hAnsi="Arial Narrow" w:cs="Arial"/>
                <w:i/>
              </w:rPr>
              <w:t>jw</w:t>
            </w:r>
            <w:proofErr w:type="spellEnd"/>
          </w:p>
        </w:tc>
      </w:tr>
      <w:tr w:rsidR="00D82B43" w:rsidRPr="00B462B2" w:rsidTr="001F25A2">
        <w:tc>
          <w:tcPr>
            <w:tcW w:w="790" w:type="dxa"/>
            <w:tcBorders>
              <w:top w:val="single" w:sz="4" w:space="0" w:color="auto"/>
              <w:left w:val="single" w:sz="4" w:space="0" w:color="auto"/>
              <w:bottom w:val="single" w:sz="4" w:space="0" w:color="auto"/>
              <w:right w:val="single" w:sz="6"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8</w:t>
            </w:r>
          </w:p>
        </w:tc>
        <w:tc>
          <w:tcPr>
            <w:tcW w:w="1756" w:type="dxa"/>
            <w:tcBorders>
              <w:top w:val="single" w:sz="4" w:space="0" w:color="auto"/>
              <w:left w:val="single" w:sz="6" w:space="0" w:color="auto"/>
              <w:bottom w:val="single" w:sz="4" w:space="0" w:color="auto"/>
              <w:right w:val="single" w:sz="6"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Spadki poprzeczne*)</w:t>
            </w:r>
          </w:p>
        </w:tc>
        <w:tc>
          <w:tcPr>
            <w:tcW w:w="1752" w:type="dxa"/>
            <w:tcBorders>
              <w:left w:val="single" w:sz="6" w:space="0" w:color="auto"/>
              <w:right w:val="single" w:sz="4" w:space="0" w:color="auto"/>
            </w:tcBorders>
          </w:tcPr>
          <w:p w:rsidR="00D82B43" w:rsidRPr="00B462B2" w:rsidRDefault="00D82B43" w:rsidP="001F25A2">
            <w:pPr>
              <w:rPr>
                <w:rFonts w:ascii="Arial Narrow" w:hAnsi="Arial Narrow"/>
              </w:rPr>
            </w:pPr>
            <w:r w:rsidRPr="00B462B2">
              <w:rPr>
                <w:rFonts w:ascii="Arial Narrow" w:hAnsi="Arial Narrow" w:cs="Arial"/>
                <w:i/>
              </w:rPr>
              <w:t xml:space="preserve">10 razy na </w:t>
            </w:r>
            <w:smartTag w:uri="urn:schemas-microsoft-com:office:smarttags" w:element="metricconverter">
              <w:smartTagPr>
                <w:attr w:name="ProductID" w:val="1 km"/>
              </w:smartTagPr>
              <w:r w:rsidRPr="00B462B2">
                <w:rPr>
                  <w:rFonts w:ascii="Arial Narrow" w:hAnsi="Arial Narrow" w:cs="Arial"/>
                  <w:i/>
                </w:rPr>
                <w:t>1 km</w:t>
              </w:r>
            </w:smartTag>
            <w:r w:rsidRPr="00B462B2">
              <w:rPr>
                <w:rFonts w:ascii="Arial Narrow" w:hAnsi="Arial Narrow" w:cs="Arial"/>
                <w:i/>
              </w:rPr>
              <w:t xml:space="preserve"> </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sym w:font="Symbol" w:char="F0B1"/>
            </w:r>
            <w:r w:rsidRPr="00B462B2">
              <w:rPr>
                <w:rFonts w:ascii="Arial Narrow" w:hAnsi="Arial Narrow" w:cs="Arial"/>
                <w:i/>
              </w:rPr>
              <w:t xml:space="preserve"> 0,5 %. w stos. do projektowanej </w:t>
            </w:r>
          </w:p>
        </w:tc>
      </w:tr>
      <w:tr w:rsidR="00D82B43" w:rsidRPr="00B462B2" w:rsidTr="001F25A2">
        <w:tc>
          <w:tcPr>
            <w:tcW w:w="790" w:type="dxa"/>
            <w:tcBorders>
              <w:top w:val="single" w:sz="4" w:space="0" w:color="auto"/>
              <w:left w:val="single" w:sz="4" w:space="0" w:color="auto"/>
              <w:bottom w:val="single" w:sz="4" w:space="0" w:color="auto"/>
              <w:right w:val="single" w:sz="6"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9</w:t>
            </w:r>
          </w:p>
        </w:tc>
        <w:tc>
          <w:tcPr>
            <w:tcW w:w="1756" w:type="dxa"/>
            <w:tcBorders>
              <w:top w:val="single" w:sz="4" w:space="0" w:color="auto"/>
              <w:left w:val="single" w:sz="6" w:space="0" w:color="auto"/>
              <w:bottom w:val="single" w:sz="4" w:space="0" w:color="auto"/>
              <w:right w:val="single" w:sz="6"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Rzędne wysokościowe</w:t>
            </w:r>
          </w:p>
        </w:tc>
        <w:tc>
          <w:tcPr>
            <w:tcW w:w="1752" w:type="dxa"/>
            <w:tcBorders>
              <w:left w:val="single" w:sz="6"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 xml:space="preserve">co 25m </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 xml:space="preserve">Mniej niż + </w:t>
            </w:r>
            <w:smartTag w:uri="urn:schemas-microsoft-com:office:smarttags" w:element="metricconverter">
              <w:smartTagPr>
                <w:attr w:name="ProductID" w:val="1 cm"/>
              </w:smartTagPr>
              <w:r w:rsidRPr="00B462B2">
                <w:rPr>
                  <w:rFonts w:ascii="Arial Narrow" w:hAnsi="Arial Narrow" w:cs="Arial"/>
                  <w:i/>
                </w:rPr>
                <w:t>1 cm</w:t>
              </w:r>
            </w:smartTag>
            <w:r w:rsidRPr="00B462B2">
              <w:rPr>
                <w:rFonts w:ascii="Arial Narrow" w:hAnsi="Arial Narrow" w:cs="Arial"/>
                <w:i/>
              </w:rPr>
              <w:t xml:space="preserve">, </w:t>
            </w:r>
            <w:smartTag w:uri="urn:schemas-microsoft-com:office:smarttags" w:element="metricconverter">
              <w:smartTagPr>
                <w:attr w:name="ProductID" w:val="-2 cm"/>
              </w:smartTagPr>
              <w:r w:rsidRPr="00B462B2">
                <w:rPr>
                  <w:rFonts w:ascii="Arial Narrow" w:hAnsi="Arial Narrow" w:cs="Arial"/>
                  <w:i/>
                </w:rPr>
                <w:t xml:space="preserve">-2 </w:t>
              </w:r>
              <w:proofErr w:type="spellStart"/>
              <w:r w:rsidRPr="00B462B2">
                <w:rPr>
                  <w:rFonts w:ascii="Arial Narrow" w:hAnsi="Arial Narrow" w:cs="Arial"/>
                  <w:i/>
                </w:rPr>
                <w:t>cm</w:t>
              </w:r>
            </w:smartTag>
            <w:proofErr w:type="spellEnd"/>
            <w:r w:rsidRPr="00B462B2">
              <w:rPr>
                <w:rFonts w:ascii="Arial Narrow" w:hAnsi="Arial Narrow" w:cs="Arial"/>
                <w:i/>
              </w:rPr>
              <w:t>.</w:t>
            </w:r>
          </w:p>
        </w:tc>
      </w:tr>
      <w:tr w:rsidR="00D82B43" w:rsidRPr="00B462B2" w:rsidTr="001F25A2">
        <w:tc>
          <w:tcPr>
            <w:tcW w:w="790" w:type="dxa"/>
            <w:tcBorders>
              <w:top w:val="single" w:sz="4" w:space="0" w:color="auto"/>
              <w:left w:val="single" w:sz="4" w:space="0" w:color="auto"/>
              <w:bottom w:val="single" w:sz="4" w:space="0" w:color="auto"/>
              <w:right w:val="single" w:sz="6" w:space="0" w:color="auto"/>
            </w:tcBorders>
            <w:vAlign w:val="center"/>
          </w:tcPr>
          <w:p w:rsidR="00D82B43" w:rsidRPr="00B462B2" w:rsidRDefault="00D82B43" w:rsidP="001F25A2">
            <w:pPr>
              <w:spacing w:after="60"/>
              <w:ind w:right="-11"/>
              <w:jc w:val="center"/>
              <w:rPr>
                <w:rFonts w:ascii="Arial Narrow" w:hAnsi="Arial Narrow" w:cs="Arial"/>
                <w:i/>
              </w:rPr>
            </w:pPr>
            <w:r w:rsidRPr="00B462B2">
              <w:rPr>
                <w:rFonts w:ascii="Arial Narrow" w:hAnsi="Arial Narrow" w:cs="Arial"/>
                <w:i/>
              </w:rPr>
              <w:t>10</w:t>
            </w:r>
          </w:p>
        </w:tc>
        <w:tc>
          <w:tcPr>
            <w:tcW w:w="1756" w:type="dxa"/>
            <w:tcBorders>
              <w:top w:val="single" w:sz="4" w:space="0" w:color="auto"/>
              <w:left w:val="single" w:sz="6" w:space="0" w:color="auto"/>
              <w:bottom w:val="single" w:sz="4" w:space="0" w:color="auto"/>
              <w:right w:val="single" w:sz="6" w:space="0" w:color="auto"/>
            </w:tcBorders>
            <w:vAlign w:val="center"/>
          </w:tcPr>
          <w:p w:rsidR="00D82B43" w:rsidRPr="00B462B2" w:rsidRDefault="00D82B43" w:rsidP="001F25A2">
            <w:pPr>
              <w:spacing w:after="60"/>
              <w:ind w:right="-11"/>
              <w:rPr>
                <w:rFonts w:ascii="Arial Narrow" w:hAnsi="Arial Narrow" w:cs="Arial"/>
                <w:i/>
              </w:rPr>
            </w:pPr>
            <w:r w:rsidRPr="00B462B2">
              <w:rPr>
                <w:rFonts w:ascii="Arial Narrow" w:hAnsi="Arial Narrow" w:cs="Arial"/>
                <w:i/>
              </w:rPr>
              <w:t>Ukształtowanie osi w planie*)</w:t>
            </w:r>
          </w:p>
        </w:tc>
        <w:tc>
          <w:tcPr>
            <w:tcW w:w="1752" w:type="dxa"/>
            <w:tcBorders>
              <w:left w:val="single" w:sz="6"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 xml:space="preserve">co 100m </w:t>
            </w:r>
          </w:p>
        </w:tc>
        <w:tc>
          <w:tcPr>
            <w:tcW w:w="4128" w:type="dxa"/>
            <w:tcBorders>
              <w:top w:val="single" w:sz="4" w:space="0" w:color="auto"/>
              <w:left w:val="single" w:sz="4" w:space="0" w:color="auto"/>
              <w:bottom w:val="single" w:sz="4" w:space="0" w:color="auto"/>
              <w:right w:val="single" w:sz="4" w:space="0" w:color="auto"/>
            </w:tcBorders>
          </w:tcPr>
          <w:p w:rsidR="00D82B43" w:rsidRPr="00B462B2" w:rsidRDefault="00D82B43" w:rsidP="001F25A2">
            <w:pPr>
              <w:ind w:right="-11"/>
              <w:rPr>
                <w:rFonts w:ascii="Arial Narrow" w:hAnsi="Arial Narrow" w:cs="Arial"/>
                <w:i/>
              </w:rPr>
            </w:pPr>
            <w:r w:rsidRPr="00B462B2">
              <w:rPr>
                <w:rFonts w:ascii="Arial Narrow" w:hAnsi="Arial Narrow" w:cs="Arial"/>
                <w:i/>
              </w:rPr>
              <w:t>Przesunięcie w stosunku do osi projektowanej mniej niż</w:t>
            </w:r>
          </w:p>
          <w:p w:rsidR="00D82B43" w:rsidRPr="00B462B2" w:rsidRDefault="00D82B43" w:rsidP="001F25A2">
            <w:pPr>
              <w:ind w:right="-11"/>
              <w:rPr>
                <w:rFonts w:ascii="Arial Narrow" w:hAnsi="Arial Narrow" w:cs="Arial"/>
                <w:i/>
              </w:rPr>
            </w:pPr>
            <w:r w:rsidRPr="00B462B2">
              <w:rPr>
                <w:rFonts w:ascii="Arial Narrow" w:hAnsi="Arial Narrow" w:cs="Arial"/>
                <w:i/>
              </w:rPr>
              <w:t xml:space="preserve"> </w:t>
            </w:r>
            <w:r w:rsidRPr="00B462B2">
              <w:rPr>
                <w:rFonts w:ascii="Arial Narrow" w:hAnsi="Arial Narrow" w:cs="Arial"/>
                <w:i/>
              </w:rPr>
              <w:sym w:font="Symbol" w:char="F0B1"/>
            </w:r>
            <w:r w:rsidRPr="00B462B2">
              <w:rPr>
                <w:rFonts w:ascii="Arial Narrow" w:hAnsi="Arial Narrow" w:cs="Arial"/>
                <w:i/>
              </w:rPr>
              <w:t xml:space="preserve"> </w:t>
            </w:r>
            <w:smartTag w:uri="urn:schemas-microsoft-com:office:smarttags" w:element="metricconverter">
              <w:smartTagPr>
                <w:attr w:name="ProductID" w:val="5 cm"/>
              </w:smartTagPr>
              <w:r w:rsidRPr="00B462B2">
                <w:rPr>
                  <w:rFonts w:ascii="Arial Narrow" w:hAnsi="Arial Narrow" w:cs="Arial"/>
                  <w:i/>
                </w:rPr>
                <w:t xml:space="preserve">5 </w:t>
              </w:r>
              <w:proofErr w:type="spellStart"/>
              <w:r w:rsidRPr="00B462B2">
                <w:rPr>
                  <w:rFonts w:ascii="Arial Narrow" w:hAnsi="Arial Narrow" w:cs="Arial"/>
                  <w:i/>
                </w:rPr>
                <w:t>cm</w:t>
              </w:r>
            </w:smartTag>
            <w:proofErr w:type="spellEnd"/>
            <w:r w:rsidRPr="00B462B2">
              <w:rPr>
                <w:rFonts w:ascii="Arial Narrow" w:hAnsi="Arial Narrow" w:cs="Arial"/>
                <w:i/>
              </w:rPr>
              <w:t>.</w:t>
            </w:r>
          </w:p>
        </w:tc>
      </w:tr>
    </w:tbl>
    <w:p w:rsidR="00D82B43" w:rsidRPr="00B462B2" w:rsidRDefault="00D82B43" w:rsidP="00D82B43">
      <w:pPr>
        <w:rPr>
          <w:rFonts w:ascii="Arial Narrow" w:hAnsi="Arial Narrow"/>
          <w:i/>
        </w:rPr>
      </w:pPr>
      <w:r w:rsidRPr="00B462B2">
        <w:rPr>
          <w:rFonts w:ascii="Arial Narrow" w:hAnsi="Arial Narrow"/>
          <w:i/>
        </w:rPr>
        <w:t xml:space="preserve">           </w:t>
      </w:r>
    </w:p>
    <w:p w:rsidR="00D82B43" w:rsidRPr="00B462B2" w:rsidRDefault="00D82B43" w:rsidP="00D82B43">
      <w:pPr>
        <w:pStyle w:val="Tekstblokowy"/>
        <w:rPr>
          <w:rFonts w:ascii="Arial Narrow" w:hAnsi="Arial Narrow"/>
          <w:i/>
          <w:sz w:val="20"/>
        </w:rPr>
      </w:pPr>
      <w:r w:rsidRPr="00B462B2">
        <w:rPr>
          <w:rFonts w:ascii="Arial Narrow" w:hAnsi="Arial Narrow"/>
          <w:i/>
          <w:sz w:val="20"/>
        </w:rPr>
        <w:t>*) Dodatkowe pomiary spadków poprzecznych i ukształtowania osi w planie należy wykonać w punktach głównych łuków poziomych.</w:t>
      </w:r>
    </w:p>
    <w:p w:rsidR="00D82B43" w:rsidRPr="00B462B2" w:rsidRDefault="00D82B43" w:rsidP="00D82B43">
      <w:pPr>
        <w:rPr>
          <w:rFonts w:ascii="Arial Narrow" w:hAnsi="Arial Narrow" w:cs="Arial"/>
        </w:rPr>
      </w:pPr>
    </w:p>
    <w:p w:rsidR="00D82B43" w:rsidRPr="00B462B2" w:rsidRDefault="00D82B43" w:rsidP="00D82B43">
      <w:pPr>
        <w:pStyle w:val="Nagwek3"/>
        <w:rPr>
          <w:rFonts w:ascii="Arial Narrow" w:hAnsi="Arial Narrow" w:cs="Arial"/>
        </w:rPr>
      </w:pPr>
      <w:r w:rsidRPr="00B462B2">
        <w:rPr>
          <w:rFonts w:ascii="Arial Narrow" w:hAnsi="Arial Narrow" w:cs="Arial"/>
        </w:rPr>
        <w:t>6.4. Zasady postępowania z wadliwie wykonanymi odcinkami wzmocnienia</w:t>
      </w:r>
    </w:p>
    <w:p w:rsidR="00D82B43" w:rsidRPr="00B462B2" w:rsidRDefault="00D82B43" w:rsidP="00D82B43">
      <w:pPr>
        <w:pStyle w:val="Nagwek3"/>
        <w:rPr>
          <w:rFonts w:ascii="Arial Narrow" w:hAnsi="Arial Narrow" w:cs="Arial"/>
          <w:b/>
          <w:bCs/>
          <w:i/>
          <w:strike/>
        </w:rPr>
      </w:pPr>
    </w:p>
    <w:p w:rsidR="00D82B43" w:rsidRPr="00B462B2" w:rsidRDefault="00D82B43" w:rsidP="00D82B43">
      <w:pPr>
        <w:pStyle w:val="Nagwek3"/>
        <w:rPr>
          <w:rFonts w:ascii="Arial Narrow" w:hAnsi="Arial Narrow" w:cs="Arial"/>
          <w:b/>
          <w:i/>
        </w:rPr>
      </w:pPr>
      <w:r w:rsidRPr="00B462B2">
        <w:rPr>
          <w:rFonts w:ascii="Arial Narrow" w:hAnsi="Arial Narrow" w:cs="Arial"/>
          <w:b/>
          <w:bCs/>
          <w:i/>
        </w:rPr>
        <w:t>6.4.1.</w:t>
      </w:r>
      <w:r w:rsidRPr="00B462B2">
        <w:rPr>
          <w:rFonts w:ascii="Arial Narrow" w:hAnsi="Arial Narrow" w:cs="Arial"/>
          <w:b/>
          <w:i/>
        </w:rPr>
        <w:t xml:space="preserve"> Niewłaściwa wytrzymałość stabilizacji</w:t>
      </w:r>
    </w:p>
    <w:p w:rsidR="00D82B43" w:rsidRPr="00B462B2" w:rsidRDefault="00D82B43" w:rsidP="00D82B43">
      <w:pPr>
        <w:pStyle w:val="tekstost"/>
        <w:ind w:left="-24" w:hanging="24"/>
        <w:rPr>
          <w:rFonts w:ascii="Arial Narrow" w:hAnsi="Arial Narrow" w:cs="Arial"/>
        </w:rPr>
      </w:pPr>
      <w:r w:rsidRPr="00B462B2">
        <w:rPr>
          <w:rFonts w:ascii="Arial Narrow" w:hAnsi="Arial Narrow" w:cs="Arial"/>
        </w:rPr>
        <w:tab/>
      </w:r>
      <w:r w:rsidRPr="00B462B2">
        <w:rPr>
          <w:rFonts w:ascii="Arial Narrow" w:hAnsi="Arial Narrow" w:cs="Arial"/>
        </w:rPr>
        <w:tab/>
      </w:r>
      <w:r w:rsidRPr="00B462B2">
        <w:rPr>
          <w:rFonts w:ascii="Arial Narrow" w:hAnsi="Arial Narrow" w:cs="Arial"/>
        </w:rPr>
        <w:tab/>
        <w:t xml:space="preserve">Jeżeli wytrzymałość średnia próbek będzie mniejsza od dolnej granicy określonej w niniejszej specyfikacji dla poszczególnych rodzajów podbudów, to warstwa wadliwie wykonana zostanie zerwana i wymieniona na nową. </w:t>
      </w:r>
    </w:p>
    <w:p w:rsidR="00D82B43" w:rsidRPr="00B462B2" w:rsidRDefault="00D82B43" w:rsidP="00D82B43">
      <w:pPr>
        <w:pStyle w:val="tekstost"/>
        <w:rPr>
          <w:rFonts w:ascii="Arial Narrow" w:hAnsi="Arial Narrow" w:cs="Arial"/>
        </w:rPr>
      </w:pPr>
    </w:p>
    <w:p w:rsidR="00D82B43" w:rsidRPr="00B462B2" w:rsidRDefault="00D82B43" w:rsidP="00D82B43">
      <w:pPr>
        <w:pStyle w:val="Nagwek1"/>
        <w:spacing w:before="240"/>
        <w:rPr>
          <w:rFonts w:ascii="Arial Narrow" w:hAnsi="Arial Narrow" w:cs="Arial"/>
        </w:rPr>
      </w:pPr>
      <w:r w:rsidRPr="00B462B2">
        <w:rPr>
          <w:rFonts w:ascii="Arial Narrow" w:hAnsi="Arial Narrow"/>
        </w:rPr>
        <w:t>7. OBMIAR ROBÓT</w:t>
      </w:r>
    </w:p>
    <w:p w:rsidR="00D82B43" w:rsidRPr="00B462B2" w:rsidRDefault="00D82B43" w:rsidP="00D82B43">
      <w:pPr>
        <w:pStyle w:val="Nagwek2"/>
        <w:rPr>
          <w:rFonts w:ascii="Arial Narrow" w:hAnsi="Arial Narrow" w:cs="Arial"/>
        </w:rPr>
      </w:pPr>
      <w:r w:rsidRPr="00B462B2">
        <w:rPr>
          <w:rFonts w:ascii="Arial Narrow" w:hAnsi="Arial Narrow" w:cs="Arial"/>
        </w:rPr>
        <w:t>7.1. Ogólne zasady obmiaru robót</w:t>
      </w:r>
    </w:p>
    <w:p w:rsidR="00D82B43" w:rsidRPr="00B462B2" w:rsidRDefault="00D82B43" w:rsidP="00D82B43">
      <w:pPr>
        <w:pStyle w:val="Tekstblokowy"/>
        <w:rPr>
          <w:rFonts w:ascii="Arial Narrow" w:hAnsi="Arial Narrow"/>
          <w:sz w:val="20"/>
        </w:rPr>
      </w:pPr>
      <w:r w:rsidRPr="00B462B2">
        <w:rPr>
          <w:rFonts w:ascii="Arial Narrow" w:hAnsi="Arial Narrow"/>
          <w:sz w:val="20"/>
        </w:rPr>
        <w:tab/>
        <w:t xml:space="preserve">Ogólne zasady obmiaru robót podano w ST D-00.00.00. „Wymagania ogólne” </w:t>
      </w:r>
      <w:proofErr w:type="spellStart"/>
      <w:r w:rsidRPr="00B462B2">
        <w:rPr>
          <w:rFonts w:ascii="Arial Narrow" w:hAnsi="Arial Narrow"/>
          <w:sz w:val="20"/>
        </w:rPr>
        <w:t>pkt</w:t>
      </w:r>
      <w:proofErr w:type="spellEnd"/>
      <w:r w:rsidRPr="00B462B2">
        <w:rPr>
          <w:rFonts w:ascii="Arial Narrow" w:hAnsi="Arial Narrow"/>
          <w:sz w:val="20"/>
        </w:rPr>
        <w:t xml:space="preserve"> 7.</w:t>
      </w:r>
    </w:p>
    <w:p w:rsidR="00D82B43" w:rsidRPr="00B462B2" w:rsidRDefault="00D82B43" w:rsidP="00D82B43">
      <w:pPr>
        <w:pStyle w:val="Tekstblokowy"/>
        <w:ind w:left="0"/>
        <w:rPr>
          <w:rFonts w:ascii="Arial Narrow" w:hAnsi="Arial Narrow"/>
          <w:sz w:val="20"/>
        </w:rPr>
      </w:pPr>
      <w:r w:rsidRPr="00B462B2">
        <w:rPr>
          <w:rFonts w:ascii="Arial Narrow" w:hAnsi="Arial Narrow"/>
          <w:sz w:val="20"/>
        </w:rPr>
        <w:t xml:space="preserve">Jednostką przedmiarową jest 1m2 powierzchni ulepszonego podłoża </w:t>
      </w:r>
    </w:p>
    <w:p w:rsidR="00D82B43" w:rsidRPr="00B462B2" w:rsidRDefault="00D82B43" w:rsidP="00D82B43">
      <w:pPr>
        <w:rPr>
          <w:rFonts w:ascii="Arial Narrow" w:hAnsi="Arial Narrow" w:cs="Arial"/>
        </w:rPr>
      </w:pPr>
    </w:p>
    <w:p w:rsidR="00D82B43" w:rsidRPr="00B462B2" w:rsidRDefault="00D82B43" w:rsidP="00D82B43">
      <w:pPr>
        <w:rPr>
          <w:rFonts w:ascii="Arial Narrow" w:hAnsi="Arial Narrow" w:cs="Arial"/>
        </w:rPr>
      </w:pPr>
      <w:r w:rsidRPr="00B462B2">
        <w:rPr>
          <w:rFonts w:ascii="Arial Narrow" w:hAnsi="Arial Narrow" w:cs="Arial"/>
        </w:rPr>
        <w:t>Obmiaru dokonuje się w metrach kwadratowych przyjmując długość odcinka po osi drogi lub chodnika, szerokość po prostej prostopadłej do osi drogi z uwzględnieniem poszerzeń na łukach i na skrzyżowaniach.</w:t>
      </w:r>
    </w:p>
    <w:p w:rsidR="00D82B43" w:rsidRPr="00B462B2" w:rsidRDefault="00D82B43" w:rsidP="00D82B43">
      <w:pPr>
        <w:rPr>
          <w:rFonts w:ascii="Arial Narrow" w:hAnsi="Arial Narrow" w:cs="Arial"/>
        </w:rPr>
      </w:pPr>
    </w:p>
    <w:p w:rsidR="00D82B43" w:rsidRPr="00B462B2" w:rsidRDefault="00D82B43" w:rsidP="00D82B43">
      <w:pPr>
        <w:pStyle w:val="Nagwek1"/>
        <w:rPr>
          <w:rFonts w:ascii="Arial Narrow" w:hAnsi="Arial Narrow" w:cs="Arial"/>
        </w:rPr>
      </w:pPr>
      <w:r w:rsidRPr="00B462B2">
        <w:rPr>
          <w:rFonts w:ascii="Arial Narrow" w:hAnsi="Arial Narrow" w:cs="Arial"/>
        </w:rPr>
        <w:lastRenderedPageBreak/>
        <w:t>8. ODBIÓR ROBÓT</w:t>
      </w:r>
    </w:p>
    <w:p w:rsidR="00D82B43" w:rsidRPr="00B462B2" w:rsidRDefault="00D82B43" w:rsidP="00D82B43">
      <w:pPr>
        <w:ind w:right="-11" w:firstLine="284"/>
        <w:rPr>
          <w:rFonts w:ascii="Arial Narrow" w:hAnsi="Arial Narrow" w:cs="Arial"/>
        </w:rPr>
      </w:pPr>
      <w:r w:rsidRPr="00B462B2">
        <w:rPr>
          <w:rFonts w:ascii="Arial Narrow" w:hAnsi="Arial Narrow" w:cs="Arial"/>
        </w:rPr>
        <w:t xml:space="preserve">Ogólne zasady odbioru robót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8.</w:t>
      </w:r>
    </w:p>
    <w:p w:rsidR="00D82B43" w:rsidRPr="00B462B2" w:rsidRDefault="00D82B43" w:rsidP="00D82B43">
      <w:pPr>
        <w:pStyle w:val="Tekstpodstawowywcity33"/>
        <w:tabs>
          <w:tab w:val="clear" w:pos="426"/>
        </w:tabs>
        <w:spacing w:line="240" w:lineRule="auto"/>
        <w:ind w:left="0"/>
        <w:rPr>
          <w:rFonts w:ascii="Arial Narrow" w:hAnsi="Arial Narrow" w:cs="Arial"/>
        </w:rPr>
      </w:pPr>
      <w:r w:rsidRPr="00B462B2">
        <w:rPr>
          <w:rFonts w:ascii="Arial Narrow" w:hAnsi="Arial Narrow" w:cs="Arial"/>
        </w:rPr>
        <w:t xml:space="preserve">Roboty uznaje się </w:t>
      </w:r>
      <w:proofErr w:type="spellStart"/>
      <w:r w:rsidRPr="00B462B2">
        <w:rPr>
          <w:rFonts w:ascii="Arial Narrow" w:hAnsi="Arial Narrow" w:cs="Arial"/>
        </w:rPr>
        <w:t>za</w:t>
      </w:r>
      <w:proofErr w:type="spellEnd"/>
      <w:r w:rsidRPr="00B462B2">
        <w:rPr>
          <w:rFonts w:ascii="Arial Narrow" w:hAnsi="Arial Narrow" w:cs="Arial"/>
        </w:rPr>
        <w:t xml:space="preserve"> zgodne z dokumentacją projektową, ST jeżeli wszystkie pomiary i badania z zachowaniem tolerancji wg </w:t>
      </w:r>
      <w:proofErr w:type="spellStart"/>
      <w:r w:rsidRPr="00B462B2">
        <w:rPr>
          <w:rFonts w:ascii="Arial Narrow" w:hAnsi="Arial Narrow" w:cs="Arial"/>
        </w:rPr>
        <w:t>pkt</w:t>
      </w:r>
      <w:proofErr w:type="spellEnd"/>
      <w:r w:rsidRPr="00B462B2">
        <w:rPr>
          <w:rFonts w:ascii="Arial Narrow" w:hAnsi="Arial Narrow" w:cs="Arial"/>
        </w:rPr>
        <w:t xml:space="preserve"> 6 dały wyniki pozytywne.</w:t>
      </w:r>
    </w:p>
    <w:p w:rsidR="00D82B43" w:rsidRPr="00B462B2" w:rsidRDefault="00D82B43" w:rsidP="00D82B43">
      <w:pPr>
        <w:pStyle w:val="Nagwek1"/>
        <w:spacing w:before="240"/>
        <w:rPr>
          <w:rFonts w:ascii="Arial Narrow" w:hAnsi="Arial Narrow" w:cs="Arial"/>
        </w:rPr>
      </w:pPr>
      <w:r w:rsidRPr="00B462B2">
        <w:rPr>
          <w:rFonts w:ascii="Arial Narrow" w:hAnsi="Arial Narrow" w:cs="Arial"/>
        </w:rPr>
        <w:t>9. PODSTAWA PŁATNOŚCI</w:t>
      </w:r>
    </w:p>
    <w:p w:rsidR="00D82B43" w:rsidRPr="00B462B2" w:rsidRDefault="00D82B43" w:rsidP="00D82B43">
      <w:pPr>
        <w:pStyle w:val="Nagwek2"/>
        <w:rPr>
          <w:rFonts w:ascii="Arial Narrow" w:hAnsi="Arial Narrow" w:cs="Arial"/>
        </w:rPr>
      </w:pPr>
      <w:r w:rsidRPr="00B462B2">
        <w:rPr>
          <w:rFonts w:ascii="Arial Narrow" w:hAnsi="Arial Narrow" w:cs="Arial"/>
        </w:rPr>
        <w:t>8.1. Ogólne ustalenia dotyczące podstawy płatności</w:t>
      </w:r>
    </w:p>
    <w:p w:rsidR="00D82B43" w:rsidRPr="00B462B2" w:rsidRDefault="00D82B43" w:rsidP="00D82B43">
      <w:pPr>
        <w:ind w:left="426" w:right="-11" w:firstLine="142"/>
        <w:rPr>
          <w:rFonts w:ascii="Arial Narrow" w:hAnsi="Arial Narrow" w:cs="Arial"/>
        </w:rPr>
      </w:pPr>
      <w:r w:rsidRPr="00B462B2">
        <w:rPr>
          <w:rFonts w:ascii="Arial Narrow" w:hAnsi="Arial Narrow" w:cs="Arial"/>
        </w:rPr>
        <w:t>Ogólne ustalenia dotyczące podstawy płatności i rozliczenia robót podano w ST D-00.00.00.</w:t>
      </w:r>
    </w:p>
    <w:p w:rsidR="00D82B43" w:rsidRPr="00B462B2" w:rsidRDefault="00D82B43" w:rsidP="00D82B43">
      <w:pPr>
        <w:ind w:left="426" w:right="-11" w:hanging="426"/>
        <w:rPr>
          <w:rFonts w:ascii="Arial Narrow" w:hAnsi="Arial Narrow" w:cs="Arial"/>
        </w:rPr>
      </w:pPr>
      <w:r w:rsidRPr="00B462B2">
        <w:rPr>
          <w:rFonts w:ascii="Arial Narrow" w:hAnsi="Arial Narrow" w:cs="Arial"/>
        </w:rPr>
        <w:t xml:space="preserve">„Wymagania ogólne” </w:t>
      </w:r>
      <w:proofErr w:type="spellStart"/>
      <w:r w:rsidRPr="00B462B2">
        <w:rPr>
          <w:rFonts w:ascii="Arial Narrow" w:hAnsi="Arial Narrow" w:cs="Arial"/>
        </w:rPr>
        <w:t>pkt</w:t>
      </w:r>
      <w:proofErr w:type="spellEnd"/>
      <w:r w:rsidRPr="00B462B2">
        <w:rPr>
          <w:rFonts w:ascii="Arial Narrow" w:hAnsi="Arial Narrow" w:cs="Arial"/>
        </w:rPr>
        <w:t xml:space="preserve"> 9.</w:t>
      </w:r>
    </w:p>
    <w:p w:rsidR="00D82B43" w:rsidRPr="00B462B2" w:rsidRDefault="00D82B43" w:rsidP="00D82B43">
      <w:pPr>
        <w:ind w:right="-11"/>
        <w:rPr>
          <w:rFonts w:ascii="Arial Narrow" w:hAnsi="Arial Narrow"/>
        </w:rPr>
      </w:pPr>
    </w:p>
    <w:p w:rsidR="00D82B43" w:rsidRPr="00B462B2" w:rsidRDefault="00D82B43" w:rsidP="00D82B43">
      <w:pPr>
        <w:ind w:right="-11"/>
        <w:rPr>
          <w:rFonts w:ascii="Arial Narrow" w:hAnsi="Arial Narrow"/>
          <w:i/>
        </w:rPr>
      </w:pPr>
      <w:r w:rsidRPr="00B462B2">
        <w:rPr>
          <w:rFonts w:ascii="Arial Narrow" w:hAnsi="Arial Narrow"/>
          <w:i/>
        </w:rPr>
        <w:t>Ułożenie mieszanki związanej obejmuje:</w:t>
      </w:r>
    </w:p>
    <w:p w:rsidR="00D82B43" w:rsidRPr="00B462B2" w:rsidRDefault="00D82B43" w:rsidP="00C25E14">
      <w:pPr>
        <w:numPr>
          <w:ilvl w:val="0"/>
          <w:numId w:val="59"/>
        </w:numPr>
        <w:tabs>
          <w:tab w:val="left" w:pos="283"/>
        </w:tabs>
        <w:suppressAutoHyphens/>
        <w:rPr>
          <w:rFonts w:ascii="Arial Narrow" w:hAnsi="Arial Narrow"/>
        </w:rPr>
      </w:pPr>
      <w:r w:rsidRPr="00B462B2">
        <w:rPr>
          <w:rFonts w:ascii="Arial Narrow" w:hAnsi="Arial Narrow"/>
        </w:rPr>
        <w:t>prace pomiarowe i roboty przygotowawcze,</w:t>
      </w:r>
    </w:p>
    <w:p w:rsidR="00D82B43" w:rsidRPr="00B462B2" w:rsidRDefault="00D82B43" w:rsidP="00C25E14">
      <w:pPr>
        <w:numPr>
          <w:ilvl w:val="0"/>
          <w:numId w:val="59"/>
        </w:numPr>
        <w:tabs>
          <w:tab w:val="left" w:pos="283"/>
        </w:tabs>
        <w:suppressAutoHyphens/>
        <w:ind w:right="-11"/>
        <w:rPr>
          <w:rFonts w:ascii="Arial Narrow" w:hAnsi="Arial Narrow"/>
        </w:rPr>
      </w:pPr>
      <w:r w:rsidRPr="00B462B2">
        <w:rPr>
          <w:rFonts w:ascii="Arial Narrow" w:hAnsi="Arial Narrow"/>
        </w:rPr>
        <w:t>oznakowanie robót,</w:t>
      </w:r>
    </w:p>
    <w:p w:rsidR="00D82B43" w:rsidRPr="00B462B2" w:rsidRDefault="00D82B43" w:rsidP="00C25E14">
      <w:pPr>
        <w:numPr>
          <w:ilvl w:val="0"/>
          <w:numId w:val="59"/>
        </w:numPr>
        <w:tabs>
          <w:tab w:val="left" w:pos="283"/>
        </w:tabs>
        <w:suppressAutoHyphens/>
        <w:ind w:right="-11"/>
        <w:rPr>
          <w:rFonts w:ascii="Arial Narrow" w:hAnsi="Arial Narrow"/>
        </w:rPr>
      </w:pPr>
      <w:r w:rsidRPr="00B462B2">
        <w:rPr>
          <w:rFonts w:ascii="Arial Narrow" w:hAnsi="Arial Narrow"/>
        </w:rPr>
        <w:t>zapewnienie projektu składu mieszanki</w:t>
      </w:r>
    </w:p>
    <w:p w:rsidR="00D82B43" w:rsidRPr="00B462B2" w:rsidRDefault="00D82B43" w:rsidP="00C25E14">
      <w:pPr>
        <w:numPr>
          <w:ilvl w:val="0"/>
          <w:numId w:val="59"/>
        </w:numPr>
        <w:tabs>
          <w:tab w:val="left" w:pos="283"/>
        </w:tabs>
        <w:suppressAutoHyphens/>
        <w:ind w:right="-11"/>
        <w:jc w:val="left"/>
        <w:rPr>
          <w:rFonts w:ascii="Arial Narrow" w:hAnsi="Arial Narrow"/>
        </w:rPr>
      </w:pPr>
      <w:r w:rsidRPr="00B462B2">
        <w:rPr>
          <w:rFonts w:ascii="Arial Narrow" w:hAnsi="Arial Narrow"/>
        </w:rPr>
        <w:t xml:space="preserve">zakup i </w:t>
      </w:r>
      <w:proofErr w:type="spellStart"/>
      <w:r w:rsidRPr="00B462B2">
        <w:rPr>
          <w:rFonts w:ascii="Arial Narrow" w:hAnsi="Arial Narrow"/>
        </w:rPr>
        <w:t>transport</w:t>
      </w:r>
      <w:proofErr w:type="spellEnd"/>
      <w:r w:rsidRPr="00B462B2">
        <w:rPr>
          <w:rFonts w:ascii="Arial Narrow" w:hAnsi="Arial Narrow"/>
        </w:rPr>
        <w:t xml:space="preserve"> mieszanki z wytwórni na miejsce wbudowania lub odspojenie i  mieszanie na miejscu, </w:t>
      </w:r>
    </w:p>
    <w:p w:rsidR="00D82B43" w:rsidRPr="00B462B2" w:rsidRDefault="00D82B43" w:rsidP="00C25E14">
      <w:pPr>
        <w:numPr>
          <w:ilvl w:val="0"/>
          <w:numId w:val="59"/>
        </w:numPr>
        <w:tabs>
          <w:tab w:val="left" w:pos="283"/>
        </w:tabs>
        <w:suppressAutoHyphens/>
        <w:ind w:right="-11"/>
        <w:rPr>
          <w:rFonts w:ascii="Arial Narrow" w:hAnsi="Arial Narrow"/>
        </w:rPr>
      </w:pPr>
      <w:r w:rsidRPr="00B462B2">
        <w:rPr>
          <w:rFonts w:ascii="Arial Narrow" w:hAnsi="Arial Narrow"/>
        </w:rPr>
        <w:t>dostarczenie, ustawienie, rozebranie i odwiezienie prowadnic oraz innych materiałów i urządzeń pomocniczych,</w:t>
      </w:r>
    </w:p>
    <w:p w:rsidR="00D82B43" w:rsidRPr="00B462B2" w:rsidRDefault="00D82B43" w:rsidP="00C25E14">
      <w:pPr>
        <w:numPr>
          <w:ilvl w:val="0"/>
          <w:numId w:val="59"/>
        </w:numPr>
        <w:tabs>
          <w:tab w:val="left" w:pos="283"/>
        </w:tabs>
        <w:suppressAutoHyphens/>
        <w:rPr>
          <w:rFonts w:ascii="Arial Narrow" w:hAnsi="Arial Narrow"/>
        </w:rPr>
      </w:pPr>
      <w:r w:rsidRPr="00B462B2">
        <w:rPr>
          <w:rFonts w:ascii="Arial Narrow" w:hAnsi="Arial Narrow"/>
        </w:rPr>
        <w:t>rozłożenie i zagęszczenie mieszanki,</w:t>
      </w:r>
    </w:p>
    <w:p w:rsidR="00D82B43" w:rsidRPr="00B462B2" w:rsidRDefault="00D82B43" w:rsidP="00C25E14">
      <w:pPr>
        <w:numPr>
          <w:ilvl w:val="0"/>
          <w:numId w:val="59"/>
        </w:numPr>
        <w:tabs>
          <w:tab w:val="left" w:pos="283"/>
        </w:tabs>
        <w:suppressAutoHyphens/>
        <w:rPr>
          <w:rFonts w:ascii="Arial Narrow" w:hAnsi="Arial Narrow"/>
        </w:rPr>
      </w:pPr>
      <w:r w:rsidRPr="00B462B2">
        <w:rPr>
          <w:rFonts w:ascii="Arial Narrow" w:hAnsi="Arial Narrow"/>
        </w:rPr>
        <w:t>wykonanie spoin/szczelin jeżeli są konieczne, wywiercenie otworów odwadniających i wypełnienie kruszywem</w:t>
      </w:r>
    </w:p>
    <w:p w:rsidR="00D82B43" w:rsidRPr="00B462B2" w:rsidRDefault="00D82B43" w:rsidP="00C25E14">
      <w:pPr>
        <w:numPr>
          <w:ilvl w:val="0"/>
          <w:numId w:val="59"/>
        </w:numPr>
        <w:tabs>
          <w:tab w:val="left" w:pos="283"/>
        </w:tabs>
        <w:suppressAutoHyphens/>
        <w:ind w:right="-11"/>
        <w:rPr>
          <w:rFonts w:ascii="Arial Narrow" w:hAnsi="Arial Narrow"/>
        </w:rPr>
      </w:pPr>
      <w:r w:rsidRPr="00B462B2">
        <w:rPr>
          <w:rFonts w:ascii="Arial Narrow" w:hAnsi="Arial Narrow"/>
        </w:rPr>
        <w:t>pielęgnacja wykonanej warstwy,</w:t>
      </w:r>
    </w:p>
    <w:p w:rsidR="00D82B43" w:rsidRPr="00B462B2" w:rsidRDefault="00D82B43" w:rsidP="00C25E14">
      <w:pPr>
        <w:numPr>
          <w:ilvl w:val="0"/>
          <w:numId w:val="59"/>
        </w:numPr>
        <w:tabs>
          <w:tab w:val="left" w:pos="283"/>
        </w:tabs>
        <w:suppressAutoHyphens/>
        <w:rPr>
          <w:rFonts w:ascii="Arial Narrow" w:hAnsi="Arial Narrow"/>
        </w:rPr>
      </w:pPr>
      <w:r w:rsidRPr="00B462B2">
        <w:rPr>
          <w:rFonts w:ascii="Arial Narrow" w:hAnsi="Arial Narrow"/>
        </w:rPr>
        <w:t>przeprowadzenie pomiarów i badań laboratoryjnych, wymaganych w specyfikacji technicznej,</w:t>
      </w:r>
    </w:p>
    <w:p w:rsidR="00D82B43" w:rsidRPr="00B462B2" w:rsidRDefault="00D82B43" w:rsidP="00D82B43">
      <w:pPr>
        <w:rPr>
          <w:rFonts w:ascii="Arial Narrow" w:hAnsi="Arial Narrow" w:cs="Arial"/>
        </w:rPr>
      </w:pPr>
    </w:p>
    <w:p w:rsidR="00D82B43" w:rsidRPr="00B462B2" w:rsidRDefault="00D82B43" w:rsidP="00D82B43">
      <w:pPr>
        <w:pStyle w:val="Nagwek1"/>
        <w:rPr>
          <w:rFonts w:ascii="Arial Narrow" w:hAnsi="Arial Narrow" w:cs="Arial"/>
        </w:rPr>
      </w:pPr>
      <w:r w:rsidRPr="00B462B2">
        <w:rPr>
          <w:rFonts w:ascii="Arial Narrow" w:hAnsi="Arial Narrow" w:cs="Arial"/>
        </w:rPr>
        <w:t>9. PRZEPISY ZWIĄZANE</w:t>
      </w:r>
    </w:p>
    <w:p w:rsidR="00D82B43" w:rsidRPr="00B462B2" w:rsidRDefault="00D82B43" w:rsidP="00D82B43">
      <w:pPr>
        <w:pStyle w:val="Nagwek2"/>
        <w:rPr>
          <w:rFonts w:ascii="Arial Narrow" w:hAnsi="Arial Narrow" w:cs="Arial"/>
        </w:rPr>
      </w:pPr>
      <w:r w:rsidRPr="00B462B2">
        <w:rPr>
          <w:rFonts w:ascii="Arial Narrow" w:hAnsi="Arial Narrow" w:cs="Arial"/>
        </w:rPr>
        <w:t>Normy</w:t>
      </w:r>
      <w:r w:rsidRPr="00B462B2">
        <w:rPr>
          <w:rFonts w:ascii="Arial Narrow" w:hAnsi="Arial Narrow" w:cs="Arial"/>
        </w:rPr>
        <w:tab/>
      </w:r>
      <w:r w:rsidRPr="00B462B2">
        <w:rPr>
          <w:rFonts w:ascii="Arial Narrow" w:hAnsi="Arial Narrow" w:cs="Arial"/>
        </w:rPr>
        <w:tab/>
      </w:r>
    </w:p>
    <w:tbl>
      <w:tblPr>
        <w:tblW w:w="9142" w:type="dxa"/>
        <w:tblLayout w:type="fixed"/>
        <w:tblCellMar>
          <w:left w:w="70" w:type="dxa"/>
          <w:right w:w="70" w:type="dxa"/>
        </w:tblCellMar>
        <w:tblLook w:val="0000"/>
      </w:tblPr>
      <w:tblGrid>
        <w:gridCol w:w="1843"/>
        <w:gridCol w:w="7299"/>
      </w:tblGrid>
      <w:tr w:rsidR="00D82B43" w:rsidRPr="00B462B2" w:rsidTr="001F25A2">
        <w:tc>
          <w:tcPr>
            <w:tcW w:w="1843" w:type="dxa"/>
          </w:tcPr>
          <w:p w:rsidR="00D82B43" w:rsidRPr="00B462B2" w:rsidRDefault="00D82B43" w:rsidP="001F25A2">
            <w:pPr>
              <w:rPr>
                <w:rFonts w:ascii="Arial Narrow" w:hAnsi="Arial Narrow" w:cs="Arial"/>
              </w:rPr>
            </w:pPr>
            <w:r w:rsidRPr="00B462B2">
              <w:rPr>
                <w:rFonts w:ascii="Arial Narrow" w:hAnsi="Arial Narrow" w:cs="Arial"/>
              </w:rPr>
              <w:t>PN-B-04481</w:t>
            </w:r>
          </w:p>
        </w:tc>
        <w:tc>
          <w:tcPr>
            <w:tcW w:w="7299" w:type="dxa"/>
          </w:tcPr>
          <w:p w:rsidR="00D82B43" w:rsidRPr="00B462B2" w:rsidRDefault="00D82B43" w:rsidP="001F25A2">
            <w:pPr>
              <w:rPr>
                <w:rFonts w:ascii="Arial Narrow" w:hAnsi="Arial Narrow" w:cs="Arial"/>
              </w:rPr>
            </w:pPr>
            <w:r w:rsidRPr="00B462B2">
              <w:rPr>
                <w:rFonts w:ascii="Arial Narrow" w:hAnsi="Arial Narrow" w:cs="Arial"/>
              </w:rPr>
              <w:t>Grunty budowlane. Badania próbek gruntu</w:t>
            </w:r>
          </w:p>
        </w:tc>
      </w:tr>
      <w:tr w:rsidR="00D82B43" w:rsidRPr="00B462B2" w:rsidTr="001F25A2">
        <w:tc>
          <w:tcPr>
            <w:tcW w:w="1843" w:type="dxa"/>
          </w:tcPr>
          <w:tbl>
            <w:tblPr>
              <w:tblW w:w="9118" w:type="dxa"/>
              <w:tblLayout w:type="fixed"/>
              <w:tblCellMar>
                <w:left w:w="70" w:type="dxa"/>
                <w:right w:w="70" w:type="dxa"/>
              </w:tblCellMar>
              <w:tblLook w:val="0000"/>
            </w:tblPr>
            <w:tblGrid>
              <w:gridCol w:w="1843"/>
              <w:gridCol w:w="7275"/>
            </w:tblGrid>
            <w:tr w:rsidR="00D82B43" w:rsidRPr="00B462B2" w:rsidTr="001F25A2">
              <w:tc>
                <w:tcPr>
                  <w:tcW w:w="1843" w:type="dxa"/>
                </w:tcPr>
                <w:p w:rsidR="00D82B43" w:rsidRPr="00B462B2" w:rsidRDefault="00D82B43" w:rsidP="001F25A2">
                  <w:pPr>
                    <w:rPr>
                      <w:rFonts w:ascii="Arial Narrow" w:hAnsi="Arial Narrow" w:cs="Arial"/>
                    </w:rPr>
                  </w:pPr>
                  <w:r w:rsidRPr="00B462B2">
                    <w:rPr>
                      <w:rFonts w:ascii="Arial Narrow" w:hAnsi="Arial Narrow" w:cs="Arial"/>
                    </w:rPr>
                    <w:t>PN-EN 197-1</w:t>
                  </w:r>
                </w:p>
              </w:tc>
              <w:tc>
                <w:tcPr>
                  <w:tcW w:w="7275" w:type="dxa"/>
                </w:tcPr>
                <w:p w:rsidR="00D82B43" w:rsidRPr="00B462B2" w:rsidRDefault="00D82B43" w:rsidP="001F25A2">
                  <w:pPr>
                    <w:rPr>
                      <w:rFonts w:ascii="Arial Narrow" w:hAnsi="Arial Narrow" w:cs="Arial"/>
                    </w:rPr>
                  </w:pPr>
                  <w:r w:rsidRPr="00B462B2">
                    <w:rPr>
                      <w:rFonts w:ascii="Arial Narrow" w:hAnsi="Arial Narrow" w:cs="Arial"/>
                    </w:rPr>
                    <w:t>Cement. Część1 Skład, wymagania i ocena zgodności dotyczące cementów powszechnego użytku</w:t>
                  </w:r>
                </w:p>
              </w:tc>
            </w:tr>
          </w:tbl>
          <w:p w:rsidR="00D82B43" w:rsidRPr="00B462B2" w:rsidRDefault="00D82B43" w:rsidP="001F25A2">
            <w:pPr>
              <w:rPr>
                <w:rFonts w:ascii="Arial Narrow" w:hAnsi="Arial Narrow" w:cs="Arial"/>
              </w:rPr>
            </w:pPr>
          </w:p>
        </w:tc>
        <w:tc>
          <w:tcPr>
            <w:tcW w:w="7299" w:type="dxa"/>
          </w:tcPr>
          <w:p w:rsidR="00D82B43" w:rsidRPr="00B462B2" w:rsidRDefault="00D82B43" w:rsidP="001F25A2">
            <w:pPr>
              <w:rPr>
                <w:rFonts w:ascii="Arial Narrow" w:hAnsi="Arial Narrow"/>
              </w:rPr>
            </w:pPr>
            <w:r w:rsidRPr="00B462B2">
              <w:rPr>
                <w:rFonts w:ascii="Arial Narrow" w:hAnsi="Arial Narrow"/>
              </w:rPr>
              <w:t>Cement. Część1 Skład, wymagania i ocena zgodności dotyczące cementów powszechnego użytku</w:t>
            </w:r>
          </w:p>
        </w:tc>
      </w:tr>
      <w:tr w:rsidR="00D82B43" w:rsidRPr="00B462B2" w:rsidTr="001F25A2">
        <w:trPr>
          <w:trHeight w:val="295"/>
        </w:trPr>
        <w:tc>
          <w:tcPr>
            <w:tcW w:w="1843" w:type="dxa"/>
          </w:tcPr>
          <w:p w:rsidR="00D82B43" w:rsidRPr="00B462B2" w:rsidRDefault="00D82B43" w:rsidP="001F25A2">
            <w:pPr>
              <w:rPr>
                <w:rFonts w:ascii="Arial Narrow" w:hAnsi="Arial Narrow" w:cs="Arial"/>
              </w:rPr>
            </w:pPr>
            <w:r w:rsidRPr="00B462B2">
              <w:rPr>
                <w:rFonts w:ascii="Arial Narrow" w:hAnsi="Arial Narrow" w:cs="Arial"/>
              </w:rPr>
              <w:t>PN-EN 459-1</w:t>
            </w:r>
          </w:p>
          <w:p w:rsidR="00D82B43" w:rsidRPr="00B462B2" w:rsidRDefault="00D82B43" w:rsidP="001F25A2">
            <w:pPr>
              <w:rPr>
                <w:rFonts w:ascii="Arial Narrow" w:hAnsi="Arial Narrow" w:cs="Arial"/>
              </w:rPr>
            </w:pPr>
          </w:p>
        </w:tc>
        <w:tc>
          <w:tcPr>
            <w:tcW w:w="7299" w:type="dxa"/>
          </w:tcPr>
          <w:p w:rsidR="00D82B43" w:rsidRPr="00B462B2" w:rsidRDefault="00D82B43" w:rsidP="001F25A2">
            <w:pPr>
              <w:tabs>
                <w:tab w:val="left" w:pos="637"/>
                <w:tab w:val="left" w:pos="2480"/>
                <w:tab w:val="left" w:pos="7509"/>
              </w:tabs>
              <w:rPr>
                <w:rFonts w:ascii="Arial Narrow" w:hAnsi="Arial Narrow" w:cs="Arial"/>
              </w:rPr>
            </w:pPr>
            <w:r w:rsidRPr="00B462B2">
              <w:rPr>
                <w:rFonts w:ascii="Arial Narrow" w:hAnsi="Arial Narrow" w:cs="Arial"/>
              </w:rPr>
              <w:t>Wapno budowlane - Część 1: Definicje, wymagania i kryteria zgodność</w:t>
            </w:r>
          </w:p>
        </w:tc>
      </w:tr>
      <w:tr w:rsidR="00D82B43" w:rsidRPr="00B462B2" w:rsidTr="001F25A2">
        <w:tc>
          <w:tcPr>
            <w:tcW w:w="1843" w:type="dxa"/>
          </w:tcPr>
          <w:p w:rsidR="00D82B43" w:rsidRPr="00B462B2" w:rsidRDefault="00D82B43" w:rsidP="001F25A2">
            <w:pPr>
              <w:rPr>
                <w:rFonts w:ascii="Arial Narrow" w:hAnsi="Arial Narrow" w:cs="Arial"/>
              </w:rPr>
            </w:pPr>
            <w:r w:rsidRPr="00B462B2">
              <w:rPr>
                <w:rFonts w:ascii="Arial Narrow" w:hAnsi="Arial Narrow" w:cs="Arial"/>
              </w:rPr>
              <w:t xml:space="preserve">PN-EN 1008 </w:t>
            </w:r>
          </w:p>
          <w:p w:rsidR="00D82B43" w:rsidRPr="00B462B2" w:rsidRDefault="00D82B43" w:rsidP="001F25A2">
            <w:pPr>
              <w:rPr>
                <w:rFonts w:ascii="Arial Narrow" w:hAnsi="Arial Narrow" w:cs="Arial"/>
              </w:rPr>
            </w:pPr>
          </w:p>
        </w:tc>
        <w:tc>
          <w:tcPr>
            <w:tcW w:w="7299" w:type="dxa"/>
          </w:tcPr>
          <w:p w:rsidR="00D82B43" w:rsidRPr="00B462B2" w:rsidRDefault="00D82B43" w:rsidP="001F25A2">
            <w:pPr>
              <w:rPr>
                <w:rFonts w:ascii="Arial Narrow" w:hAnsi="Arial Narrow" w:cs="Arial"/>
              </w:rPr>
            </w:pPr>
            <w:r w:rsidRPr="00B462B2">
              <w:rPr>
                <w:rFonts w:ascii="Arial Narrow" w:hAnsi="Arial Narrow" w:cs="Arial"/>
              </w:rPr>
              <w:t xml:space="preserve">Woda </w:t>
            </w:r>
            <w:proofErr w:type="spellStart"/>
            <w:r w:rsidRPr="00B462B2">
              <w:rPr>
                <w:rFonts w:ascii="Arial Narrow" w:hAnsi="Arial Narrow" w:cs="Arial"/>
              </w:rPr>
              <w:t>zarobowa</w:t>
            </w:r>
            <w:proofErr w:type="spellEnd"/>
            <w:r w:rsidRPr="00B462B2">
              <w:rPr>
                <w:rFonts w:ascii="Arial Narrow" w:hAnsi="Arial Narrow" w:cs="Arial"/>
              </w:rPr>
              <w:t xml:space="preserve"> do betonu. Specyfikacja pobierania próbek, badania i ocena przydatności wody </w:t>
            </w:r>
            <w:proofErr w:type="spellStart"/>
            <w:r w:rsidRPr="00B462B2">
              <w:rPr>
                <w:rFonts w:ascii="Arial Narrow" w:hAnsi="Arial Narrow" w:cs="Arial"/>
              </w:rPr>
              <w:t>zarobowej</w:t>
            </w:r>
            <w:proofErr w:type="spellEnd"/>
            <w:r w:rsidRPr="00B462B2">
              <w:rPr>
                <w:rFonts w:ascii="Arial Narrow" w:hAnsi="Arial Narrow" w:cs="Arial"/>
              </w:rPr>
              <w:t xml:space="preserve"> do betonu, w tym wody odzyskanej z procesów produkcji betonu</w:t>
            </w:r>
          </w:p>
          <w:p w:rsidR="00D82B43" w:rsidRPr="00B462B2" w:rsidRDefault="00D82B43" w:rsidP="001F25A2">
            <w:pPr>
              <w:rPr>
                <w:rFonts w:ascii="Arial Narrow" w:hAnsi="Arial Narrow" w:cs="Arial"/>
              </w:rPr>
            </w:pPr>
          </w:p>
        </w:tc>
      </w:tr>
      <w:tr w:rsidR="00D82B43" w:rsidRPr="00B462B2" w:rsidTr="001F25A2">
        <w:tc>
          <w:tcPr>
            <w:tcW w:w="1843" w:type="dxa"/>
          </w:tcPr>
          <w:p w:rsidR="00D82B43" w:rsidRPr="00B462B2" w:rsidRDefault="00D82B43" w:rsidP="001F25A2">
            <w:pPr>
              <w:rPr>
                <w:rFonts w:ascii="Arial Narrow" w:hAnsi="Arial Narrow" w:cs="Arial"/>
              </w:rPr>
            </w:pPr>
            <w:r w:rsidRPr="00B462B2">
              <w:rPr>
                <w:rFonts w:ascii="Arial Narrow" w:hAnsi="Arial Narrow" w:cs="Arial"/>
              </w:rPr>
              <w:t>PN-EN13043</w:t>
            </w:r>
          </w:p>
          <w:p w:rsidR="00D82B43" w:rsidRPr="00B462B2" w:rsidRDefault="00D82B43" w:rsidP="001F25A2">
            <w:pPr>
              <w:rPr>
                <w:rFonts w:ascii="Arial Narrow" w:hAnsi="Arial Narrow" w:cs="Arial"/>
              </w:rPr>
            </w:pPr>
          </w:p>
        </w:tc>
        <w:tc>
          <w:tcPr>
            <w:tcW w:w="7299" w:type="dxa"/>
          </w:tcPr>
          <w:p w:rsidR="00D82B43" w:rsidRPr="00B462B2" w:rsidRDefault="00D82B43" w:rsidP="001F25A2">
            <w:pPr>
              <w:ind w:right="-990"/>
              <w:rPr>
                <w:rFonts w:ascii="Arial Narrow" w:hAnsi="Arial Narrow" w:cs="Arial"/>
              </w:rPr>
            </w:pPr>
            <w:r w:rsidRPr="00B462B2">
              <w:rPr>
                <w:rFonts w:ascii="Arial Narrow" w:hAnsi="Arial Narrow" w:cs="Arial"/>
              </w:rPr>
              <w:t>Kruszywa do mieszanek bitumicznych powierzchniowych utrwaleń stosowanych</w:t>
            </w:r>
          </w:p>
          <w:p w:rsidR="00D82B43" w:rsidRPr="00B462B2" w:rsidRDefault="00D82B43" w:rsidP="001F25A2">
            <w:pPr>
              <w:ind w:right="-990"/>
              <w:rPr>
                <w:rFonts w:ascii="Arial Narrow" w:hAnsi="Arial Narrow" w:cs="Arial"/>
              </w:rPr>
            </w:pPr>
            <w:r w:rsidRPr="00B462B2">
              <w:rPr>
                <w:rFonts w:ascii="Arial Narrow" w:hAnsi="Arial Narrow" w:cs="Arial"/>
              </w:rPr>
              <w:t xml:space="preserve">na drogach, lotniskach i innych powierzchniach przeznaczonych do </w:t>
            </w:r>
            <w:proofErr w:type="spellStart"/>
            <w:r w:rsidRPr="00B462B2">
              <w:rPr>
                <w:rFonts w:ascii="Arial Narrow" w:hAnsi="Arial Narrow" w:cs="Arial"/>
              </w:rPr>
              <w:t>ruchu</w:t>
            </w:r>
            <w:proofErr w:type="spellEnd"/>
          </w:p>
        </w:tc>
      </w:tr>
      <w:tr w:rsidR="00D82B43" w:rsidRPr="00B462B2" w:rsidTr="001F25A2">
        <w:tc>
          <w:tcPr>
            <w:tcW w:w="1843" w:type="dxa"/>
          </w:tcPr>
          <w:p w:rsidR="00D82B43" w:rsidRPr="00B462B2" w:rsidRDefault="00D82B43" w:rsidP="001F25A2">
            <w:pPr>
              <w:rPr>
                <w:rFonts w:ascii="Arial Narrow" w:hAnsi="Arial Narrow" w:cs="Arial"/>
              </w:rPr>
            </w:pPr>
            <w:r w:rsidRPr="00B462B2">
              <w:rPr>
                <w:rFonts w:ascii="Arial Narrow" w:hAnsi="Arial Narrow" w:cs="Arial"/>
              </w:rPr>
              <w:t>PN-EN13242</w:t>
            </w:r>
          </w:p>
        </w:tc>
        <w:tc>
          <w:tcPr>
            <w:tcW w:w="7299" w:type="dxa"/>
          </w:tcPr>
          <w:p w:rsidR="00D82B43" w:rsidRPr="00B462B2" w:rsidRDefault="00D82B43" w:rsidP="001F25A2">
            <w:pPr>
              <w:rPr>
                <w:rFonts w:ascii="Arial Narrow" w:hAnsi="Arial Narrow" w:cs="Arial"/>
              </w:rPr>
            </w:pPr>
            <w:r w:rsidRPr="00B462B2">
              <w:rPr>
                <w:rFonts w:ascii="Arial Narrow" w:hAnsi="Arial Narrow" w:cs="Arial"/>
              </w:rPr>
              <w:t>Kruszywa do niezwiązanych i związanych hydraulicznie materiałów stosowanych w obiektach budowlanych i budownictwie drogowym</w:t>
            </w:r>
          </w:p>
        </w:tc>
      </w:tr>
      <w:tr w:rsidR="00D82B43" w:rsidRPr="00B462B2" w:rsidTr="001F25A2">
        <w:tc>
          <w:tcPr>
            <w:tcW w:w="1843" w:type="dxa"/>
          </w:tcPr>
          <w:p w:rsidR="00D82B43" w:rsidRPr="00B462B2" w:rsidRDefault="00D82B43" w:rsidP="001F25A2">
            <w:pPr>
              <w:rPr>
                <w:rFonts w:ascii="Arial Narrow" w:hAnsi="Arial Narrow" w:cs="Arial"/>
              </w:rPr>
            </w:pPr>
            <w:r w:rsidRPr="00B462B2">
              <w:rPr>
                <w:rFonts w:ascii="Arial Narrow" w:hAnsi="Arial Narrow" w:cs="Arial"/>
              </w:rPr>
              <w:t xml:space="preserve">PN-EN  14227:x </w:t>
            </w:r>
          </w:p>
        </w:tc>
        <w:tc>
          <w:tcPr>
            <w:tcW w:w="7299" w:type="dxa"/>
          </w:tcPr>
          <w:p w:rsidR="00D82B43" w:rsidRPr="00B462B2" w:rsidRDefault="00D82B43" w:rsidP="001F25A2">
            <w:pPr>
              <w:rPr>
                <w:rFonts w:ascii="Arial Narrow" w:hAnsi="Arial Narrow" w:cs="Arial"/>
              </w:rPr>
            </w:pPr>
            <w:r w:rsidRPr="00B462B2">
              <w:rPr>
                <w:rFonts w:ascii="Arial Narrow" w:hAnsi="Arial Narrow" w:cs="Arial"/>
              </w:rPr>
              <w:t>Mieszanki związane spoiwem hydraulicznym Wymagania</w:t>
            </w:r>
          </w:p>
          <w:p w:rsidR="00D82B43" w:rsidRPr="00B462B2" w:rsidRDefault="00D82B43" w:rsidP="00C25E14">
            <w:pPr>
              <w:numPr>
                <w:ilvl w:val="3"/>
                <w:numId w:val="52"/>
              </w:numPr>
              <w:tabs>
                <w:tab w:val="clear" w:pos="2880"/>
              </w:tabs>
              <w:overflowPunct/>
              <w:autoSpaceDE/>
              <w:autoSpaceDN/>
              <w:adjustRightInd/>
              <w:ind w:hanging="2880"/>
              <w:textAlignment w:val="auto"/>
              <w:rPr>
                <w:rFonts w:ascii="Arial Narrow" w:hAnsi="Arial Narrow" w:cs="Arial"/>
              </w:rPr>
            </w:pPr>
            <w:r w:rsidRPr="00B462B2">
              <w:rPr>
                <w:rFonts w:ascii="Arial Narrow" w:hAnsi="Arial Narrow" w:cs="Arial"/>
              </w:rPr>
              <w:t>Mieszanki związane cementem</w:t>
            </w:r>
          </w:p>
          <w:p w:rsidR="00D82B43" w:rsidRPr="00B462B2" w:rsidRDefault="00D82B43" w:rsidP="00C25E14">
            <w:pPr>
              <w:numPr>
                <w:ilvl w:val="3"/>
                <w:numId w:val="52"/>
              </w:numPr>
              <w:tabs>
                <w:tab w:val="clear" w:pos="2880"/>
              </w:tabs>
              <w:overflowPunct/>
              <w:autoSpaceDE/>
              <w:autoSpaceDN/>
              <w:adjustRightInd/>
              <w:ind w:hanging="2880"/>
              <w:textAlignment w:val="auto"/>
              <w:rPr>
                <w:rFonts w:ascii="Arial Narrow" w:hAnsi="Arial Narrow" w:cs="Arial"/>
              </w:rPr>
            </w:pPr>
            <w:r w:rsidRPr="00B462B2">
              <w:rPr>
                <w:rFonts w:ascii="Arial Narrow" w:hAnsi="Arial Narrow" w:cs="Arial"/>
              </w:rPr>
              <w:t>Mieszanki żużlowe</w:t>
            </w:r>
          </w:p>
          <w:p w:rsidR="00D82B43" w:rsidRPr="00B462B2" w:rsidRDefault="00D82B43" w:rsidP="00F616B6">
            <w:pPr>
              <w:numPr>
                <w:ilvl w:val="3"/>
                <w:numId w:val="52"/>
              </w:numPr>
              <w:tabs>
                <w:tab w:val="clear" w:pos="2880"/>
              </w:tabs>
              <w:overflowPunct/>
              <w:autoSpaceDE/>
              <w:autoSpaceDN/>
              <w:adjustRightInd/>
              <w:ind w:left="2835" w:hanging="2835"/>
              <w:textAlignment w:val="auto"/>
              <w:rPr>
                <w:rFonts w:ascii="Arial Narrow" w:hAnsi="Arial Narrow" w:cs="Arial"/>
              </w:rPr>
            </w:pPr>
            <w:r w:rsidRPr="00B462B2">
              <w:rPr>
                <w:rFonts w:ascii="Arial Narrow" w:hAnsi="Arial Narrow" w:cs="Arial"/>
              </w:rPr>
              <w:t>Mieszanki związane popiołami lotnymi</w:t>
            </w:r>
          </w:p>
          <w:p w:rsidR="00D82B43" w:rsidRPr="00B462B2" w:rsidRDefault="00D82B43" w:rsidP="00F616B6">
            <w:pPr>
              <w:ind w:left="2835" w:hanging="2835"/>
              <w:rPr>
                <w:rFonts w:ascii="Arial Narrow" w:hAnsi="Arial Narrow" w:cs="Arial"/>
              </w:rPr>
            </w:pPr>
            <w:r w:rsidRPr="00B462B2">
              <w:rPr>
                <w:rFonts w:ascii="Arial Narrow" w:hAnsi="Arial Narrow" w:cs="Arial"/>
              </w:rPr>
              <w:t xml:space="preserve">5-         </w:t>
            </w:r>
            <w:r w:rsidR="00F616B6">
              <w:rPr>
                <w:rFonts w:ascii="Arial Narrow" w:hAnsi="Arial Narrow" w:cs="Arial"/>
              </w:rPr>
              <w:t xml:space="preserve">                                                 </w:t>
            </w:r>
            <w:r w:rsidRPr="00B462B2">
              <w:rPr>
                <w:rFonts w:ascii="Arial Narrow" w:hAnsi="Arial Narrow" w:cs="Arial"/>
              </w:rPr>
              <w:t>Mieszanki związane spoiwem drogowym</w:t>
            </w:r>
          </w:p>
          <w:p w:rsidR="00D82B43" w:rsidRPr="00B462B2" w:rsidRDefault="00D82B43" w:rsidP="001F25A2">
            <w:pPr>
              <w:ind w:left="2880"/>
              <w:rPr>
                <w:rFonts w:ascii="Arial Narrow" w:hAnsi="Arial Narrow" w:cs="Arial"/>
              </w:rPr>
            </w:pPr>
          </w:p>
          <w:p w:rsidR="00D82B43" w:rsidRPr="00B462B2" w:rsidRDefault="00D82B43" w:rsidP="001F25A2">
            <w:pPr>
              <w:ind w:left="2520" w:hanging="2880"/>
              <w:rPr>
                <w:rFonts w:ascii="Arial Narrow" w:hAnsi="Arial Narrow" w:cs="Arial"/>
              </w:rPr>
            </w:pPr>
            <w:r w:rsidRPr="00B462B2">
              <w:rPr>
                <w:rFonts w:ascii="Arial Narrow" w:hAnsi="Arial Narrow" w:cs="Arial"/>
              </w:rPr>
              <w:t xml:space="preserve">5 </w:t>
            </w:r>
          </w:p>
        </w:tc>
      </w:tr>
      <w:tr w:rsidR="00D82B43" w:rsidRPr="00B462B2" w:rsidTr="001F25A2">
        <w:tc>
          <w:tcPr>
            <w:tcW w:w="1843" w:type="dxa"/>
          </w:tcPr>
          <w:p w:rsidR="00D82B43" w:rsidRPr="00B462B2" w:rsidRDefault="00D82B43" w:rsidP="001F25A2">
            <w:pPr>
              <w:ind w:right="-140"/>
              <w:rPr>
                <w:rFonts w:ascii="Arial Narrow" w:hAnsi="Arial Narrow"/>
              </w:rPr>
            </w:pPr>
          </w:p>
          <w:p w:rsidR="00D82B43" w:rsidRPr="00B462B2" w:rsidRDefault="00D82B43" w:rsidP="001F25A2">
            <w:pPr>
              <w:ind w:right="-140"/>
              <w:rPr>
                <w:rFonts w:ascii="Arial Narrow" w:hAnsi="Arial Narrow"/>
              </w:rPr>
            </w:pPr>
            <w:r w:rsidRPr="00B462B2">
              <w:rPr>
                <w:rFonts w:ascii="Arial Narrow" w:hAnsi="Arial Narrow"/>
              </w:rPr>
              <w:t>PN-EN 1097-5</w:t>
            </w:r>
          </w:p>
        </w:tc>
        <w:tc>
          <w:tcPr>
            <w:tcW w:w="7299" w:type="dxa"/>
          </w:tcPr>
          <w:p w:rsidR="00D82B43" w:rsidRPr="00B462B2" w:rsidRDefault="00D82B43" w:rsidP="001F25A2">
            <w:pPr>
              <w:rPr>
                <w:rFonts w:ascii="Arial Narrow" w:hAnsi="Arial Narrow"/>
              </w:rPr>
            </w:pPr>
          </w:p>
          <w:p w:rsidR="00D82B43" w:rsidRPr="00B462B2" w:rsidRDefault="00D82B43" w:rsidP="001F25A2">
            <w:pPr>
              <w:rPr>
                <w:rFonts w:ascii="Arial Narrow" w:hAnsi="Arial Narrow"/>
              </w:rPr>
            </w:pPr>
            <w:r w:rsidRPr="00B462B2">
              <w:rPr>
                <w:rFonts w:ascii="Arial Narrow" w:hAnsi="Arial Narrow"/>
              </w:rPr>
              <w:t>Badania mechanicznych i fizycznych właściwości kruszyw – Część 5: Oznaczanie zawartości wody przez suszenie w suszarce z wentylacją.</w:t>
            </w:r>
          </w:p>
        </w:tc>
      </w:tr>
      <w:tr w:rsidR="00D82B43" w:rsidRPr="00B462B2" w:rsidTr="001F25A2">
        <w:tc>
          <w:tcPr>
            <w:tcW w:w="1843" w:type="dxa"/>
          </w:tcPr>
          <w:p w:rsidR="00D82B43" w:rsidRPr="00B462B2" w:rsidRDefault="00D82B43" w:rsidP="001F25A2">
            <w:pPr>
              <w:rPr>
                <w:rFonts w:ascii="Arial Narrow" w:hAnsi="Arial Narrow"/>
              </w:rPr>
            </w:pPr>
            <w:r w:rsidRPr="00B462B2">
              <w:rPr>
                <w:rFonts w:ascii="Arial Narrow" w:hAnsi="Arial Narrow"/>
              </w:rPr>
              <w:t>PN-EN 933-8</w:t>
            </w:r>
          </w:p>
        </w:tc>
        <w:tc>
          <w:tcPr>
            <w:tcW w:w="7299" w:type="dxa"/>
          </w:tcPr>
          <w:p w:rsidR="00D82B43" w:rsidRPr="00B462B2" w:rsidRDefault="00D82B43" w:rsidP="001F25A2">
            <w:pPr>
              <w:rPr>
                <w:rFonts w:ascii="Arial Narrow" w:hAnsi="Arial Narrow"/>
              </w:rPr>
            </w:pPr>
            <w:r w:rsidRPr="00B462B2">
              <w:rPr>
                <w:rFonts w:ascii="Arial Narrow" w:hAnsi="Arial Narrow"/>
              </w:rPr>
              <w:t xml:space="preserve">Badania mechanicznych i fizycznych właściwości kruszyw. </w:t>
            </w:r>
          </w:p>
          <w:p w:rsidR="00D82B43" w:rsidRPr="00B462B2" w:rsidRDefault="00D82B43" w:rsidP="001F25A2">
            <w:pPr>
              <w:rPr>
                <w:rFonts w:ascii="Arial Narrow" w:hAnsi="Arial Narrow"/>
              </w:rPr>
            </w:pPr>
            <w:r w:rsidRPr="00B462B2">
              <w:rPr>
                <w:rFonts w:ascii="Arial Narrow" w:hAnsi="Arial Narrow"/>
              </w:rPr>
              <w:t>Badanie wskaźnika piaskowego.</w:t>
            </w:r>
          </w:p>
        </w:tc>
      </w:tr>
      <w:tr w:rsidR="00D82B43" w:rsidRPr="00B462B2" w:rsidTr="001F25A2">
        <w:tc>
          <w:tcPr>
            <w:tcW w:w="1843" w:type="dxa"/>
          </w:tcPr>
          <w:p w:rsidR="00D82B43" w:rsidRPr="00B462B2" w:rsidRDefault="00D82B43" w:rsidP="001F25A2">
            <w:pPr>
              <w:rPr>
                <w:rFonts w:ascii="Arial Narrow" w:hAnsi="Arial Narrow"/>
              </w:rPr>
            </w:pPr>
            <w:r w:rsidRPr="00B462B2">
              <w:rPr>
                <w:rFonts w:ascii="Arial Narrow" w:hAnsi="Arial Narrow"/>
              </w:rPr>
              <w:t>PN-EN 13286-2</w:t>
            </w:r>
          </w:p>
        </w:tc>
        <w:tc>
          <w:tcPr>
            <w:tcW w:w="7299" w:type="dxa"/>
          </w:tcPr>
          <w:p w:rsidR="00D82B43" w:rsidRPr="00B462B2" w:rsidRDefault="00D82B43" w:rsidP="001F25A2">
            <w:pPr>
              <w:rPr>
                <w:rFonts w:ascii="Arial Narrow" w:hAnsi="Arial Narrow"/>
              </w:rPr>
            </w:pPr>
            <w:r w:rsidRPr="00B462B2">
              <w:rPr>
                <w:rFonts w:ascii="Arial Narrow" w:hAnsi="Arial Narrow"/>
              </w:rPr>
              <w:t xml:space="preserve">Mieszanki niezwiązane i związane spoiwem hydraulicznym – Część 2: Metody określania gęstości i zawartości wody-zagęszczanie metodą </w:t>
            </w:r>
            <w:proofErr w:type="spellStart"/>
            <w:r w:rsidRPr="00B462B2">
              <w:rPr>
                <w:rFonts w:ascii="Arial Narrow" w:hAnsi="Arial Narrow"/>
              </w:rPr>
              <w:t>Proctora</w:t>
            </w:r>
            <w:proofErr w:type="spellEnd"/>
            <w:r w:rsidRPr="00B462B2">
              <w:rPr>
                <w:rFonts w:ascii="Arial Narrow" w:hAnsi="Arial Narrow"/>
              </w:rPr>
              <w:t>.</w:t>
            </w:r>
          </w:p>
        </w:tc>
      </w:tr>
      <w:tr w:rsidR="00D82B43" w:rsidRPr="00B462B2" w:rsidTr="001F25A2">
        <w:tc>
          <w:tcPr>
            <w:tcW w:w="1843" w:type="dxa"/>
          </w:tcPr>
          <w:p w:rsidR="00D82B43" w:rsidRPr="00B462B2" w:rsidRDefault="00D82B43" w:rsidP="001F25A2">
            <w:pPr>
              <w:rPr>
                <w:rFonts w:ascii="Arial Narrow" w:hAnsi="Arial Narrow"/>
              </w:rPr>
            </w:pPr>
            <w:r w:rsidRPr="00B462B2">
              <w:rPr>
                <w:rFonts w:ascii="Arial Narrow" w:hAnsi="Arial Narrow"/>
              </w:rPr>
              <w:t>PN-EN 1744-1</w:t>
            </w:r>
          </w:p>
        </w:tc>
        <w:tc>
          <w:tcPr>
            <w:tcW w:w="7299" w:type="dxa"/>
          </w:tcPr>
          <w:p w:rsidR="00D82B43" w:rsidRPr="00B462B2" w:rsidRDefault="00D82B43" w:rsidP="001F25A2">
            <w:pPr>
              <w:rPr>
                <w:rFonts w:ascii="Arial Narrow" w:hAnsi="Arial Narrow"/>
              </w:rPr>
            </w:pPr>
            <w:r w:rsidRPr="00B462B2">
              <w:rPr>
                <w:rFonts w:ascii="Arial Narrow" w:hAnsi="Arial Narrow"/>
              </w:rPr>
              <w:t>Badania chemicznych właściwości kruszyw. Analiza chemiczna.</w:t>
            </w:r>
          </w:p>
        </w:tc>
      </w:tr>
      <w:tr w:rsidR="00D82B43" w:rsidRPr="00B462B2" w:rsidTr="001F25A2">
        <w:tc>
          <w:tcPr>
            <w:tcW w:w="1843" w:type="dxa"/>
          </w:tcPr>
          <w:p w:rsidR="00D82B43" w:rsidRPr="00B462B2" w:rsidRDefault="00D82B43" w:rsidP="001F25A2">
            <w:pPr>
              <w:rPr>
                <w:rFonts w:ascii="Arial Narrow" w:hAnsi="Arial Narrow" w:cs="Arial"/>
              </w:rPr>
            </w:pPr>
            <w:r w:rsidRPr="00B462B2">
              <w:rPr>
                <w:rFonts w:ascii="Arial Narrow" w:hAnsi="Arial Narrow" w:cs="Arial"/>
              </w:rPr>
              <w:t>BN-68/8931-04</w:t>
            </w:r>
          </w:p>
        </w:tc>
        <w:tc>
          <w:tcPr>
            <w:tcW w:w="7299" w:type="dxa"/>
          </w:tcPr>
          <w:p w:rsidR="00D82B43" w:rsidRPr="00B462B2" w:rsidRDefault="00D82B43" w:rsidP="001F25A2">
            <w:pPr>
              <w:rPr>
                <w:rFonts w:ascii="Arial Narrow" w:hAnsi="Arial Narrow" w:cs="Arial"/>
              </w:rPr>
            </w:pPr>
            <w:r w:rsidRPr="00B462B2">
              <w:rPr>
                <w:rFonts w:ascii="Arial Narrow" w:hAnsi="Arial Narrow" w:cs="Arial"/>
              </w:rPr>
              <w:t xml:space="preserve">Drogi samochodowe. Pomiar równości nawierzchni </w:t>
            </w:r>
            <w:proofErr w:type="spellStart"/>
            <w:r w:rsidRPr="00B462B2">
              <w:rPr>
                <w:rFonts w:ascii="Arial Narrow" w:hAnsi="Arial Narrow" w:cs="Arial"/>
              </w:rPr>
              <w:t>planografem</w:t>
            </w:r>
            <w:proofErr w:type="spellEnd"/>
            <w:r w:rsidRPr="00B462B2">
              <w:rPr>
                <w:rFonts w:ascii="Arial Narrow" w:hAnsi="Arial Narrow" w:cs="Arial"/>
              </w:rPr>
              <w:t xml:space="preserve"> i łatą.</w:t>
            </w:r>
          </w:p>
        </w:tc>
      </w:tr>
    </w:tbl>
    <w:p w:rsidR="00D82B43" w:rsidRPr="00B462B2" w:rsidRDefault="00D82B43" w:rsidP="00D82B43">
      <w:pPr>
        <w:tabs>
          <w:tab w:val="left" w:pos="637"/>
          <w:tab w:val="left" w:pos="2480"/>
          <w:tab w:val="left" w:pos="7509"/>
        </w:tabs>
        <w:rPr>
          <w:rFonts w:ascii="Arial Narrow" w:hAnsi="Arial Narrow" w:cs="Arial"/>
        </w:rPr>
      </w:pPr>
    </w:p>
    <w:tbl>
      <w:tblPr>
        <w:tblW w:w="9142" w:type="dxa"/>
        <w:tblLayout w:type="fixed"/>
        <w:tblCellMar>
          <w:left w:w="70" w:type="dxa"/>
          <w:right w:w="70" w:type="dxa"/>
        </w:tblCellMar>
        <w:tblLook w:val="0000"/>
      </w:tblPr>
      <w:tblGrid>
        <w:gridCol w:w="1843"/>
        <w:gridCol w:w="7299"/>
      </w:tblGrid>
      <w:tr w:rsidR="00D82B43" w:rsidRPr="00B462B2" w:rsidTr="001F25A2">
        <w:tc>
          <w:tcPr>
            <w:tcW w:w="1843" w:type="dxa"/>
          </w:tcPr>
          <w:p w:rsidR="00D82B43" w:rsidRPr="00B462B2" w:rsidRDefault="00D82B43" w:rsidP="001F25A2">
            <w:pPr>
              <w:rPr>
                <w:rFonts w:ascii="Arial Narrow" w:hAnsi="Arial Narrow" w:cs="Arial"/>
              </w:rPr>
            </w:pPr>
            <w:r w:rsidRPr="00B462B2">
              <w:rPr>
                <w:rFonts w:ascii="Arial Narrow" w:hAnsi="Arial Narrow" w:cs="Arial"/>
              </w:rPr>
              <w:t>PN-S-96012</w:t>
            </w:r>
          </w:p>
        </w:tc>
        <w:tc>
          <w:tcPr>
            <w:tcW w:w="7299" w:type="dxa"/>
          </w:tcPr>
          <w:p w:rsidR="00D82B43" w:rsidRPr="00B462B2" w:rsidRDefault="00D82B43" w:rsidP="001F25A2">
            <w:pPr>
              <w:rPr>
                <w:rFonts w:ascii="Arial Narrow" w:hAnsi="Arial Narrow" w:cs="Arial"/>
              </w:rPr>
            </w:pPr>
            <w:r w:rsidRPr="00B462B2">
              <w:rPr>
                <w:rFonts w:ascii="Arial Narrow" w:hAnsi="Arial Narrow" w:cs="Arial"/>
              </w:rPr>
              <w:t xml:space="preserve">Drogi samochodowe. Podbudowa i ulepszone podłoże z gruntu </w:t>
            </w:r>
          </w:p>
        </w:tc>
      </w:tr>
    </w:tbl>
    <w:p w:rsidR="00D82B43" w:rsidRPr="00B462B2" w:rsidRDefault="00D82B43" w:rsidP="00D82B43">
      <w:pPr>
        <w:tabs>
          <w:tab w:val="left" w:pos="637"/>
          <w:tab w:val="left" w:pos="2480"/>
          <w:tab w:val="left" w:pos="7509"/>
        </w:tabs>
        <w:rPr>
          <w:rFonts w:ascii="Arial Narrow" w:hAnsi="Arial Narrow" w:cs="Arial"/>
        </w:rPr>
      </w:pPr>
      <w:r w:rsidRPr="00B462B2">
        <w:rPr>
          <w:rFonts w:ascii="Arial Narrow" w:hAnsi="Arial Narrow" w:cs="Arial"/>
        </w:rPr>
        <w:t>PN-S-06103                     Drogi samochodowe. Podbudowa z betonu popiołowego</w:t>
      </w:r>
    </w:p>
    <w:p w:rsidR="00D82B43" w:rsidRPr="00B462B2" w:rsidRDefault="00D82B43" w:rsidP="00D82B43">
      <w:pPr>
        <w:tabs>
          <w:tab w:val="left" w:pos="637"/>
          <w:tab w:val="left" w:pos="2480"/>
          <w:tab w:val="left" w:pos="7509"/>
        </w:tabs>
        <w:rPr>
          <w:rFonts w:ascii="Arial Narrow" w:hAnsi="Arial Narrow" w:cs="Arial"/>
        </w:rPr>
      </w:pPr>
      <w:r w:rsidRPr="00B462B2">
        <w:rPr>
          <w:rFonts w:ascii="Arial Narrow" w:hAnsi="Arial Narrow" w:cs="Arial"/>
        </w:rPr>
        <w:t>PN-S-96035                    Drogi samochodowe. Popioły lotne. Wymagania i badania.</w:t>
      </w:r>
    </w:p>
    <w:tbl>
      <w:tblPr>
        <w:tblW w:w="0" w:type="auto"/>
        <w:tblLayout w:type="fixed"/>
        <w:tblCellMar>
          <w:left w:w="70" w:type="dxa"/>
          <w:right w:w="70" w:type="dxa"/>
        </w:tblCellMar>
        <w:tblLook w:val="0000"/>
      </w:tblPr>
      <w:tblGrid>
        <w:gridCol w:w="1913"/>
        <w:gridCol w:w="7229"/>
      </w:tblGrid>
      <w:tr w:rsidR="00D82B43" w:rsidRPr="00B462B2" w:rsidTr="001F25A2">
        <w:tc>
          <w:tcPr>
            <w:tcW w:w="1913" w:type="dxa"/>
          </w:tcPr>
          <w:p w:rsidR="00D82B43" w:rsidRPr="00B462B2" w:rsidRDefault="00D82B43" w:rsidP="001F25A2">
            <w:pPr>
              <w:rPr>
                <w:rFonts w:ascii="Arial Narrow" w:hAnsi="Arial Narrow" w:cs="Arial"/>
              </w:rPr>
            </w:pPr>
            <w:r w:rsidRPr="00B462B2">
              <w:rPr>
                <w:rFonts w:ascii="Arial Narrow" w:hAnsi="Arial Narrow" w:cs="Arial"/>
              </w:rPr>
              <w:t xml:space="preserve">PN-B-06714-12 </w:t>
            </w:r>
          </w:p>
        </w:tc>
        <w:tc>
          <w:tcPr>
            <w:tcW w:w="7229" w:type="dxa"/>
          </w:tcPr>
          <w:p w:rsidR="00D82B43" w:rsidRPr="00B462B2" w:rsidRDefault="00D82B43" w:rsidP="001F25A2">
            <w:pPr>
              <w:rPr>
                <w:rFonts w:ascii="Arial Narrow" w:hAnsi="Arial Narrow" w:cs="Arial"/>
              </w:rPr>
            </w:pPr>
            <w:r w:rsidRPr="00B462B2">
              <w:rPr>
                <w:rFonts w:ascii="Arial Narrow" w:hAnsi="Arial Narrow" w:cs="Arial"/>
              </w:rPr>
              <w:t>Kruszywa mineralne. Badania. Oznaczanie zawartości zanieczyszczeń obcych</w:t>
            </w:r>
          </w:p>
        </w:tc>
      </w:tr>
      <w:tr w:rsidR="00D82B43" w:rsidRPr="00B462B2" w:rsidTr="001F25A2">
        <w:tc>
          <w:tcPr>
            <w:tcW w:w="1913" w:type="dxa"/>
          </w:tcPr>
          <w:p w:rsidR="00D82B43" w:rsidRPr="00B462B2" w:rsidRDefault="00D82B43" w:rsidP="001F25A2">
            <w:pPr>
              <w:rPr>
                <w:rFonts w:ascii="Arial Narrow" w:hAnsi="Arial Narrow" w:cs="Arial"/>
              </w:rPr>
            </w:pPr>
            <w:r w:rsidRPr="00B462B2">
              <w:rPr>
                <w:rFonts w:ascii="Arial Narrow" w:hAnsi="Arial Narrow" w:cs="Arial"/>
              </w:rPr>
              <w:t>PN-B-06714-28</w:t>
            </w:r>
          </w:p>
        </w:tc>
        <w:tc>
          <w:tcPr>
            <w:tcW w:w="7229" w:type="dxa"/>
          </w:tcPr>
          <w:p w:rsidR="00D82B43" w:rsidRDefault="00D82B43" w:rsidP="001F25A2">
            <w:pPr>
              <w:rPr>
                <w:rFonts w:ascii="Arial Narrow" w:hAnsi="Arial Narrow" w:cs="Arial"/>
              </w:rPr>
            </w:pPr>
            <w:r w:rsidRPr="00B462B2">
              <w:rPr>
                <w:rFonts w:ascii="Arial Narrow" w:hAnsi="Arial Narrow" w:cs="Arial"/>
              </w:rPr>
              <w:t>Kruszywa mineralne. Badania. Oznaczanie zawartości siarki metodą bromową</w:t>
            </w:r>
          </w:p>
          <w:p w:rsidR="00F616B6" w:rsidRPr="00B462B2" w:rsidRDefault="00F616B6" w:rsidP="001F25A2">
            <w:pPr>
              <w:rPr>
                <w:rFonts w:ascii="Arial Narrow" w:hAnsi="Arial Narrow" w:cs="Arial"/>
              </w:rPr>
            </w:pPr>
          </w:p>
        </w:tc>
      </w:tr>
    </w:tbl>
    <w:p w:rsidR="00B55D4A" w:rsidRPr="00B462B2" w:rsidRDefault="00B55D4A" w:rsidP="00B55D4A">
      <w:pPr>
        <w:jc w:val="center"/>
        <w:rPr>
          <w:rFonts w:ascii="Arial Narrow" w:hAnsi="Arial Narrow"/>
          <w:b/>
        </w:rPr>
      </w:pPr>
      <w:r w:rsidRPr="00B462B2">
        <w:rPr>
          <w:rFonts w:ascii="Arial Narrow" w:hAnsi="Arial Narrow"/>
          <w:b/>
        </w:rPr>
        <w:lastRenderedPageBreak/>
        <w:t>D - 05.03.23</w:t>
      </w:r>
    </w:p>
    <w:p w:rsidR="00B55D4A" w:rsidRPr="00B462B2" w:rsidRDefault="00B55D4A" w:rsidP="00B55D4A">
      <w:pPr>
        <w:jc w:val="center"/>
        <w:rPr>
          <w:rFonts w:ascii="Arial Narrow" w:hAnsi="Arial Narrow"/>
          <w:b/>
        </w:rPr>
      </w:pPr>
    </w:p>
    <w:p w:rsidR="00D26548" w:rsidRPr="00B462B2" w:rsidRDefault="00B55D4A" w:rsidP="00CE71E4">
      <w:pPr>
        <w:tabs>
          <w:tab w:val="left" w:pos="0"/>
        </w:tabs>
        <w:jc w:val="center"/>
        <w:rPr>
          <w:rFonts w:ascii="Arial Narrow" w:hAnsi="Arial Narrow"/>
        </w:rPr>
      </w:pPr>
      <w:r w:rsidRPr="00B462B2">
        <w:rPr>
          <w:rFonts w:ascii="Arial Narrow" w:hAnsi="Arial Narrow"/>
          <w:b/>
        </w:rPr>
        <w:t>ELEMENTY BETONOWE: NAWIERZCHNIA Z KOSTKI I PŁYTEK BETONOWYCH</w:t>
      </w:r>
    </w:p>
    <w:p w:rsidR="00D26548" w:rsidRPr="00B462B2" w:rsidRDefault="00D26548">
      <w:pPr>
        <w:tabs>
          <w:tab w:val="left" w:pos="0"/>
        </w:tabs>
        <w:rPr>
          <w:rFonts w:ascii="Arial Narrow" w:hAnsi="Arial Narrow"/>
        </w:rPr>
      </w:pPr>
    </w:p>
    <w:p w:rsidR="00B55D4A" w:rsidRPr="00B462B2" w:rsidRDefault="00B55D4A" w:rsidP="00B55D4A">
      <w:pPr>
        <w:rPr>
          <w:rFonts w:ascii="Arial Narrow" w:hAnsi="Arial Narrow"/>
          <w:b/>
        </w:rPr>
      </w:pPr>
    </w:p>
    <w:p w:rsidR="00B55D4A" w:rsidRPr="00B462B2" w:rsidRDefault="00B55D4A" w:rsidP="00B55D4A">
      <w:pPr>
        <w:pStyle w:val="Nagwek1"/>
        <w:rPr>
          <w:rFonts w:ascii="Arial Narrow" w:hAnsi="Arial Narrow" w:cs="Arial"/>
        </w:rPr>
      </w:pPr>
      <w:bookmarkStart w:id="38" w:name="_Toc422115846"/>
      <w:r w:rsidRPr="00B462B2">
        <w:rPr>
          <w:rFonts w:ascii="Arial Narrow" w:hAnsi="Arial Narrow" w:cs="Arial"/>
        </w:rPr>
        <w:t>1. WSTĘP</w:t>
      </w:r>
      <w:bookmarkEnd w:id="38"/>
    </w:p>
    <w:p w:rsidR="00B55D4A" w:rsidRPr="00B462B2" w:rsidRDefault="00B55D4A" w:rsidP="00B55D4A">
      <w:pPr>
        <w:pStyle w:val="Standardowytekst"/>
        <w:ind w:firstLine="284"/>
        <w:rPr>
          <w:rFonts w:ascii="Arial Narrow" w:hAnsi="Arial Narrow" w:cs="Arial"/>
        </w:rPr>
      </w:pPr>
      <w:r w:rsidRPr="00B462B2">
        <w:rPr>
          <w:rFonts w:ascii="Arial Narrow" w:hAnsi="Arial Narrow" w:cs="Arial"/>
        </w:rPr>
        <w:t>Ilekroć w tekście będzie mo</w:t>
      </w:r>
      <w:r w:rsidR="00E9416D">
        <w:rPr>
          <w:rFonts w:ascii="Arial Narrow" w:hAnsi="Arial Narrow" w:cs="Arial"/>
        </w:rPr>
        <w:t>wa o specyfikacji technicznej (</w:t>
      </w:r>
      <w:r w:rsidRPr="00B462B2">
        <w:rPr>
          <w:rFonts w:ascii="Arial Narrow" w:hAnsi="Arial Narrow" w:cs="Arial"/>
        </w:rPr>
        <w:t>ST) należy przez to rozumieć Specyfikacje Techniczną Wykonania i Odbioru Robót Budowlanych</w:t>
      </w:r>
    </w:p>
    <w:p w:rsidR="00B55D4A" w:rsidRPr="00B462B2" w:rsidRDefault="00B55D4A" w:rsidP="00B55D4A">
      <w:pPr>
        <w:pStyle w:val="Standardowytekst"/>
        <w:rPr>
          <w:rFonts w:ascii="Arial Narrow" w:hAnsi="Arial Narrow" w:cs="Arial"/>
        </w:rPr>
      </w:pPr>
    </w:p>
    <w:p w:rsidR="00B55D4A" w:rsidRPr="00B462B2" w:rsidRDefault="00B55D4A" w:rsidP="00B55D4A">
      <w:pPr>
        <w:pStyle w:val="Nagwek2"/>
        <w:rPr>
          <w:rFonts w:ascii="Arial Narrow" w:hAnsi="Arial Narrow" w:cs="Arial"/>
        </w:rPr>
      </w:pPr>
      <w:bookmarkStart w:id="39" w:name="_Toc405615031"/>
      <w:bookmarkStart w:id="40" w:name="_Toc407161179"/>
      <w:r w:rsidRPr="00B462B2">
        <w:rPr>
          <w:rFonts w:ascii="Arial Narrow" w:hAnsi="Arial Narrow" w:cs="Arial"/>
        </w:rPr>
        <w:t>1.1. Przedmiot ST</w:t>
      </w:r>
      <w:bookmarkEnd w:id="39"/>
      <w:bookmarkEnd w:id="40"/>
    </w:p>
    <w:p w:rsidR="00B55D4A" w:rsidRPr="00F616B6" w:rsidRDefault="00B55D4A" w:rsidP="00F616B6">
      <w:pPr>
        <w:pStyle w:val="Standardowytekst"/>
        <w:ind w:firstLine="284"/>
        <w:rPr>
          <w:rFonts w:ascii="Arial Narrow" w:hAnsi="Arial Narrow" w:cs="Arial"/>
        </w:rPr>
      </w:pPr>
      <w:r w:rsidRPr="00B462B2">
        <w:rPr>
          <w:rFonts w:ascii="Arial Narrow" w:hAnsi="Arial Narrow" w:cs="Arial"/>
        </w:rPr>
        <w:t xml:space="preserve">Przedmiotem niniejszej specyfikacji technicznej są wymagania dotyczące wykonania i odbioru robót związanych </w:t>
      </w:r>
      <w:r w:rsidR="00E9416D">
        <w:rPr>
          <w:rFonts w:ascii="Arial Narrow" w:hAnsi="Arial Narrow" w:cs="Arial"/>
        </w:rPr>
        <w:br/>
      </w:r>
      <w:r w:rsidRPr="00B462B2">
        <w:rPr>
          <w:rFonts w:ascii="Arial Narrow" w:hAnsi="Arial Narrow" w:cs="Arial"/>
        </w:rPr>
        <w:t xml:space="preserve">z wykonywaniem  robót wymienionych w </w:t>
      </w:r>
      <w:proofErr w:type="spellStart"/>
      <w:r w:rsidRPr="00B462B2">
        <w:rPr>
          <w:rFonts w:ascii="Arial Narrow" w:hAnsi="Arial Narrow" w:cs="Arial"/>
        </w:rPr>
        <w:t>pkt</w:t>
      </w:r>
      <w:proofErr w:type="spellEnd"/>
      <w:r w:rsidRPr="00B462B2">
        <w:rPr>
          <w:rFonts w:ascii="Arial Narrow" w:hAnsi="Arial Narrow" w:cs="Arial"/>
        </w:rPr>
        <w:t xml:space="preserve"> 1.3  </w:t>
      </w:r>
      <w:r w:rsidR="00C225B3" w:rsidRPr="00F616B6">
        <w:rPr>
          <w:rFonts w:ascii="Arial Narrow" w:hAnsi="Arial Narrow" w:cs="Arial"/>
        </w:rPr>
        <w:t xml:space="preserve">przy przebudowie lądowiska dla śmigłowców LPR w </w:t>
      </w:r>
      <w:r w:rsidR="00E9416D" w:rsidRPr="00F616B6">
        <w:rPr>
          <w:rFonts w:ascii="Arial Narrow" w:hAnsi="Arial Narrow" w:cs="Arial"/>
        </w:rPr>
        <w:t>Wieluniu</w:t>
      </w:r>
      <w:r w:rsidR="00DD6CD6" w:rsidRPr="00F616B6">
        <w:rPr>
          <w:rFonts w:ascii="Arial Narrow" w:hAnsi="Arial Narrow" w:cs="Arial"/>
        </w:rPr>
        <w:t>.</w:t>
      </w:r>
    </w:p>
    <w:p w:rsidR="00DD6CD6" w:rsidRPr="00B462B2" w:rsidRDefault="00DD6CD6" w:rsidP="00B55D4A">
      <w:pPr>
        <w:rPr>
          <w:rFonts w:ascii="Arial Narrow" w:hAnsi="Arial Narrow"/>
          <w:b/>
          <w:i/>
        </w:rPr>
      </w:pPr>
    </w:p>
    <w:p w:rsidR="00B55D4A" w:rsidRPr="00B462B2" w:rsidRDefault="00B55D4A" w:rsidP="00B55D4A">
      <w:pPr>
        <w:pStyle w:val="Tekstpodstawowy"/>
        <w:rPr>
          <w:rFonts w:ascii="Arial Narrow" w:hAnsi="Arial Narrow" w:cs="Arial"/>
          <w:b/>
          <w:sz w:val="20"/>
        </w:rPr>
      </w:pPr>
      <w:bookmarkStart w:id="41" w:name="_Toc405615032"/>
      <w:bookmarkStart w:id="42" w:name="_Toc407161180"/>
      <w:r w:rsidRPr="00B462B2">
        <w:rPr>
          <w:rFonts w:ascii="Arial Narrow" w:hAnsi="Arial Narrow" w:cs="Arial"/>
          <w:b/>
          <w:sz w:val="20"/>
        </w:rPr>
        <w:t>1.2. Zakres stosowania ST</w:t>
      </w:r>
      <w:bookmarkEnd w:id="41"/>
      <w:bookmarkEnd w:id="42"/>
    </w:p>
    <w:p w:rsidR="00B55D4A" w:rsidRPr="00B462B2" w:rsidRDefault="00B55D4A" w:rsidP="00B55D4A">
      <w:pPr>
        <w:pStyle w:val="Nagwek2"/>
        <w:rPr>
          <w:rFonts w:ascii="Arial Narrow" w:hAnsi="Arial Narrow" w:cs="Arial"/>
          <w:b w:val="0"/>
        </w:rPr>
      </w:pPr>
      <w:r w:rsidRPr="00B462B2">
        <w:rPr>
          <w:rFonts w:ascii="Arial Narrow" w:hAnsi="Arial Narrow" w:cs="Arial"/>
          <w:b w:val="0"/>
        </w:rPr>
        <w:t xml:space="preserve">Zakres stosowania ST jest zgodny z ustaleniami punktu 1.2. ST D -00. 00. 00. „Wymagania ogólne”. </w:t>
      </w:r>
    </w:p>
    <w:p w:rsidR="00B55D4A" w:rsidRPr="00B462B2" w:rsidRDefault="00B55D4A" w:rsidP="00B55D4A">
      <w:pPr>
        <w:pStyle w:val="Nagwek2"/>
        <w:rPr>
          <w:rFonts w:ascii="Arial Narrow" w:hAnsi="Arial Narrow" w:cs="Arial"/>
        </w:rPr>
      </w:pPr>
      <w:bookmarkStart w:id="43" w:name="_Toc405615033"/>
      <w:bookmarkStart w:id="44" w:name="_Toc407161181"/>
      <w:r w:rsidRPr="00B462B2">
        <w:rPr>
          <w:rFonts w:ascii="Arial Narrow" w:hAnsi="Arial Narrow" w:cs="Arial"/>
        </w:rPr>
        <w:t>1.3. Zakres robót objętych ST</w:t>
      </w:r>
      <w:bookmarkEnd w:id="43"/>
      <w:bookmarkEnd w:id="44"/>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tab/>
        <w:t>Ustalenia zawarte w niniejszej specyfikacji dotyczą zasad prowadzenia robót związanych z wykonywaniem nawierzchni z kostki betonowej i płytki betonowej.</w:t>
      </w:r>
    </w:p>
    <w:p w:rsidR="00B55D4A" w:rsidRPr="00B462B2" w:rsidRDefault="00B55D4A" w:rsidP="00B55D4A">
      <w:pPr>
        <w:pStyle w:val="Standart"/>
        <w:rPr>
          <w:rFonts w:ascii="Arial Narrow" w:hAnsi="Arial Narrow" w:cs="Arial"/>
          <w:b/>
          <w:strike/>
          <w:sz w:val="20"/>
        </w:rPr>
      </w:pPr>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t xml:space="preserve">Grubości elementów  oraz wymiary podano w dokumentacji projektowej. </w:t>
      </w:r>
    </w:p>
    <w:p w:rsidR="00B55D4A" w:rsidRPr="00B462B2" w:rsidRDefault="00B55D4A" w:rsidP="00B55D4A">
      <w:pPr>
        <w:pStyle w:val="Standart"/>
        <w:rPr>
          <w:rFonts w:ascii="Arial Narrow" w:hAnsi="Arial Narrow" w:cs="Arial"/>
          <w:sz w:val="20"/>
        </w:rPr>
      </w:pPr>
    </w:p>
    <w:p w:rsidR="00B55D4A" w:rsidRPr="00B462B2" w:rsidRDefault="00B55D4A" w:rsidP="00B55D4A">
      <w:pPr>
        <w:pStyle w:val="Standart"/>
        <w:rPr>
          <w:rFonts w:ascii="Arial Narrow" w:hAnsi="Arial Narrow" w:cs="Arial"/>
          <w:b/>
          <w:sz w:val="20"/>
        </w:rPr>
      </w:pPr>
      <w:r w:rsidRPr="00B462B2">
        <w:rPr>
          <w:rFonts w:ascii="Arial Narrow" w:hAnsi="Arial Narrow" w:cs="Arial"/>
          <w:b/>
          <w:sz w:val="20"/>
        </w:rPr>
        <w:t>1.4. Określenia podstawowe</w:t>
      </w:r>
    </w:p>
    <w:p w:rsidR="00B55D4A" w:rsidRPr="00B462B2" w:rsidRDefault="00B55D4A" w:rsidP="00C25E14">
      <w:pPr>
        <w:numPr>
          <w:ilvl w:val="0"/>
          <w:numId w:val="13"/>
        </w:numPr>
        <w:overflowPunct/>
        <w:autoSpaceDE/>
        <w:autoSpaceDN/>
        <w:adjustRightInd/>
        <w:spacing w:before="120"/>
        <w:textAlignment w:val="auto"/>
        <w:rPr>
          <w:rFonts w:ascii="Arial Narrow" w:hAnsi="Arial Narrow" w:cs="Arial"/>
        </w:rPr>
      </w:pPr>
      <w:r w:rsidRPr="00B462B2">
        <w:rPr>
          <w:rFonts w:ascii="Arial Narrow" w:hAnsi="Arial Narrow" w:cs="Arial"/>
          <w:i/>
        </w:rPr>
        <w:t>Nawierzchnia kostkowa lub płytki betonowej</w:t>
      </w:r>
      <w:r w:rsidRPr="00B462B2">
        <w:rPr>
          <w:rFonts w:ascii="Arial Narrow" w:hAnsi="Arial Narrow" w:cs="Arial"/>
        </w:rPr>
        <w:t xml:space="preserve"> - nawierzchnia, której warstwa ścieralna jest wykonana z kostek lub płytek  betonowych.</w:t>
      </w:r>
    </w:p>
    <w:p w:rsidR="00B55D4A" w:rsidRPr="00B462B2" w:rsidRDefault="00B55D4A" w:rsidP="00C25E14">
      <w:pPr>
        <w:numPr>
          <w:ilvl w:val="2"/>
          <w:numId w:val="14"/>
        </w:numPr>
        <w:tabs>
          <w:tab w:val="clear" w:pos="567"/>
        </w:tabs>
        <w:overflowPunct/>
        <w:autoSpaceDE/>
        <w:autoSpaceDN/>
        <w:adjustRightInd/>
        <w:spacing w:before="120"/>
        <w:ind w:left="567" w:hanging="567"/>
        <w:textAlignment w:val="auto"/>
        <w:rPr>
          <w:rFonts w:ascii="Arial Narrow" w:hAnsi="Arial Narrow" w:cs="Arial"/>
          <w:i/>
        </w:rPr>
      </w:pPr>
      <w:r w:rsidRPr="00B462B2">
        <w:rPr>
          <w:rFonts w:ascii="Arial Narrow" w:hAnsi="Arial Narrow" w:cs="Arial"/>
          <w:i/>
        </w:rPr>
        <w:t xml:space="preserve">Betonowa kostka brukowa- prefabrykat betonowy, stosowany jako materiał nawierzchni, który spełnia następujące warunki: w </w:t>
      </w:r>
      <w:proofErr w:type="spellStart"/>
      <w:r w:rsidRPr="00B462B2">
        <w:rPr>
          <w:rFonts w:ascii="Arial Narrow" w:hAnsi="Arial Narrow" w:cs="Arial"/>
          <w:i/>
        </w:rPr>
        <w:t>odl</w:t>
      </w:r>
      <w:proofErr w:type="spellEnd"/>
      <w:r w:rsidRPr="00B462B2">
        <w:rPr>
          <w:rFonts w:ascii="Arial Narrow" w:hAnsi="Arial Narrow" w:cs="Arial"/>
          <w:i/>
        </w:rPr>
        <w:t xml:space="preserve">. 50mm od każdej krawędzi, żaden przekrój poprzeczny nie powinien wykazać wymiaru poziomego mniejszego niż 50mm; Wymagań nie stosuje się do elementów uzupełniających </w:t>
      </w:r>
    </w:p>
    <w:p w:rsidR="00B55D4A" w:rsidRPr="00B462B2" w:rsidRDefault="00B55D4A" w:rsidP="00C25E14">
      <w:pPr>
        <w:numPr>
          <w:ilvl w:val="2"/>
          <w:numId w:val="14"/>
        </w:numPr>
        <w:tabs>
          <w:tab w:val="clear" w:pos="567"/>
        </w:tabs>
        <w:overflowPunct/>
        <w:autoSpaceDE/>
        <w:autoSpaceDN/>
        <w:adjustRightInd/>
        <w:spacing w:before="120"/>
        <w:ind w:left="567" w:hanging="567"/>
        <w:textAlignment w:val="auto"/>
        <w:rPr>
          <w:rFonts w:ascii="Arial Narrow" w:hAnsi="Arial Narrow" w:cs="Arial"/>
          <w:i/>
        </w:rPr>
      </w:pPr>
      <w:r w:rsidRPr="00B462B2">
        <w:rPr>
          <w:rFonts w:ascii="Arial Narrow" w:hAnsi="Arial Narrow" w:cs="Arial"/>
          <w:i/>
        </w:rPr>
        <w:t xml:space="preserve">Betonowa płyta brukowa- prefabrykat betonowy, stosowany jako materiał nawierzchni, który spełnia następujące </w:t>
      </w:r>
      <w:proofErr w:type="spellStart"/>
      <w:r w:rsidRPr="00B462B2">
        <w:rPr>
          <w:rFonts w:ascii="Arial Narrow" w:hAnsi="Arial Narrow" w:cs="Arial"/>
          <w:i/>
        </w:rPr>
        <w:t>warunki:dł</w:t>
      </w:r>
      <w:proofErr w:type="spellEnd"/>
      <w:r w:rsidRPr="00B462B2">
        <w:rPr>
          <w:rFonts w:ascii="Arial Narrow" w:hAnsi="Arial Narrow" w:cs="Arial"/>
          <w:i/>
        </w:rPr>
        <w:t>. całkowita nie przekracza 1m oraz dł. całkowita płyty podzielona przez jej grubość powinna być większa niż cztery. Wymagań nie stosuje się do elementów uzupełniających</w:t>
      </w:r>
    </w:p>
    <w:p w:rsidR="00B55D4A" w:rsidRPr="00B462B2" w:rsidRDefault="00B55D4A" w:rsidP="00B55D4A">
      <w:pPr>
        <w:numPr>
          <w:ilvl w:val="12"/>
          <w:numId w:val="0"/>
        </w:numPr>
        <w:spacing w:before="120"/>
        <w:rPr>
          <w:rFonts w:ascii="Arial Narrow" w:hAnsi="Arial Narrow" w:cs="Arial"/>
        </w:rPr>
      </w:pPr>
      <w:r w:rsidRPr="00B462B2">
        <w:rPr>
          <w:rFonts w:ascii="Arial Narrow" w:hAnsi="Arial Narrow" w:cs="Arial"/>
        </w:rPr>
        <w:t xml:space="preserve">Pozostałe określenia podstawowe są zgodne z obowiązującymi, odpowiednimi polskimi normami i z definicjami podanymi </w:t>
      </w:r>
      <w:r w:rsidR="00F616B6">
        <w:rPr>
          <w:rFonts w:ascii="Arial Narrow" w:hAnsi="Arial Narrow" w:cs="Arial"/>
        </w:rPr>
        <w:br/>
      </w:r>
      <w:r w:rsidRPr="00B462B2">
        <w:rPr>
          <w:rFonts w:ascii="Arial Narrow" w:hAnsi="Arial Narrow" w:cs="Arial"/>
        </w:rPr>
        <w:t xml:space="preserve">w ST D- 00.00.00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1.4.</w:t>
      </w:r>
    </w:p>
    <w:p w:rsidR="00B55D4A" w:rsidRPr="00B462B2" w:rsidRDefault="00B55D4A" w:rsidP="00B55D4A">
      <w:pPr>
        <w:pStyle w:val="Nagwek1"/>
        <w:numPr>
          <w:ilvl w:val="12"/>
          <w:numId w:val="0"/>
        </w:numPr>
        <w:rPr>
          <w:rFonts w:ascii="Arial Narrow" w:hAnsi="Arial Narrow" w:cs="Arial"/>
        </w:rPr>
      </w:pPr>
      <w:r w:rsidRPr="00B462B2">
        <w:rPr>
          <w:rFonts w:ascii="Arial Narrow" w:hAnsi="Arial Narrow" w:cs="Arial"/>
        </w:rPr>
        <w:t>2. materiały</w:t>
      </w:r>
    </w:p>
    <w:p w:rsidR="00B55D4A" w:rsidRPr="00B462B2" w:rsidRDefault="00B55D4A" w:rsidP="00B55D4A">
      <w:pPr>
        <w:rPr>
          <w:rFonts w:ascii="Arial Narrow" w:hAnsi="Arial Narrow" w:cs="Arial"/>
        </w:rPr>
      </w:pPr>
    </w:p>
    <w:p w:rsidR="00B55D4A" w:rsidRPr="00B462B2" w:rsidRDefault="00B55D4A" w:rsidP="00B55D4A">
      <w:pPr>
        <w:pStyle w:val="tekstost"/>
        <w:spacing w:before="120"/>
        <w:rPr>
          <w:rFonts w:ascii="Arial Narrow" w:hAnsi="Arial Narrow" w:cs="Arial"/>
          <w:b/>
        </w:rPr>
      </w:pPr>
      <w:r w:rsidRPr="00B462B2">
        <w:rPr>
          <w:rFonts w:ascii="Arial Narrow" w:hAnsi="Arial Narrow" w:cs="Arial"/>
          <w:b/>
        </w:rPr>
        <w:t xml:space="preserve">2.1 Kostki betonowe </w:t>
      </w:r>
    </w:p>
    <w:p w:rsidR="00B55D4A" w:rsidRPr="00B462B2" w:rsidRDefault="00B55D4A" w:rsidP="00C25E14">
      <w:pPr>
        <w:numPr>
          <w:ilvl w:val="0"/>
          <w:numId w:val="15"/>
        </w:numPr>
        <w:spacing w:before="120"/>
        <w:textAlignment w:val="auto"/>
        <w:rPr>
          <w:rFonts w:ascii="Arial Narrow" w:hAnsi="Arial Narrow" w:cs="Arial"/>
        </w:rPr>
      </w:pPr>
      <w:r w:rsidRPr="00B462B2">
        <w:rPr>
          <w:rFonts w:ascii="Arial Narrow" w:hAnsi="Arial Narrow" w:cs="Arial"/>
        </w:rPr>
        <w:t>Kostki powinny spełniać wymagania normy  PN-EN 1338.</w:t>
      </w:r>
    </w:p>
    <w:p w:rsidR="00B55D4A" w:rsidRPr="00B462B2" w:rsidRDefault="00B55D4A" w:rsidP="00C25E14">
      <w:pPr>
        <w:numPr>
          <w:ilvl w:val="0"/>
          <w:numId w:val="15"/>
        </w:numPr>
        <w:spacing w:before="120"/>
        <w:textAlignment w:val="auto"/>
        <w:rPr>
          <w:rFonts w:ascii="Arial Narrow" w:hAnsi="Arial Narrow" w:cs="Arial"/>
        </w:rPr>
      </w:pPr>
      <w:r w:rsidRPr="00B462B2">
        <w:rPr>
          <w:rFonts w:ascii="Arial Narrow" w:hAnsi="Arial Narrow" w:cs="Arial"/>
        </w:rPr>
        <w:t xml:space="preserve"> Przy zastosowaniu  kostki porozbiórkowej (np. przy </w:t>
      </w:r>
      <w:proofErr w:type="spellStart"/>
      <w:r w:rsidRPr="00B462B2">
        <w:rPr>
          <w:rFonts w:ascii="Arial Narrow" w:hAnsi="Arial Narrow" w:cs="Arial"/>
        </w:rPr>
        <w:t>przebrukach</w:t>
      </w:r>
      <w:proofErr w:type="spellEnd"/>
      <w:r w:rsidRPr="00B462B2">
        <w:rPr>
          <w:rFonts w:ascii="Arial Narrow" w:hAnsi="Arial Narrow" w:cs="Arial"/>
        </w:rPr>
        <w:t xml:space="preserve"> lub uzupełnieniach) te powinny być bez pęknięć, ubytków i nierówności.  W razie wątpliwości Inspektor może wykonać we własnym zakresie lub zlecić  wykonanie Wykonawcy badań wraz z opinią zgodności materiału z cechami  fizykomechanicznymi podanymi jak niżej.</w:t>
      </w:r>
    </w:p>
    <w:p w:rsidR="00B55D4A" w:rsidRPr="00B462B2" w:rsidRDefault="00B55D4A" w:rsidP="00C25E14">
      <w:pPr>
        <w:numPr>
          <w:ilvl w:val="0"/>
          <w:numId w:val="15"/>
        </w:numPr>
        <w:spacing w:before="120"/>
        <w:textAlignment w:val="auto"/>
        <w:rPr>
          <w:rFonts w:ascii="Arial Narrow" w:hAnsi="Arial Narrow" w:cs="Arial"/>
        </w:rPr>
      </w:pPr>
      <w:r w:rsidRPr="00B462B2">
        <w:rPr>
          <w:rFonts w:ascii="Arial Narrow" w:hAnsi="Arial Narrow" w:cs="Arial"/>
        </w:rPr>
        <w:t xml:space="preserve">Kształt kostek, jeżeli nie podano w dokumentacji projektowej  należy ustalić z Zamawiającym.  </w:t>
      </w:r>
    </w:p>
    <w:p w:rsidR="00B55D4A" w:rsidRPr="00B462B2" w:rsidRDefault="00B55D4A" w:rsidP="00C25E14">
      <w:pPr>
        <w:numPr>
          <w:ilvl w:val="0"/>
          <w:numId w:val="15"/>
        </w:numPr>
        <w:spacing w:before="120"/>
        <w:textAlignment w:val="auto"/>
        <w:rPr>
          <w:rFonts w:ascii="Arial Narrow" w:hAnsi="Arial Narrow" w:cs="Arial"/>
        </w:rPr>
      </w:pPr>
      <w:r w:rsidRPr="00B462B2">
        <w:rPr>
          <w:rFonts w:ascii="Arial Narrow" w:hAnsi="Arial Narrow" w:cs="Arial"/>
        </w:rPr>
        <w:t>Struktura wyrobu powinna być zwarta, bez rys, pęknięć, plam i ubytków. Kostki wykonane z dwóch warstw nie mogą się rozwarstwiać</w:t>
      </w:r>
    </w:p>
    <w:p w:rsidR="00B55D4A" w:rsidRPr="00B462B2" w:rsidRDefault="00B55D4A" w:rsidP="00C25E14">
      <w:pPr>
        <w:numPr>
          <w:ilvl w:val="0"/>
          <w:numId w:val="16"/>
        </w:numPr>
        <w:textAlignment w:val="auto"/>
        <w:rPr>
          <w:rFonts w:ascii="Arial Narrow" w:hAnsi="Arial Narrow" w:cs="Arial"/>
        </w:rPr>
      </w:pPr>
      <w:r w:rsidRPr="00B462B2">
        <w:rPr>
          <w:rFonts w:ascii="Arial Narrow" w:hAnsi="Arial Narrow" w:cs="Arial"/>
        </w:rPr>
        <w:t xml:space="preserve">Tolerancje wymiarów nominalnych powinny być zgodne z właściwą normą. </w:t>
      </w:r>
    </w:p>
    <w:p w:rsidR="00B55D4A" w:rsidRPr="00B462B2" w:rsidRDefault="00B55D4A" w:rsidP="00C25E14">
      <w:pPr>
        <w:numPr>
          <w:ilvl w:val="0"/>
          <w:numId w:val="17"/>
        </w:numPr>
        <w:textAlignment w:val="auto"/>
        <w:rPr>
          <w:rFonts w:ascii="Arial Narrow" w:hAnsi="Arial Narrow" w:cs="Arial"/>
        </w:rPr>
      </w:pPr>
      <w:r w:rsidRPr="00B462B2">
        <w:rPr>
          <w:rFonts w:ascii="Arial Narrow" w:hAnsi="Arial Narrow" w:cs="Arial"/>
        </w:rPr>
        <w:t xml:space="preserve">Kostki nie mogą zawierać azbestu </w:t>
      </w:r>
    </w:p>
    <w:p w:rsidR="00B55D4A" w:rsidRPr="00B462B2" w:rsidRDefault="00B55D4A" w:rsidP="00C25E14">
      <w:pPr>
        <w:numPr>
          <w:ilvl w:val="0"/>
          <w:numId w:val="17"/>
        </w:numPr>
        <w:spacing w:before="120"/>
        <w:textAlignment w:val="auto"/>
        <w:rPr>
          <w:rFonts w:ascii="Arial Narrow" w:hAnsi="Arial Narrow" w:cs="Arial"/>
        </w:rPr>
      </w:pPr>
      <w:r w:rsidRPr="00B462B2">
        <w:rPr>
          <w:rFonts w:ascii="Arial Narrow" w:hAnsi="Arial Narrow" w:cs="Arial"/>
        </w:rPr>
        <w:t xml:space="preserve">Cechy fizykomechaniczne kostek  winny być określone zgodnie z poszczególnymi załącznikami  normy PN-EN 1338. </w:t>
      </w:r>
    </w:p>
    <w:p w:rsidR="00B55D4A" w:rsidRPr="00B462B2" w:rsidRDefault="00B55D4A" w:rsidP="00B55D4A">
      <w:pPr>
        <w:spacing w:before="120"/>
        <w:ind w:left="360"/>
        <w:rPr>
          <w:rFonts w:ascii="Arial Narrow" w:hAnsi="Arial Narrow" w:cs="Arial"/>
          <w:i/>
        </w:rPr>
      </w:pPr>
      <w:r w:rsidRPr="00B462B2">
        <w:rPr>
          <w:rFonts w:ascii="Arial Narrow" w:hAnsi="Arial Narrow" w:cs="Arial"/>
        </w:rPr>
        <w:t xml:space="preserve">1.odporność na warunki atmosferyczne </w:t>
      </w:r>
      <w:r w:rsidRPr="00B462B2">
        <w:rPr>
          <w:rFonts w:ascii="Arial Narrow" w:hAnsi="Arial Narrow" w:cs="Arial"/>
          <w:i/>
        </w:rPr>
        <w:t xml:space="preserve">(odporność na zamrażanie i rozmrażanie – klasa 3-D tj. średni ubytek masy  po badaniu  nie może być większy  1,0 </w:t>
      </w:r>
      <w:proofErr w:type="spellStart"/>
      <w:r w:rsidRPr="00B462B2">
        <w:rPr>
          <w:rFonts w:ascii="Arial Narrow" w:hAnsi="Arial Narrow" w:cs="Arial"/>
          <w:i/>
        </w:rPr>
        <w:t>kg</w:t>
      </w:r>
      <w:proofErr w:type="spellEnd"/>
      <w:r w:rsidRPr="00B462B2">
        <w:rPr>
          <w:rFonts w:ascii="Arial Narrow" w:hAnsi="Arial Narrow" w:cs="Arial"/>
          <w:i/>
        </w:rPr>
        <w:t xml:space="preserve">/m2 przy czym żaden </w:t>
      </w:r>
      <w:proofErr w:type="spellStart"/>
      <w:r w:rsidRPr="00B462B2">
        <w:rPr>
          <w:rFonts w:ascii="Arial Narrow" w:hAnsi="Arial Narrow" w:cs="Arial"/>
          <w:i/>
        </w:rPr>
        <w:t>pojedyńczy</w:t>
      </w:r>
      <w:proofErr w:type="spellEnd"/>
      <w:r w:rsidRPr="00B462B2">
        <w:rPr>
          <w:rFonts w:ascii="Arial Narrow" w:hAnsi="Arial Narrow" w:cs="Arial"/>
          <w:i/>
        </w:rPr>
        <w:t xml:space="preserve"> wynik nie może przekroczyć 1,5 </w:t>
      </w:r>
      <w:proofErr w:type="spellStart"/>
      <w:r w:rsidRPr="00B462B2">
        <w:rPr>
          <w:rFonts w:ascii="Arial Narrow" w:hAnsi="Arial Narrow" w:cs="Arial"/>
          <w:i/>
        </w:rPr>
        <w:t>kg</w:t>
      </w:r>
      <w:proofErr w:type="spellEnd"/>
      <w:r w:rsidRPr="00B462B2">
        <w:rPr>
          <w:rFonts w:ascii="Arial Narrow" w:hAnsi="Arial Narrow" w:cs="Arial"/>
          <w:i/>
        </w:rPr>
        <w:t>/m2</w:t>
      </w:r>
    </w:p>
    <w:p w:rsidR="00B55D4A" w:rsidRPr="00B462B2" w:rsidRDefault="00B55D4A" w:rsidP="00B55D4A">
      <w:pPr>
        <w:spacing w:before="120"/>
        <w:ind w:left="360"/>
        <w:rPr>
          <w:rFonts w:ascii="Arial Narrow" w:hAnsi="Arial Narrow" w:cs="Arial"/>
          <w:i/>
        </w:rPr>
      </w:pPr>
      <w:r w:rsidRPr="00B462B2">
        <w:rPr>
          <w:rFonts w:ascii="Arial Narrow" w:hAnsi="Arial Narrow" w:cs="Arial"/>
        </w:rPr>
        <w:t xml:space="preserve">2. wytrzymałość na rozciąganie przy rozłupywaniu </w:t>
      </w:r>
      <w:r w:rsidRPr="00B462B2">
        <w:rPr>
          <w:rFonts w:ascii="Arial Narrow" w:hAnsi="Arial Narrow" w:cs="Arial"/>
          <w:i/>
        </w:rPr>
        <w:t xml:space="preserve">(wytrzymałość charakterystyczna  nie powinna  być mniejsza niż 3,6 </w:t>
      </w:r>
      <w:proofErr w:type="spellStart"/>
      <w:r w:rsidRPr="00B462B2">
        <w:rPr>
          <w:rFonts w:ascii="Arial Narrow" w:hAnsi="Arial Narrow" w:cs="Arial"/>
          <w:i/>
        </w:rPr>
        <w:t>MPa</w:t>
      </w:r>
      <w:proofErr w:type="spellEnd"/>
      <w:r w:rsidRPr="00B462B2">
        <w:rPr>
          <w:rFonts w:ascii="Arial Narrow" w:hAnsi="Arial Narrow" w:cs="Arial"/>
          <w:i/>
        </w:rPr>
        <w:t xml:space="preserve"> a </w:t>
      </w:r>
      <w:proofErr w:type="spellStart"/>
      <w:r w:rsidRPr="00B462B2">
        <w:rPr>
          <w:rFonts w:ascii="Arial Narrow" w:hAnsi="Arial Narrow" w:cs="Arial"/>
          <w:i/>
        </w:rPr>
        <w:t>pojedyńczej</w:t>
      </w:r>
      <w:proofErr w:type="spellEnd"/>
      <w:r w:rsidRPr="00B462B2">
        <w:rPr>
          <w:rFonts w:ascii="Arial Narrow" w:hAnsi="Arial Narrow" w:cs="Arial"/>
          <w:i/>
        </w:rPr>
        <w:t xml:space="preserve"> próbki  nie może być mniejsza niż 2,9 </w:t>
      </w:r>
      <w:proofErr w:type="spellStart"/>
      <w:r w:rsidRPr="00B462B2">
        <w:rPr>
          <w:rFonts w:ascii="Arial Narrow" w:hAnsi="Arial Narrow" w:cs="Arial"/>
          <w:i/>
        </w:rPr>
        <w:t>MPa</w:t>
      </w:r>
      <w:proofErr w:type="spellEnd"/>
      <w:r w:rsidRPr="00B462B2">
        <w:rPr>
          <w:rFonts w:ascii="Arial Narrow" w:hAnsi="Arial Narrow" w:cs="Arial"/>
          <w:i/>
        </w:rPr>
        <w:t xml:space="preserve"> i o obciążeniu niszczącym nie mniejszym niż 250 N/mm długości rozłupywania )</w:t>
      </w:r>
    </w:p>
    <w:p w:rsidR="00B55D4A" w:rsidRPr="00B462B2" w:rsidRDefault="00B55D4A" w:rsidP="00B55D4A">
      <w:pPr>
        <w:spacing w:before="120"/>
        <w:ind w:left="360"/>
        <w:rPr>
          <w:rFonts w:ascii="Arial Narrow" w:hAnsi="Arial Narrow" w:cs="Arial"/>
          <w:i/>
        </w:rPr>
      </w:pPr>
      <w:r w:rsidRPr="00B462B2">
        <w:rPr>
          <w:rFonts w:ascii="Arial Narrow" w:hAnsi="Arial Narrow" w:cs="Arial"/>
        </w:rPr>
        <w:lastRenderedPageBreak/>
        <w:t xml:space="preserve">3. odporność na ścieranie - klasa 4-I </w:t>
      </w:r>
      <w:r w:rsidRPr="00B462B2">
        <w:rPr>
          <w:rFonts w:ascii="Arial Narrow" w:hAnsi="Arial Narrow" w:cs="Arial"/>
          <w:i/>
        </w:rPr>
        <w:t>( w zależności od rodzaju badania  odporność na ścieranie ≤20mm lub   nie mniej niż 18000mm3/ 5000mm2)</w:t>
      </w:r>
    </w:p>
    <w:p w:rsidR="00B55D4A" w:rsidRPr="00B462B2" w:rsidRDefault="00B55D4A" w:rsidP="00B55D4A">
      <w:pPr>
        <w:spacing w:before="120"/>
        <w:ind w:left="360"/>
        <w:rPr>
          <w:rFonts w:ascii="Arial Narrow" w:hAnsi="Arial Narrow" w:cs="Arial"/>
        </w:rPr>
      </w:pPr>
      <w:r w:rsidRPr="00B462B2">
        <w:rPr>
          <w:rFonts w:ascii="Arial Narrow" w:hAnsi="Arial Narrow" w:cs="Arial"/>
        </w:rPr>
        <w:t>4 nasiąkliwość – klasa 2-B,  wartość średnia ≤6,0</w:t>
      </w:r>
    </w:p>
    <w:p w:rsidR="00B55D4A" w:rsidRPr="00B462B2" w:rsidRDefault="00B55D4A" w:rsidP="00B55D4A">
      <w:pPr>
        <w:spacing w:before="120"/>
        <w:ind w:left="360"/>
        <w:rPr>
          <w:rFonts w:ascii="Arial Narrow" w:hAnsi="Arial Narrow" w:cs="Arial"/>
        </w:rPr>
      </w:pPr>
      <w:r w:rsidRPr="00B462B2">
        <w:rPr>
          <w:rFonts w:ascii="Arial Narrow" w:hAnsi="Arial Narrow" w:cs="Arial"/>
          <w:i/>
        </w:rPr>
        <w:t xml:space="preserve">5. </w:t>
      </w:r>
      <w:r w:rsidRPr="00B462B2">
        <w:rPr>
          <w:rFonts w:ascii="Arial Narrow" w:hAnsi="Arial Narrow" w:cs="Arial"/>
        </w:rPr>
        <w:t>odporność na poślizg – zadawalająca</w:t>
      </w:r>
    </w:p>
    <w:p w:rsidR="00B55D4A" w:rsidRPr="00B462B2" w:rsidRDefault="00B55D4A" w:rsidP="00B55D4A">
      <w:pPr>
        <w:spacing w:before="120"/>
        <w:ind w:left="360"/>
        <w:rPr>
          <w:rFonts w:ascii="Arial Narrow" w:hAnsi="Arial Narrow" w:cs="Arial"/>
        </w:rPr>
      </w:pPr>
      <w:r w:rsidRPr="00B462B2">
        <w:rPr>
          <w:rFonts w:ascii="Arial Narrow" w:hAnsi="Arial Narrow" w:cs="Arial"/>
          <w:i/>
        </w:rPr>
        <w:t>6.</w:t>
      </w:r>
      <w:r w:rsidRPr="00B462B2">
        <w:rPr>
          <w:rFonts w:ascii="Arial Narrow" w:hAnsi="Arial Narrow" w:cs="Arial"/>
        </w:rPr>
        <w:t xml:space="preserve"> trwałość –zadawalająca </w:t>
      </w:r>
    </w:p>
    <w:p w:rsidR="00B55D4A" w:rsidRPr="00B462B2" w:rsidRDefault="00B55D4A" w:rsidP="00B55D4A">
      <w:pPr>
        <w:spacing w:before="120"/>
        <w:rPr>
          <w:rFonts w:ascii="Arial Narrow" w:hAnsi="Arial Narrow" w:cs="Arial"/>
          <w:u w:val="single"/>
        </w:rPr>
      </w:pPr>
      <w:r w:rsidRPr="00B462B2">
        <w:rPr>
          <w:rFonts w:ascii="Arial Narrow" w:hAnsi="Arial Narrow" w:cs="Arial"/>
          <w:u w:val="single"/>
        </w:rPr>
        <w:t xml:space="preserve">Kostka betonowa powinna być pokryta  powłoką </w:t>
      </w:r>
      <w:proofErr w:type="spellStart"/>
      <w:r w:rsidRPr="00B462B2">
        <w:rPr>
          <w:rFonts w:ascii="Arial Narrow" w:hAnsi="Arial Narrow" w:cs="Arial"/>
          <w:u w:val="single"/>
        </w:rPr>
        <w:t>nano</w:t>
      </w:r>
      <w:proofErr w:type="spellEnd"/>
      <w:r w:rsidRPr="00B462B2">
        <w:rPr>
          <w:rFonts w:ascii="Arial Narrow" w:hAnsi="Arial Narrow" w:cs="Arial"/>
          <w:u w:val="single"/>
        </w:rPr>
        <w:t xml:space="preserve"> po wykonaniu nawierzchni lub zastosować gotowe kostki fabryczne wykonane w tej  technologii. </w:t>
      </w:r>
    </w:p>
    <w:p w:rsidR="00B55D4A" w:rsidRPr="00B462B2" w:rsidRDefault="00B55D4A" w:rsidP="00B55D4A">
      <w:pPr>
        <w:spacing w:before="120"/>
        <w:rPr>
          <w:rFonts w:ascii="Arial Narrow" w:hAnsi="Arial Narrow" w:cs="Arial"/>
        </w:rPr>
      </w:pPr>
    </w:p>
    <w:p w:rsidR="00B55D4A" w:rsidRPr="00B462B2" w:rsidRDefault="00B55D4A" w:rsidP="00B55D4A">
      <w:pPr>
        <w:pStyle w:val="Nagwek2"/>
        <w:rPr>
          <w:rFonts w:ascii="Arial Narrow" w:hAnsi="Arial Narrow" w:cs="Arial"/>
        </w:rPr>
      </w:pPr>
      <w:r w:rsidRPr="00B462B2">
        <w:rPr>
          <w:rFonts w:ascii="Arial Narrow" w:hAnsi="Arial Narrow" w:cs="Arial"/>
        </w:rPr>
        <w:t xml:space="preserve">2.2. Materiały na podsypkę, zaprawa cementowa </w:t>
      </w:r>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t>Piasek, cement na podsypkę  opisano w ST 08.01.01.</w:t>
      </w:r>
    </w:p>
    <w:p w:rsidR="00B55D4A" w:rsidRPr="00B462B2" w:rsidRDefault="00B55D4A" w:rsidP="00B55D4A">
      <w:pPr>
        <w:rPr>
          <w:rFonts w:ascii="Arial Narrow" w:hAnsi="Arial Narrow" w:cs="Arial"/>
        </w:rPr>
      </w:pPr>
      <w:r w:rsidRPr="00B462B2">
        <w:rPr>
          <w:rFonts w:ascii="Arial Narrow" w:hAnsi="Arial Narrow" w:cs="Arial"/>
        </w:rPr>
        <w:t>Do spoinowania należy użyć:</w:t>
      </w:r>
    </w:p>
    <w:p w:rsidR="00B55D4A" w:rsidRPr="00B462B2" w:rsidRDefault="00B55D4A" w:rsidP="00C25E14">
      <w:pPr>
        <w:numPr>
          <w:ilvl w:val="0"/>
          <w:numId w:val="24"/>
        </w:numPr>
        <w:overflowPunct/>
        <w:autoSpaceDE/>
        <w:autoSpaceDN/>
        <w:adjustRightInd/>
        <w:ind w:left="567" w:hanging="207"/>
        <w:jc w:val="left"/>
        <w:textAlignment w:val="auto"/>
        <w:rPr>
          <w:rFonts w:ascii="Arial Narrow" w:hAnsi="Arial Narrow" w:cs="Arial"/>
        </w:rPr>
      </w:pPr>
      <w:r w:rsidRPr="00B462B2">
        <w:rPr>
          <w:rFonts w:ascii="Arial Narrow" w:hAnsi="Arial Narrow" w:cs="Arial"/>
        </w:rPr>
        <w:t>piasek naturalny płukany, suchy –zawartość pyłów f</w:t>
      </w:r>
      <w:r w:rsidRPr="00B462B2">
        <w:rPr>
          <w:rFonts w:ascii="Arial Narrow" w:hAnsi="Arial Narrow" w:cs="Arial"/>
          <w:vertAlign w:val="subscript"/>
        </w:rPr>
        <w:t>5</w:t>
      </w:r>
      <w:r w:rsidRPr="00B462B2">
        <w:rPr>
          <w:rFonts w:ascii="Arial Narrow" w:hAnsi="Arial Narrow" w:cs="Arial"/>
        </w:rPr>
        <w:t>, uziarnienie G</w:t>
      </w:r>
      <w:r w:rsidRPr="00B462B2">
        <w:rPr>
          <w:rFonts w:ascii="Arial Narrow" w:hAnsi="Arial Narrow" w:cs="Arial"/>
          <w:vertAlign w:val="subscript"/>
        </w:rPr>
        <w:t>F</w:t>
      </w:r>
      <w:r w:rsidRPr="00B462B2">
        <w:rPr>
          <w:rFonts w:ascii="Arial Narrow" w:hAnsi="Arial Narrow" w:cs="Arial"/>
        </w:rPr>
        <w:t xml:space="preserve"> 85</w:t>
      </w:r>
    </w:p>
    <w:p w:rsidR="00B55D4A" w:rsidRPr="00B462B2" w:rsidRDefault="00B55D4A" w:rsidP="00C25E14">
      <w:pPr>
        <w:numPr>
          <w:ilvl w:val="0"/>
          <w:numId w:val="24"/>
        </w:numPr>
        <w:overflowPunct/>
        <w:autoSpaceDE/>
        <w:autoSpaceDN/>
        <w:adjustRightInd/>
        <w:ind w:left="567" w:hanging="207"/>
        <w:jc w:val="left"/>
        <w:textAlignment w:val="auto"/>
        <w:rPr>
          <w:rFonts w:ascii="Arial Narrow" w:hAnsi="Arial Narrow" w:cs="Arial"/>
          <w:strike/>
        </w:rPr>
      </w:pPr>
      <w:r w:rsidRPr="00B462B2">
        <w:rPr>
          <w:rFonts w:ascii="Arial Narrow" w:hAnsi="Arial Narrow" w:cs="Arial"/>
        </w:rPr>
        <w:t xml:space="preserve">na mokro – gotowa zaprawa brukarska o wytrzymałości  </w:t>
      </w:r>
      <w:r w:rsidR="00D97DCB">
        <w:rPr>
          <w:rFonts w:ascii="Arial Narrow" w:hAnsi="Arial Narrow" w:cs="Arial"/>
        </w:rPr>
        <w:t xml:space="preserve">na ściskanie co najmniej 30MPa  </w:t>
      </w:r>
      <w:r w:rsidRPr="00B462B2">
        <w:rPr>
          <w:rFonts w:ascii="Arial Narrow" w:hAnsi="Arial Narrow" w:cs="Arial"/>
        </w:rPr>
        <w:t xml:space="preserve"> (w przypadku powierzchni  nieobciążonych ruchem  można zastosować zaprawę wykonaną na miejscu lub  z betoniarni o wytrzymałości na ściskanie co najmniej 15 </w:t>
      </w:r>
      <w:proofErr w:type="spellStart"/>
      <w:r w:rsidRPr="00B462B2">
        <w:rPr>
          <w:rFonts w:ascii="Arial Narrow" w:hAnsi="Arial Narrow" w:cs="Arial"/>
        </w:rPr>
        <w:t>MPa</w:t>
      </w:r>
      <w:proofErr w:type="spellEnd"/>
      <w:r w:rsidRPr="00B462B2">
        <w:rPr>
          <w:rFonts w:ascii="Arial Narrow" w:hAnsi="Arial Narrow" w:cs="Arial"/>
        </w:rPr>
        <w:t xml:space="preserve">). </w:t>
      </w:r>
    </w:p>
    <w:p w:rsidR="00B55D4A" w:rsidRPr="00B462B2" w:rsidRDefault="00B55D4A" w:rsidP="00B55D4A">
      <w:pPr>
        <w:ind w:left="567"/>
        <w:rPr>
          <w:rFonts w:ascii="Arial Narrow" w:hAnsi="Arial Narrow" w:cs="Arial"/>
          <w:strike/>
        </w:rPr>
      </w:pPr>
    </w:p>
    <w:p w:rsidR="00B55D4A" w:rsidRPr="00B462B2" w:rsidRDefault="00B55D4A" w:rsidP="00B55D4A">
      <w:pPr>
        <w:pStyle w:val="Nagwek2"/>
        <w:rPr>
          <w:rFonts w:ascii="Arial Narrow" w:hAnsi="Arial Narrow" w:cs="Arial"/>
        </w:rPr>
      </w:pPr>
      <w:r w:rsidRPr="00B462B2">
        <w:rPr>
          <w:rFonts w:ascii="Arial Narrow" w:hAnsi="Arial Narrow" w:cs="Arial"/>
        </w:rPr>
        <w:t xml:space="preserve">2.3. Płytki betonowe   </w:t>
      </w:r>
    </w:p>
    <w:p w:rsidR="00B55D4A" w:rsidRPr="00B462B2" w:rsidRDefault="00B55D4A" w:rsidP="00C25E14">
      <w:pPr>
        <w:numPr>
          <w:ilvl w:val="0"/>
          <w:numId w:val="18"/>
        </w:numPr>
        <w:overflowPunct/>
        <w:autoSpaceDE/>
        <w:autoSpaceDN/>
        <w:adjustRightInd/>
        <w:jc w:val="left"/>
        <w:textAlignment w:val="auto"/>
        <w:rPr>
          <w:rFonts w:ascii="Arial Narrow" w:hAnsi="Arial Narrow"/>
        </w:rPr>
      </w:pPr>
      <w:r w:rsidRPr="00B462B2">
        <w:rPr>
          <w:rFonts w:ascii="Arial Narrow" w:hAnsi="Arial Narrow"/>
        </w:rPr>
        <w:t xml:space="preserve">Płytki powinny spełniać wymagania normy PN-EN 1339. </w:t>
      </w:r>
    </w:p>
    <w:p w:rsidR="00B55D4A" w:rsidRPr="00B462B2" w:rsidRDefault="00B55D4A" w:rsidP="00B55D4A">
      <w:pPr>
        <w:rPr>
          <w:rFonts w:ascii="Arial Narrow" w:hAnsi="Arial Narrow"/>
        </w:rPr>
      </w:pPr>
      <w:r w:rsidRPr="00B462B2">
        <w:rPr>
          <w:rFonts w:ascii="Arial Narrow" w:hAnsi="Arial Narrow"/>
        </w:rPr>
        <w:t xml:space="preserve">Krawędzie powierzchni prostopadłych mogą być ścięte skośnie lub zaokrąglone, przy czym wymiary zaokrąglenia w pionie </w:t>
      </w:r>
      <w:r w:rsidR="00F616B6">
        <w:rPr>
          <w:rFonts w:ascii="Arial Narrow" w:hAnsi="Arial Narrow"/>
        </w:rPr>
        <w:br/>
      </w:r>
      <w:r w:rsidRPr="00B462B2">
        <w:rPr>
          <w:rFonts w:ascii="Arial Narrow" w:hAnsi="Arial Narrow"/>
        </w:rPr>
        <w:t xml:space="preserve">i poziomie nie mogą być większe niż 2 </w:t>
      </w:r>
      <w:proofErr w:type="spellStart"/>
      <w:r w:rsidRPr="00B462B2">
        <w:rPr>
          <w:rFonts w:ascii="Arial Narrow" w:hAnsi="Arial Narrow"/>
        </w:rPr>
        <w:t>mm</w:t>
      </w:r>
      <w:proofErr w:type="spellEnd"/>
      <w:r w:rsidRPr="00B462B2">
        <w:rPr>
          <w:rFonts w:ascii="Arial Narrow" w:hAnsi="Arial Narrow"/>
        </w:rPr>
        <w:t xml:space="preserve">. Przy skosach większych producent winien opisać je jako fazowane. </w:t>
      </w:r>
    </w:p>
    <w:p w:rsidR="00B55D4A" w:rsidRPr="00B462B2" w:rsidRDefault="00B55D4A" w:rsidP="00C25E14">
      <w:pPr>
        <w:numPr>
          <w:ilvl w:val="0"/>
          <w:numId w:val="19"/>
        </w:numPr>
        <w:overflowPunct/>
        <w:autoSpaceDE/>
        <w:autoSpaceDN/>
        <w:adjustRightInd/>
        <w:jc w:val="left"/>
        <w:textAlignment w:val="auto"/>
        <w:rPr>
          <w:rFonts w:ascii="Arial Narrow" w:hAnsi="Arial Narrow"/>
        </w:rPr>
      </w:pPr>
      <w:r w:rsidRPr="00B462B2">
        <w:rPr>
          <w:rFonts w:ascii="Arial Narrow" w:hAnsi="Arial Narrow"/>
        </w:rPr>
        <w:t xml:space="preserve">Dopuszczalne odchyłki wymiarów płyt betonowych oraz maksymalne różnice między przekątnymi, wypukłości   powinny być zgodne z normą PN-EN 1339. </w:t>
      </w:r>
    </w:p>
    <w:p w:rsidR="00B55D4A" w:rsidRPr="00B462B2" w:rsidRDefault="00B55D4A" w:rsidP="00B55D4A">
      <w:pPr>
        <w:rPr>
          <w:rFonts w:ascii="Arial Narrow" w:hAnsi="Arial Narrow"/>
          <w:b/>
        </w:rPr>
      </w:pPr>
      <w:r w:rsidRPr="00B462B2">
        <w:rPr>
          <w:rFonts w:ascii="Arial Narrow" w:hAnsi="Arial Narrow"/>
          <w:b/>
        </w:rPr>
        <w:t> </w:t>
      </w:r>
    </w:p>
    <w:p w:rsidR="00B55D4A" w:rsidRPr="00B462B2" w:rsidRDefault="00B55D4A" w:rsidP="00B55D4A">
      <w:pPr>
        <w:rPr>
          <w:rFonts w:ascii="Arial Narrow" w:hAnsi="Arial Narrow"/>
        </w:rPr>
      </w:pPr>
      <w:r w:rsidRPr="00B462B2">
        <w:rPr>
          <w:rFonts w:ascii="Arial Narrow" w:hAnsi="Arial Narrow"/>
        </w:rPr>
        <w:t>Cechy fizykomechaniczne płytek  powinny być określone zgodnie z poszczególnymi załącznikami  normy PN-EN 1339. Należy określić:</w:t>
      </w:r>
    </w:p>
    <w:p w:rsidR="00B55D4A" w:rsidRPr="00B462B2" w:rsidRDefault="00B55D4A" w:rsidP="00C25E14">
      <w:pPr>
        <w:numPr>
          <w:ilvl w:val="0"/>
          <w:numId w:val="12"/>
        </w:numPr>
        <w:overflowPunct/>
        <w:autoSpaceDE/>
        <w:autoSpaceDN/>
        <w:adjustRightInd/>
        <w:jc w:val="left"/>
        <w:textAlignment w:val="auto"/>
        <w:rPr>
          <w:rFonts w:ascii="Arial Narrow" w:hAnsi="Arial Narrow"/>
        </w:rPr>
      </w:pPr>
      <w:r w:rsidRPr="00B462B2">
        <w:rPr>
          <w:rFonts w:ascii="Arial Narrow" w:hAnsi="Arial Narrow"/>
        </w:rPr>
        <w:t>odporność na warunki atmosferyczne (odporność na zamrażanie i rozmrażanie z udziałem soli odladzających-klasa 3 –D)</w:t>
      </w:r>
    </w:p>
    <w:p w:rsidR="00B55D4A" w:rsidRPr="00B462B2" w:rsidRDefault="00B55D4A" w:rsidP="00C25E14">
      <w:pPr>
        <w:numPr>
          <w:ilvl w:val="0"/>
          <w:numId w:val="12"/>
        </w:numPr>
        <w:overflowPunct/>
        <w:autoSpaceDE/>
        <w:autoSpaceDN/>
        <w:adjustRightInd/>
        <w:jc w:val="left"/>
        <w:textAlignment w:val="auto"/>
        <w:rPr>
          <w:rFonts w:ascii="Arial Narrow" w:hAnsi="Arial Narrow"/>
        </w:rPr>
      </w:pPr>
      <w:r w:rsidRPr="00B462B2">
        <w:rPr>
          <w:rFonts w:ascii="Arial Narrow" w:hAnsi="Arial Narrow"/>
        </w:rPr>
        <w:t xml:space="preserve"> wytrzymałość na zginanie ( dla płytek stosowanych w nawierzchni  min. wytrzymałość charakterystyczna na zginanie –  4,0MPa, minimalna 3,2  </w:t>
      </w:r>
      <w:proofErr w:type="spellStart"/>
      <w:r w:rsidRPr="00B462B2">
        <w:rPr>
          <w:rFonts w:ascii="Arial Narrow" w:hAnsi="Arial Narrow"/>
        </w:rPr>
        <w:t>MPa</w:t>
      </w:r>
      <w:proofErr w:type="spellEnd"/>
      <w:r w:rsidRPr="00B462B2">
        <w:rPr>
          <w:rFonts w:ascii="Arial Narrow" w:hAnsi="Arial Narrow"/>
        </w:rPr>
        <w:t xml:space="preserve"> dla klasy 2 –T,</w:t>
      </w:r>
    </w:p>
    <w:p w:rsidR="00B55D4A" w:rsidRPr="00B462B2" w:rsidRDefault="00B55D4A" w:rsidP="00C25E14">
      <w:pPr>
        <w:numPr>
          <w:ilvl w:val="0"/>
          <w:numId w:val="12"/>
        </w:numPr>
        <w:overflowPunct/>
        <w:autoSpaceDE/>
        <w:autoSpaceDN/>
        <w:adjustRightInd/>
        <w:jc w:val="left"/>
        <w:textAlignment w:val="auto"/>
        <w:rPr>
          <w:rFonts w:ascii="Arial Narrow" w:hAnsi="Arial Narrow"/>
        </w:rPr>
      </w:pPr>
      <w:r w:rsidRPr="00B462B2">
        <w:rPr>
          <w:rFonts w:ascii="Arial Narrow" w:hAnsi="Arial Narrow"/>
        </w:rPr>
        <w:t xml:space="preserve"> odporność na ścieranie, klasa  4-I: w zależności od metody badania: poniżej 18000mm</w:t>
      </w:r>
      <w:r w:rsidRPr="00B462B2">
        <w:rPr>
          <w:rFonts w:ascii="Arial Narrow" w:hAnsi="Arial Narrow"/>
          <w:vertAlign w:val="superscript"/>
        </w:rPr>
        <w:t>3</w:t>
      </w:r>
      <w:r w:rsidRPr="00B462B2">
        <w:rPr>
          <w:rFonts w:ascii="Arial Narrow" w:hAnsi="Arial Narrow"/>
        </w:rPr>
        <w:t>/5000m2 lub poniżej 20mm</w:t>
      </w:r>
    </w:p>
    <w:p w:rsidR="00B55D4A" w:rsidRPr="00B462B2" w:rsidRDefault="00B55D4A" w:rsidP="00C25E14">
      <w:pPr>
        <w:numPr>
          <w:ilvl w:val="0"/>
          <w:numId w:val="12"/>
        </w:numPr>
        <w:overflowPunct/>
        <w:autoSpaceDE/>
        <w:autoSpaceDN/>
        <w:adjustRightInd/>
        <w:jc w:val="left"/>
        <w:textAlignment w:val="auto"/>
        <w:rPr>
          <w:rFonts w:ascii="Arial Narrow" w:hAnsi="Arial Narrow"/>
        </w:rPr>
      </w:pPr>
      <w:r w:rsidRPr="00B462B2">
        <w:rPr>
          <w:rFonts w:ascii="Arial Narrow" w:hAnsi="Arial Narrow"/>
        </w:rPr>
        <w:t>odporność na poślizg, - zadawalająca</w:t>
      </w:r>
    </w:p>
    <w:p w:rsidR="00B55D4A" w:rsidRPr="00B462B2" w:rsidRDefault="00B55D4A" w:rsidP="00C25E14">
      <w:pPr>
        <w:numPr>
          <w:ilvl w:val="0"/>
          <w:numId w:val="12"/>
        </w:numPr>
        <w:overflowPunct/>
        <w:autoSpaceDE/>
        <w:autoSpaceDN/>
        <w:adjustRightInd/>
        <w:jc w:val="left"/>
        <w:textAlignment w:val="auto"/>
        <w:rPr>
          <w:rFonts w:ascii="Arial Narrow" w:hAnsi="Arial Narrow"/>
        </w:rPr>
      </w:pPr>
      <w:r w:rsidRPr="00B462B2">
        <w:rPr>
          <w:rFonts w:ascii="Arial Narrow" w:hAnsi="Arial Narrow"/>
        </w:rPr>
        <w:t xml:space="preserve">nasiąkliwość –klasa 2-B (nie więcej niż  6%) </w:t>
      </w:r>
    </w:p>
    <w:p w:rsidR="00B55D4A" w:rsidRPr="00B462B2" w:rsidRDefault="00B55D4A" w:rsidP="00B55D4A">
      <w:pPr>
        <w:rPr>
          <w:rFonts w:ascii="Arial Narrow" w:hAnsi="Arial Narrow"/>
        </w:rPr>
      </w:pPr>
    </w:p>
    <w:p w:rsidR="00B55D4A" w:rsidRPr="00B462B2" w:rsidRDefault="00B55D4A" w:rsidP="00B55D4A">
      <w:pPr>
        <w:pStyle w:val="Nagwek1"/>
        <w:numPr>
          <w:ilvl w:val="12"/>
          <w:numId w:val="0"/>
        </w:numPr>
        <w:rPr>
          <w:rFonts w:ascii="Arial Narrow" w:hAnsi="Arial Narrow" w:cs="Arial"/>
        </w:rPr>
      </w:pPr>
      <w:r w:rsidRPr="00B462B2">
        <w:rPr>
          <w:rFonts w:ascii="Arial Narrow" w:hAnsi="Arial Narrow" w:cs="Arial"/>
        </w:rPr>
        <w:t>3. Sprzęt</w:t>
      </w:r>
    </w:p>
    <w:p w:rsidR="00B55D4A" w:rsidRPr="00B462B2" w:rsidRDefault="00B55D4A" w:rsidP="00B55D4A">
      <w:pPr>
        <w:pStyle w:val="Nagwek2"/>
        <w:numPr>
          <w:ilvl w:val="12"/>
          <w:numId w:val="0"/>
        </w:numPr>
        <w:rPr>
          <w:rFonts w:ascii="Arial Narrow" w:hAnsi="Arial Narrow" w:cs="Arial"/>
        </w:rPr>
      </w:pPr>
      <w:r w:rsidRPr="00B462B2">
        <w:rPr>
          <w:rFonts w:ascii="Arial Narrow" w:hAnsi="Arial Narrow" w:cs="Arial"/>
        </w:rPr>
        <w:t>3.1. Ogólne wymagania dotyczące sprzętu</w:t>
      </w:r>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tab/>
        <w:t xml:space="preserve">Ogólne wymagania dotyczące sprzętu podano w ST D-M-00.00.00 “Wymagania ogólne” </w:t>
      </w:r>
      <w:proofErr w:type="spellStart"/>
      <w:r w:rsidRPr="00B462B2">
        <w:rPr>
          <w:rFonts w:ascii="Arial Narrow" w:hAnsi="Arial Narrow" w:cs="Arial"/>
          <w:sz w:val="20"/>
        </w:rPr>
        <w:t>pkt</w:t>
      </w:r>
      <w:proofErr w:type="spellEnd"/>
      <w:r w:rsidRPr="00B462B2">
        <w:rPr>
          <w:rFonts w:ascii="Arial Narrow" w:hAnsi="Arial Narrow" w:cs="Arial"/>
          <w:sz w:val="20"/>
        </w:rPr>
        <w:t xml:space="preserve"> 3.</w:t>
      </w:r>
    </w:p>
    <w:p w:rsidR="00B55D4A" w:rsidRPr="00B462B2" w:rsidRDefault="00B55D4A" w:rsidP="00B55D4A">
      <w:pPr>
        <w:pStyle w:val="Standart"/>
        <w:rPr>
          <w:rFonts w:ascii="Arial Narrow" w:hAnsi="Arial Narrow" w:cs="Arial"/>
          <w:sz w:val="20"/>
        </w:rPr>
      </w:pPr>
    </w:p>
    <w:p w:rsidR="00B55D4A" w:rsidRPr="00B462B2" w:rsidRDefault="00B55D4A" w:rsidP="00B55D4A">
      <w:pPr>
        <w:pStyle w:val="Standart"/>
        <w:ind w:firstLine="284"/>
        <w:rPr>
          <w:rFonts w:ascii="Arial Narrow" w:hAnsi="Arial Narrow" w:cs="Arial"/>
          <w:sz w:val="20"/>
        </w:rPr>
      </w:pPr>
      <w:r w:rsidRPr="00B462B2">
        <w:rPr>
          <w:rFonts w:ascii="Arial Narrow" w:hAnsi="Arial Narrow" w:cs="Arial"/>
          <w:sz w:val="20"/>
        </w:rPr>
        <w:t>Wykonawca przystępujący do wykonania powierzchni  może zastosować następujący sprzęt:</w:t>
      </w:r>
    </w:p>
    <w:p w:rsidR="00B55D4A" w:rsidRPr="00B462B2" w:rsidRDefault="00B55D4A" w:rsidP="00C25E14">
      <w:pPr>
        <w:pStyle w:val="Standart"/>
        <w:numPr>
          <w:ilvl w:val="0"/>
          <w:numId w:val="22"/>
        </w:numPr>
        <w:rPr>
          <w:rFonts w:ascii="Arial Narrow" w:hAnsi="Arial Narrow" w:cs="Arial"/>
          <w:sz w:val="20"/>
        </w:rPr>
      </w:pPr>
      <w:r w:rsidRPr="00B462B2">
        <w:rPr>
          <w:rFonts w:ascii="Arial Narrow" w:hAnsi="Arial Narrow" w:cs="Arial"/>
          <w:sz w:val="20"/>
        </w:rPr>
        <w:t>-  ładowarki : do przewozu materiału wewnątrz  placu budowy</w:t>
      </w:r>
    </w:p>
    <w:p w:rsidR="00B55D4A" w:rsidRPr="00B462B2" w:rsidRDefault="00B55D4A" w:rsidP="00C25E14">
      <w:pPr>
        <w:pStyle w:val="Standart"/>
        <w:numPr>
          <w:ilvl w:val="0"/>
          <w:numId w:val="22"/>
        </w:numPr>
        <w:rPr>
          <w:rFonts w:ascii="Arial Narrow" w:hAnsi="Arial Narrow" w:cs="Arial"/>
          <w:sz w:val="20"/>
        </w:rPr>
      </w:pPr>
      <w:r w:rsidRPr="00B462B2">
        <w:rPr>
          <w:rFonts w:ascii="Arial Narrow" w:hAnsi="Arial Narrow" w:cs="Arial"/>
          <w:sz w:val="20"/>
        </w:rPr>
        <w:t>-  ubijaki do ubijania kostki,</w:t>
      </w:r>
    </w:p>
    <w:p w:rsidR="00B55D4A" w:rsidRPr="00B462B2" w:rsidRDefault="00B55D4A" w:rsidP="00C25E14">
      <w:pPr>
        <w:pStyle w:val="Standart"/>
        <w:numPr>
          <w:ilvl w:val="0"/>
          <w:numId w:val="22"/>
        </w:numPr>
        <w:rPr>
          <w:rFonts w:ascii="Arial Narrow" w:hAnsi="Arial Narrow" w:cs="Arial"/>
          <w:sz w:val="20"/>
        </w:rPr>
      </w:pPr>
      <w:r w:rsidRPr="00B462B2">
        <w:rPr>
          <w:rFonts w:ascii="Arial Narrow" w:hAnsi="Arial Narrow" w:cs="Arial"/>
          <w:sz w:val="20"/>
        </w:rPr>
        <w:t xml:space="preserve">-  wibratory płytowe z osłoną i lekkich walców wibracyjnych, do ubijania kostki </w:t>
      </w:r>
    </w:p>
    <w:p w:rsidR="00B55D4A" w:rsidRPr="00B462B2" w:rsidRDefault="00B55D4A" w:rsidP="00C25E14">
      <w:pPr>
        <w:pStyle w:val="Standart"/>
        <w:numPr>
          <w:ilvl w:val="0"/>
          <w:numId w:val="22"/>
        </w:numPr>
        <w:rPr>
          <w:rFonts w:ascii="Arial Narrow" w:hAnsi="Arial Narrow" w:cs="Arial"/>
          <w:sz w:val="20"/>
        </w:rPr>
      </w:pPr>
      <w:r w:rsidRPr="00B462B2">
        <w:rPr>
          <w:rFonts w:ascii="Arial Narrow" w:hAnsi="Arial Narrow" w:cs="Arial"/>
          <w:sz w:val="20"/>
        </w:rPr>
        <w:t xml:space="preserve">-  sprzęt brukarski, </w:t>
      </w:r>
    </w:p>
    <w:p w:rsidR="00B55D4A" w:rsidRPr="00B462B2" w:rsidRDefault="00B55D4A" w:rsidP="00C25E14">
      <w:pPr>
        <w:pStyle w:val="Standart"/>
        <w:numPr>
          <w:ilvl w:val="0"/>
          <w:numId w:val="22"/>
        </w:numPr>
        <w:rPr>
          <w:rFonts w:ascii="Arial Narrow" w:hAnsi="Arial Narrow" w:cs="Arial"/>
          <w:sz w:val="20"/>
        </w:rPr>
      </w:pPr>
      <w:r w:rsidRPr="00B462B2">
        <w:rPr>
          <w:rFonts w:ascii="Arial Narrow" w:hAnsi="Arial Narrow" w:cs="Arial"/>
          <w:sz w:val="20"/>
        </w:rPr>
        <w:t xml:space="preserve">- układarki kostek – wykorzystanie  przy dużych powierzchniach i jednolitym kształcie kostek </w:t>
      </w:r>
    </w:p>
    <w:p w:rsidR="00B55D4A" w:rsidRPr="00B462B2" w:rsidRDefault="00B55D4A" w:rsidP="00C25E14">
      <w:pPr>
        <w:pStyle w:val="Standart"/>
        <w:numPr>
          <w:ilvl w:val="0"/>
          <w:numId w:val="22"/>
        </w:numPr>
        <w:rPr>
          <w:rFonts w:ascii="Arial Narrow" w:hAnsi="Arial Narrow" w:cs="Arial"/>
          <w:sz w:val="20"/>
        </w:rPr>
      </w:pPr>
      <w:r w:rsidRPr="00B462B2">
        <w:rPr>
          <w:rFonts w:ascii="Arial Narrow" w:hAnsi="Arial Narrow" w:cs="Arial"/>
          <w:sz w:val="20"/>
        </w:rPr>
        <w:t xml:space="preserve">- inny jeśli Wykonawca uzna że jest niezbędny </w:t>
      </w:r>
    </w:p>
    <w:p w:rsidR="00B55D4A" w:rsidRPr="00B462B2" w:rsidRDefault="00B55D4A" w:rsidP="00B55D4A">
      <w:pPr>
        <w:pStyle w:val="Standart"/>
        <w:rPr>
          <w:rFonts w:ascii="Arial Narrow" w:hAnsi="Arial Narrow" w:cs="Arial"/>
          <w:sz w:val="20"/>
        </w:rPr>
      </w:pPr>
    </w:p>
    <w:p w:rsidR="00B55D4A" w:rsidRPr="00B462B2" w:rsidRDefault="00B55D4A" w:rsidP="00B55D4A">
      <w:pPr>
        <w:pStyle w:val="Nagwek1"/>
        <w:numPr>
          <w:ilvl w:val="12"/>
          <w:numId w:val="0"/>
        </w:numPr>
        <w:rPr>
          <w:rFonts w:ascii="Arial Narrow" w:hAnsi="Arial Narrow" w:cs="Arial"/>
        </w:rPr>
      </w:pPr>
      <w:r w:rsidRPr="00B462B2">
        <w:rPr>
          <w:rFonts w:ascii="Arial Narrow" w:hAnsi="Arial Narrow" w:cs="Arial"/>
        </w:rPr>
        <w:t>4. transport</w:t>
      </w:r>
    </w:p>
    <w:p w:rsidR="00B55D4A" w:rsidRPr="00B462B2" w:rsidRDefault="00B55D4A" w:rsidP="00B55D4A">
      <w:pPr>
        <w:pStyle w:val="Nagwek2"/>
        <w:numPr>
          <w:ilvl w:val="12"/>
          <w:numId w:val="0"/>
        </w:numPr>
        <w:rPr>
          <w:rFonts w:ascii="Arial Narrow" w:hAnsi="Arial Narrow" w:cs="Arial"/>
        </w:rPr>
      </w:pPr>
      <w:r w:rsidRPr="00B462B2">
        <w:rPr>
          <w:rFonts w:ascii="Arial Narrow" w:hAnsi="Arial Narrow" w:cs="Arial"/>
        </w:rPr>
        <w:t>4.1. Ogólne wymagania dotyczące transportu</w:t>
      </w:r>
    </w:p>
    <w:p w:rsidR="00B55D4A" w:rsidRDefault="00B55D4A" w:rsidP="00B55D4A">
      <w:pPr>
        <w:pStyle w:val="Nagwek2"/>
        <w:numPr>
          <w:ilvl w:val="12"/>
          <w:numId w:val="0"/>
        </w:numPr>
        <w:rPr>
          <w:rFonts w:ascii="Arial Narrow" w:hAnsi="Arial Narrow" w:cs="Arial"/>
          <w:b w:val="0"/>
        </w:rPr>
      </w:pPr>
      <w:r w:rsidRPr="00B462B2">
        <w:rPr>
          <w:rFonts w:ascii="Arial Narrow" w:hAnsi="Arial Narrow" w:cs="Arial"/>
          <w:b w:val="0"/>
        </w:rPr>
        <w:t xml:space="preserve">Ogólne wymagania dotyczące transportu podano w ST D-M-00.00.00 “Wymagania ogólne” </w:t>
      </w:r>
      <w:proofErr w:type="spellStart"/>
      <w:r w:rsidRPr="00B462B2">
        <w:rPr>
          <w:rFonts w:ascii="Arial Narrow" w:hAnsi="Arial Narrow" w:cs="Arial"/>
          <w:b w:val="0"/>
        </w:rPr>
        <w:t>pkt</w:t>
      </w:r>
      <w:proofErr w:type="spellEnd"/>
      <w:r w:rsidRPr="00B462B2">
        <w:rPr>
          <w:rFonts w:ascii="Arial Narrow" w:hAnsi="Arial Narrow" w:cs="Arial"/>
          <w:b w:val="0"/>
        </w:rPr>
        <w:t xml:space="preserve"> 4.</w:t>
      </w:r>
    </w:p>
    <w:p w:rsidR="00D97DCB" w:rsidRDefault="00D97DCB" w:rsidP="00D97DCB"/>
    <w:p w:rsidR="00D97DCB" w:rsidRDefault="00D97DCB" w:rsidP="00D97DCB"/>
    <w:p w:rsidR="00D97DCB" w:rsidRPr="00D97DCB" w:rsidRDefault="00D97DCB" w:rsidP="00D97DCB"/>
    <w:p w:rsidR="00B55D4A" w:rsidRPr="00B462B2" w:rsidRDefault="00B55D4A" w:rsidP="00B55D4A">
      <w:pPr>
        <w:pStyle w:val="Nagwek2"/>
        <w:numPr>
          <w:ilvl w:val="12"/>
          <w:numId w:val="0"/>
        </w:numPr>
        <w:rPr>
          <w:rFonts w:ascii="Arial Narrow" w:hAnsi="Arial Narrow" w:cs="Arial"/>
        </w:rPr>
      </w:pPr>
      <w:r w:rsidRPr="00B462B2">
        <w:rPr>
          <w:rFonts w:ascii="Arial Narrow" w:hAnsi="Arial Narrow" w:cs="Arial"/>
        </w:rPr>
        <w:lastRenderedPageBreak/>
        <w:t>4.2. Transport materiałów</w:t>
      </w:r>
    </w:p>
    <w:p w:rsidR="00B55D4A" w:rsidRPr="00B462B2" w:rsidRDefault="00B55D4A" w:rsidP="00B55D4A">
      <w:pPr>
        <w:numPr>
          <w:ilvl w:val="12"/>
          <w:numId w:val="0"/>
        </w:numPr>
        <w:spacing w:before="120"/>
        <w:rPr>
          <w:rFonts w:ascii="Arial Narrow" w:hAnsi="Arial Narrow" w:cs="Arial"/>
          <w:i/>
        </w:rPr>
      </w:pPr>
      <w:r w:rsidRPr="00B462B2">
        <w:rPr>
          <w:rFonts w:ascii="Arial Narrow" w:hAnsi="Arial Narrow" w:cs="Arial"/>
          <w:i/>
        </w:rPr>
        <w:t>4.2.1</w:t>
      </w:r>
      <w:r w:rsidRPr="00B462B2">
        <w:rPr>
          <w:rFonts w:ascii="Arial Narrow" w:hAnsi="Arial Narrow" w:cs="Arial"/>
          <w:b/>
          <w:i/>
        </w:rPr>
        <w:t>.</w:t>
      </w:r>
      <w:r w:rsidRPr="00B462B2">
        <w:rPr>
          <w:rFonts w:ascii="Arial Narrow" w:hAnsi="Arial Narrow" w:cs="Arial"/>
          <w:b/>
          <w:i/>
        </w:rPr>
        <w:tab/>
      </w:r>
      <w:r w:rsidRPr="00B462B2">
        <w:rPr>
          <w:rFonts w:ascii="Arial Narrow" w:hAnsi="Arial Narrow" w:cs="Arial"/>
          <w:i/>
        </w:rPr>
        <w:t xml:space="preserve">Transport materiałów sypkich </w:t>
      </w:r>
    </w:p>
    <w:p w:rsidR="00B55D4A" w:rsidRPr="00B462B2" w:rsidRDefault="00B55D4A" w:rsidP="00B55D4A">
      <w:pPr>
        <w:numPr>
          <w:ilvl w:val="12"/>
          <w:numId w:val="0"/>
        </w:numPr>
        <w:spacing w:before="120"/>
        <w:rPr>
          <w:rFonts w:ascii="Arial Narrow" w:hAnsi="Arial Narrow" w:cs="Arial"/>
        </w:rPr>
      </w:pPr>
      <w:r w:rsidRPr="00B462B2">
        <w:rPr>
          <w:rFonts w:ascii="Arial Narrow" w:hAnsi="Arial Narrow" w:cs="Arial"/>
        </w:rPr>
        <w:t xml:space="preserve">Materiał należy przewozić w sposób zabezpieczony przed wysypywaniem się i pyleniem. Cement należy zabezpieczyć przed </w:t>
      </w:r>
      <w:proofErr w:type="spellStart"/>
      <w:r w:rsidRPr="00B462B2">
        <w:rPr>
          <w:rFonts w:ascii="Arial Narrow" w:hAnsi="Arial Narrow" w:cs="Arial"/>
        </w:rPr>
        <w:t>przewilgoceniem</w:t>
      </w:r>
      <w:proofErr w:type="spellEnd"/>
      <w:r w:rsidRPr="00B462B2">
        <w:rPr>
          <w:rFonts w:ascii="Arial Narrow" w:hAnsi="Arial Narrow" w:cs="Arial"/>
        </w:rPr>
        <w:t>. Gotowe zaprawy należy przewozić zgodnie  z zaleceniami producenta.</w:t>
      </w:r>
    </w:p>
    <w:p w:rsidR="00B55D4A" w:rsidRPr="00B462B2" w:rsidRDefault="00B55D4A" w:rsidP="00B55D4A">
      <w:pPr>
        <w:pStyle w:val="Nagwek2"/>
        <w:rPr>
          <w:rFonts w:ascii="Arial Narrow" w:hAnsi="Arial Narrow" w:cs="Arial"/>
          <w:b w:val="0"/>
          <w:i/>
        </w:rPr>
      </w:pPr>
      <w:r w:rsidRPr="00B462B2">
        <w:rPr>
          <w:rFonts w:ascii="Arial Narrow" w:hAnsi="Arial Narrow" w:cs="Arial"/>
          <w:b w:val="0"/>
          <w:i/>
        </w:rPr>
        <w:t xml:space="preserve">4.2.3 </w:t>
      </w:r>
      <w:r w:rsidRPr="00B462B2">
        <w:rPr>
          <w:rFonts w:ascii="Arial Narrow" w:hAnsi="Arial Narrow" w:cs="Arial"/>
          <w:b w:val="0"/>
          <w:i/>
        </w:rPr>
        <w:tab/>
        <w:t>Transport elementów  betonowych</w:t>
      </w:r>
    </w:p>
    <w:p w:rsidR="00B55D4A" w:rsidRPr="00B462B2" w:rsidRDefault="00B55D4A" w:rsidP="00B55D4A">
      <w:pPr>
        <w:ind w:firstLine="284"/>
        <w:rPr>
          <w:rFonts w:ascii="Arial Narrow" w:hAnsi="Arial Narrow" w:cs="Arial"/>
        </w:rPr>
      </w:pPr>
      <w:r w:rsidRPr="00B462B2">
        <w:rPr>
          <w:rFonts w:ascii="Arial Narrow" w:hAnsi="Arial Narrow" w:cs="Arial"/>
        </w:rPr>
        <w:t xml:space="preserve">Elementy betonowe należy przewozić na paletach odpowiednio zabezpieczone folią i taśmami stalowymi </w:t>
      </w:r>
    </w:p>
    <w:p w:rsidR="00B55D4A" w:rsidRPr="00B462B2" w:rsidRDefault="00B55D4A" w:rsidP="00B55D4A">
      <w:pPr>
        <w:rPr>
          <w:rFonts w:ascii="Arial Narrow" w:hAnsi="Arial Narrow" w:cs="Arial"/>
        </w:rPr>
      </w:pPr>
      <w:r w:rsidRPr="00B462B2">
        <w:rPr>
          <w:rFonts w:ascii="Arial Narrow" w:hAnsi="Arial Narrow" w:cs="Arial"/>
        </w:rPr>
        <w:t xml:space="preserve">( lub innymi zabezpieczeniami stosowanymi przez producenta). Palety należy przewozić samochodem wyposażonym </w:t>
      </w:r>
      <w:r w:rsidR="00F616B6">
        <w:rPr>
          <w:rFonts w:ascii="Arial Narrow" w:hAnsi="Arial Narrow" w:cs="Arial"/>
        </w:rPr>
        <w:br/>
      </w:r>
      <w:r w:rsidRPr="00B462B2">
        <w:rPr>
          <w:rFonts w:ascii="Arial Narrow" w:hAnsi="Arial Narrow" w:cs="Arial"/>
        </w:rPr>
        <w:t xml:space="preserve">w urządzenia rozładunkowe (HDS)  lub wózkami widłowymi ( bądź osprzętem ładowarek – „widły”) </w:t>
      </w:r>
    </w:p>
    <w:p w:rsidR="00B55D4A" w:rsidRPr="00B462B2" w:rsidRDefault="00B55D4A" w:rsidP="00B55D4A">
      <w:pPr>
        <w:rPr>
          <w:rFonts w:ascii="Arial Narrow" w:hAnsi="Arial Narrow" w:cs="Arial"/>
        </w:rPr>
      </w:pPr>
    </w:p>
    <w:p w:rsidR="00B55D4A" w:rsidRPr="00B462B2" w:rsidRDefault="00B55D4A" w:rsidP="00B55D4A">
      <w:pPr>
        <w:pStyle w:val="Nagwek1"/>
        <w:numPr>
          <w:ilvl w:val="12"/>
          <w:numId w:val="0"/>
        </w:numPr>
        <w:rPr>
          <w:rFonts w:ascii="Arial Narrow" w:hAnsi="Arial Narrow" w:cs="Arial"/>
        </w:rPr>
      </w:pPr>
      <w:r w:rsidRPr="00B462B2">
        <w:rPr>
          <w:rFonts w:ascii="Arial Narrow" w:hAnsi="Arial Narrow" w:cs="Arial"/>
        </w:rPr>
        <w:t>5. wykonanie robót</w:t>
      </w:r>
    </w:p>
    <w:p w:rsidR="00B55D4A" w:rsidRPr="00B462B2" w:rsidRDefault="00B55D4A" w:rsidP="00B55D4A">
      <w:pPr>
        <w:pStyle w:val="Nagwek2"/>
        <w:numPr>
          <w:ilvl w:val="12"/>
          <w:numId w:val="0"/>
        </w:numPr>
        <w:rPr>
          <w:rFonts w:ascii="Arial Narrow" w:hAnsi="Arial Narrow" w:cs="Arial"/>
        </w:rPr>
      </w:pPr>
      <w:r w:rsidRPr="00B462B2">
        <w:rPr>
          <w:rFonts w:ascii="Arial Narrow" w:hAnsi="Arial Narrow" w:cs="Arial"/>
        </w:rPr>
        <w:t>5.1. Ogólne zasady wykonania robót</w:t>
      </w:r>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tab/>
        <w:t xml:space="preserve">Ogólne zasady wykonania robót podano w ST D- 00.00.00 “Wymagania ogólne” </w:t>
      </w:r>
      <w:proofErr w:type="spellStart"/>
      <w:r w:rsidRPr="00B462B2">
        <w:rPr>
          <w:rFonts w:ascii="Arial Narrow" w:hAnsi="Arial Narrow" w:cs="Arial"/>
          <w:sz w:val="20"/>
        </w:rPr>
        <w:t>pkt</w:t>
      </w:r>
      <w:proofErr w:type="spellEnd"/>
      <w:r w:rsidRPr="00B462B2">
        <w:rPr>
          <w:rFonts w:ascii="Arial Narrow" w:hAnsi="Arial Narrow" w:cs="Arial"/>
          <w:sz w:val="20"/>
        </w:rPr>
        <w:t xml:space="preserve"> 5.</w:t>
      </w:r>
    </w:p>
    <w:p w:rsidR="00B55D4A" w:rsidRPr="00B462B2" w:rsidRDefault="00B55D4A" w:rsidP="00B55D4A">
      <w:pPr>
        <w:pStyle w:val="Nagwek2"/>
        <w:numPr>
          <w:ilvl w:val="12"/>
          <w:numId w:val="0"/>
        </w:numPr>
        <w:rPr>
          <w:rFonts w:ascii="Arial Narrow" w:hAnsi="Arial Narrow" w:cs="Arial"/>
        </w:rPr>
      </w:pPr>
      <w:r w:rsidRPr="00B462B2">
        <w:rPr>
          <w:rFonts w:ascii="Arial Narrow" w:hAnsi="Arial Narrow" w:cs="Arial"/>
        </w:rPr>
        <w:t>5.2. Przygotowanie podłoża i podbudowy</w:t>
      </w:r>
    </w:p>
    <w:p w:rsidR="00B55D4A" w:rsidRPr="00B462B2" w:rsidRDefault="00B55D4A" w:rsidP="00B55D4A">
      <w:pPr>
        <w:pStyle w:val="Standart"/>
        <w:ind w:firstLine="284"/>
        <w:rPr>
          <w:rFonts w:ascii="Arial Narrow" w:hAnsi="Arial Narrow" w:cs="Arial"/>
          <w:sz w:val="20"/>
        </w:rPr>
      </w:pPr>
      <w:r w:rsidRPr="00B462B2">
        <w:rPr>
          <w:rFonts w:ascii="Arial Narrow" w:hAnsi="Arial Narrow" w:cs="Arial"/>
          <w:sz w:val="20"/>
        </w:rPr>
        <w:t xml:space="preserve">Warunki przygotowania podłoża i podbudowy powinny odpowiadać wymaganiom zawartym w odpowiednich ST. Warunki wykonania ławy betonowej </w:t>
      </w:r>
      <w:proofErr w:type="spellStart"/>
      <w:r w:rsidRPr="00B462B2">
        <w:rPr>
          <w:rFonts w:ascii="Arial Narrow" w:hAnsi="Arial Narrow" w:cs="Arial"/>
          <w:sz w:val="20"/>
        </w:rPr>
        <w:t>pod</w:t>
      </w:r>
      <w:proofErr w:type="spellEnd"/>
      <w:r w:rsidRPr="00B462B2">
        <w:rPr>
          <w:rFonts w:ascii="Arial Narrow" w:hAnsi="Arial Narrow" w:cs="Arial"/>
          <w:sz w:val="20"/>
        </w:rPr>
        <w:t xml:space="preserve"> ściek i rolkę odpowiadają wymaganiom specyfikacji dot. krawężników betonowych. </w:t>
      </w:r>
    </w:p>
    <w:p w:rsidR="00B55D4A" w:rsidRPr="00B462B2" w:rsidRDefault="00B55D4A" w:rsidP="00B55D4A">
      <w:pPr>
        <w:pStyle w:val="Standart"/>
        <w:rPr>
          <w:rFonts w:ascii="Arial Narrow" w:hAnsi="Arial Narrow" w:cs="Arial"/>
          <w:b/>
          <w:i/>
          <w:strike/>
          <w:sz w:val="20"/>
        </w:rPr>
      </w:pPr>
      <w:r w:rsidRPr="00B462B2">
        <w:rPr>
          <w:rFonts w:ascii="Arial Narrow" w:hAnsi="Arial Narrow" w:cs="Arial"/>
          <w:sz w:val="20"/>
        </w:rPr>
        <w:tab/>
      </w:r>
      <w:r w:rsidRPr="00B462B2">
        <w:rPr>
          <w:rFonts w:ascii="Arial Narrow" w:hAnsi="Arial Narrow" w:cs="Arial"/>
          <w:sz w:val="20"/>
        </w:rPr>
        <w:tab/>
      </w:r>
    </w:p>
    <w:p w:rsidR="00B55D4A" w:rsidRPr="00B462B2" w:rsidRDefault="00B55D4A" w:rsidP="00B55D4A">
      <w:pPr>
        <w:pStyle w:val="Standart"/>
        <w:rPr>
          <w:rFonts w:ascii="Arial Narrow" w:hAnsi="Arial Narrow" w:cs="Arial"/>
          <w:i/>
          <w:sz w:val="20"/>
          <w:u w:val="single"/>
        </w:rPr>
      </w:pPr>
      <w:r w:rsidRPr="00B462B2">
        <w:rPr>
          <w:rFonts w:ascii="Arial Narrow" w:hAnsi="Arial Narrow" w:cs="Arial"/>
          <w:i/>
          <w:sz w:val="20"/>
          <w:u w:val="single"/>
        </w:rPr>
        <w:t>5.2.1 Układanie nawierzchni z  kostki betonowej z wypełnieniem spoin piaskiem</w:t>
      </w:r>
    </w:p>
    <w:p w:rsidR="00B55D4A" w:rsidRPr="00B462B2" w:rsidRDefault="00B55D4A" w:rsidP="00B55D4A">
      <w:pPr>
        <w:pStyle w:val="Standart"/>
        <w:rPr>
          <w:rFonts w:ascii="Arial Narrow" w:hAnsi="Arial Narrow" w:cs="Arial"/>
          <w:b/>
          <w:sz w:val="20"/>
          <w:u w:val="single"/>
        </w:rPr>
      </w:pPr>
    </w:p>
    <w:p w:rsidR="00B55D4A" w:rsidRPr="00B462B2" w:rsidRDefault="00B55D4A" w:rsidP="00B55D4A">
      <w:pPr>
        <w:ind w:firstLine="284"/>
        <w:rPr>
          <w:rFonts w:ascii="Arial Narrow" w:hAnsi="Arial Narrow" w:cs="Arial"/>
        </w:rPr>
      </w:pPr>
      <w:r w:rsidRPr="00B462B2">
        <w:rPr>
          <w:rFonts w:ascii="Arial Narrow" w:hAnsi="Arial Narrow" w:cs="Arial"/>
        </w:rPr>
        <w:t xml:space="preserve">Kostkę należy układać (maszynowo  lub ręcznie) w taki sposób, aby szczeliny między kostkami wynosiły od 3 do 5 mm (jeśli kostka nie  posiada krawędzi dystansowych). Kostkę należy układać ok. 1,5 cm wyżej od projektowanej niwelety nawierzchni, gdyż w czasie wibrowania (ubijania) podsypka ulega zagęszczeniu. Wskazane jest aby po zagęszczeniu nawierzchni ,wystawała 0,5 -1 cm nad krawędź krawężnika, bądź obrzeża  usytuowanego niżej w przekroju poprzecznym  danej nawierzchni. W przypadku ułożenia kostki w obrębie włazu, kratki ściekowej itp. – właz (lub inny element obrabiany) powinien być usytuowany na równi z zagęszczoną nawierzchnią. </w:t>
      </w:r>
    </w:p>
    <w:p w:rsidR="00B55D4A" w:rsidRPr="00B462B2" w:rsidRDefault="00B55D4A" w:rsidP="00B55D4A">
      <w:pPr>
        <w:rPr>
          <w:rFonts w:ascii="Arial Narrow" w:hAnsi="Arial Narrow" w:cs="Arial"/>
        </w:rPr>
      </w:pPr>
    </w:p>
    <w:p w:rsidR="00B55D4A" w:rsidRPr="00B462B2" w:rsidRDefault="00B55D4A" w:rsidP="00B55D4A">
      <w:pPr>
        <w:rPr>
          <w:rFonts w:ascii="Arial Narrow" w:hAnsi="Arial Narrow" w:cs="Arial"/>
        </w:rPr>
      </w:pPr>
      <w:r w:rsidRPr="00B462B2">
        <w:rPr>
          <w:rFonts w:ascii="Arial Narrow" w:hAnsi="Arial Narrow" w:cs="Arial"/>
        </w:rPr>
        <w:t>Należy zwrócić uwagę na to, aby pierwszy rząd kostki został ułożony prostopadle. Następnie trzeba układać ją w sposób nie powodujący przesuwania rzędów kostki na podsypce. Stanowisko pracy powinno się znajdować na już ułożonej kostce, a dalsze układanie rozpoczyna się z tego właśnie miejsca.</w:t>
      </w:r>
    </w:p>
    <w:p w:rsidR="00B55D4A" w:rsidRPr="00B462B2" w:rsidRDefault="00B55D4A" w:rsidP="00B55D4A">
      <w:pPr>
        <w:rPr>
          <w:rFonts w:ascii="Arial Narrow" w:hAnsi="Arial Narrow" w:cs="Arial"/>
        </w:rPr>
      </w:pPr>
      <w:r w:rsidRPr="00B462B2">
        <w:rPr>
          <w:rFonts w:ascii="Arial Narrow" w:hAnsi="Arial Narrow" w:cs="Arial"/>
        </w:rPr>
        <w:t xml:space="preserve">Dla uniknięcia zróżnicowania odcieni kolorystycznych kostek na powierzchni bruku, należy pobierać kostkę na przemian, </w:t>
      </w:r>
      <w:r w:rsidR="00F616B6">
        <w:rPr>
          <w:rFonts w:ascii="Arial Narrow" w:hAnsi="Arial Narrow" w:cs="Arial"/>
        </w:rPr>
        <w:br/>
      </w:r>
      <w:r w:rsidRPr="00B462B2">
        <w:rPr>
          <w:rFonts w:ascii="Arial Narrow" w:hAnsi="Arial Narrow" w:cs="Arial"/>
        </w:rPr>
        <w:t xml:space="preserve">z min.2- 3 różnych pakietów.  </w:t>
      </w:r>
    </w:p>
    <w:p w:rsidR="00B55D4A" w:rsidRPr="00B462B2" w:rsidRDefault="00B55D4A" w:rsidP="00B55D4A">
      <w:pPr>
        <w:rPr>
          <w:rFonts w:ascii="Arial Narrow" w:hAnsi="Arial Narrow" w:cs="Arial"/>
        </w:rPr>
      </w:pPr>
      <w:r w:rsidRPr="00B462B2">
        <w:rPr>
          <w:rFonts w:ascii="Arial Narrow" w:hAnsi="Arial Narrow" w:cs="Arial"/>
        </w:rPr>
        <w:t xml:space="preserve">Mniej więcej co 2 m należy sprawdzać </w:t>
      </w:r>
      <w:proofErr w:type="spellStart"/>
      <w:r w:rsidRPr="00B462B2">
        <w:rPr>
          <w:rFonts w:ascii="Arial Narrow" w:hAnsi="Arial Narrow" w:cs="Arial"/>
        </w:rPr>
        <w:t>za</w:t>
      </w:r>
      <w:proofErr w:type="spellEnd"/>
      <w:r w:rsidRPr="00B462B2">
        <w:rPr>
          <w:rFonts w:ascii="Arial Narrow" w:hAnsi="Arial Narrow" w:cs="Arial"/>
        </w:rPr>
        <w:t xml:space="preserve"> pomocą sznurka prawidłowość przebiegu linii spoin bruku. Jeżeli linie nie są równe, to trzeba położenie rzędów wyrównać poprzez rozsunięcie kostek. Należy również sprawdzić prostopadłość linii.</w:t>
      </w:r>
    </w:p>
    <w:p w:rsidR="00B55D4A" w:rsidRPr="00B462B2" w:rsidRDefault="00B55D4A" w:rsidP="00B55D4A">
      <w:pPr>
        <w:rPr>
          <w:rFonts w:ascii="Arial Narrow" w:hAnsi="Arial Narrow" w:cs="Arial"/>
        </w:rPr>
      </w:pPr>
      <w:r w:rsidRPr="00B462B2">
        <w:rPr>
          <w:rStyle w:val="Styl12pt"/>
          <w:rFonts w:ascii="Arial Narrow" w:hAnsi="Arial Narrow" w:cs="Arial"/>
        </w:rPr>
        <w:t>Do uzupełnienia przestrzeni przy krawężnikach, obrzeżach i studzienkach należy stosować elementy kostkowe wykończeniowe w postaci tzw. połówek i dziewiątek, mających wszystkie krawędzie równe i odpowiednio fazowane. W przypadku potrzeby kształtek o nietypowych wymiarach, wolną przestrzeń należy uzupełnić kostką ciętą, przycinaną na budowie specjalnymi narzędziami tnącymi (przycinarkami, szlifierkami z tarczą itp.).</w:t>
      </w:r>
    </w:p>
    <w:p w:rsidR="00B55D4A" w:rsidRPr="00B462B2" w:rsidRDefault="00B55D4A" w:rsidP="00B55D4A">
      <w:pPr>
        <w:rPr>
          <w:rFonts w:ascii="Arial Narrow" w:hAnsi="Arial Narrow" w:cs="Arial"/>
        </w:rPr>
      </w:pPr>
      <w:r w:rsidRPr="00B462B2">
        <w:rPr>
          <w:rFonts w:ascii="Arial Narrow" w:hAnsi="Arial Narrow" w:cs="Arial"/>
        </w:rPr>
        <w:t xml:space="preserve">Po ułożeniu kostki, szczeliny należy wypełnić piaskiem drobnym płukanym ( do 2/3 wysokości kostki), a następnie zamieść powierzchnię ułożonych kostek przy użyciu szczotek ręcznych lub mechanicznych i przystąpić do ubijania nawierzchni. </w:t>
      </w:r>
    </w:p>
    <w:p w:rsidR="00B55D4A" w:rsidRPr="00B462B2" w:rsidRDefault="00B55D4A" w:rsidP="00B55D4A">
      <w:pPr>
        <w:pStyle w:val="NormalnyWeb"/>
        <w:rPr>
          <w:rFonts w:ascii="Arial Narrow" w:hAnsi="Arial Narrow" w:cs="Arial"/>
          <w:sz w:val="20"/>
          <w:szCs w:val="20"/>
        </w:rPr>
      </w:pPr>
      <w:r w:rsidRPr="00B462B2">
        <w:rPr>
          <w:rFonts w:ascii="Arial Narrow" w:hAnsi="Arial Narrow" w:cs="Arial"/>
          <w:sz w:val="20"/>
          <w:szCs w:val="20"/>
        </w:rPr>
        <w:t xml:space="preserve">Do zagęszczenia ułożonej nawierzchni z kostek brukowych stosuje się wibratory płytowe z osłoną z tworzywa sztucznego dla ochrony kostek przed uszkodzeniem i zabrudzeniem. Płytę roboczą zagęszczarki przed rozpoczęciem pracy należy oczyścić. Płyta nie powinna być zniekształcona, gdyż może to spowodować uszkodzenie kostki. Nawierzchnia z kostki powinna być sucha i przed zagęszczeniem oczyszczona z resztek piasku. W </w:t>
      </w:r>
      <w:proofErr w:type="spellStart"/>
      <w:r w:rsidRPr="00B462B2">
        <w:rPr>
          <w:rFonts w:ascii="Arial Narrow" w:hAnsi="Arial Narrow" w:cs="Arial"/>
          <w:sz w:val="20"/>
          <w:szCs w:val="20"/>
        </w:rPr>
        <w:t>ten</w:t>
      </w:r>
      <w:proofErr w:type="spellEnd"/>
      <w:r w:rsidRPr="00B462B2">
        <w:rPr>
          <w:rFonts w:ascii="Arial Narrow" w:hAnsi="Arial Narrow" w:cs="Arial"/>
          <w:sz w:val="20"/>
          <w:szCs w:val="20"/>
        </w:rPr>
        <w:t xml:space="preserve"> sposób uniknie się miejscowego nacisku na kostkę. Zbyt wąskie płyty robocze zagęszczarki należy zaopatrzyć w dodatkowe płyty boczne, poszerzające szerokość roboczą. </w:t>
      </w:r>
    </w:p>
    <w:p w:rsidR="00B55D4A" w:rsidRPr="00B462B2" w:rsidRDefault="00B55D4A" w:rsidP="00B55D4A">
      <w:pPr>
        <w:rPr>
          <w:rFonts w:ascii="Arial Narrow" w:hAnsi="Arial Narrow" w:cs="Arial"/>
        </w:rPr>
      </w:pPr>
      <w:r w:rsidRPr="00B462B2">
        <w:rPr>
          <w:rFonts w:ascii="Arial Narrow" w:hAnsi="Arial Narrow" w:cs="Arial"/>
        </w:rPr>
        <w:t>Wibrowanie należy prowadzić od krawędzi powierzchni ubijanej w kierunku środka i jednocześnie w kierunku poprzecznym kształtek, do momentu uzyskania równej powierzchni.</w:t>
      </w:r>
    </w:p>
    <w:p w:rsidR="00B55D4A" w:rsidRPr="00B462B2" w:rsidRDefault="00B55D4A" w:rsidP="00B55D4A">
      <w:pPr>
        <w:pStyle w:val="NormalnyWeb"/>
        <w:rPr>
          <w:rFonts w:ascii="Arial Narrow" w:hAnsi="Arial Narrow" w:cs="Arial"/>
          <w:sz w:val="20"/>
          <w:szCs w:val="20"/>
        </w:rPr>
      </w:pPr>
      <w:r w:rsidRPr="00B462B2">
        <w:rPr>
          <w:rFonts w:ascii="Arial Narrow" w:hAnsi="Arial Narrow" w:cs="Arial"/>
          <w:sz w:val="20"/>
          <w:szCs w:val="20"/>
        </w:rPr>
        <w:t xml:space="preserve">Zagęszczenie należy prowadzić  w taki sposób, aby nie ubijać kostek, tylko powodować tzw. płynięcie podsypki. Dlatego zagęszczarka płytowa nie powinna poruszać się zbyt wolno, aby uniknąć nadmiernego ubijania w jednym miejscu (5000 obrotów/min). </w:t>
      </w:r>
    </w:p>
    <w:p w:rsidR="00B55D4A" w:rsidRPr="00B462B2" w:rsidRDefault="00B55D4A" w:rsidP="00B55D4A">
      <w:pPr>
        <w:rPr>
          <w:rFonts w:ascii="Arial Narrow" w:hAnsi="Arial Narrow" w:cs="Arial"/>
        </w:rPr>
      </w:pPr>
      <w:r w:rsidRPr="00B462B2">
        <w:rPr>
          <w:rFonts w:ascii="Arial Narrow" w:hAnsi="Arial Narrow" w:cs="Arial"/>
        </w:rPr>
        <w:t xml:space="preserve">Po zagęszczeniu  nawierzchni należy ponownie uzupełnić szczeliny piaskiem i zamieść nawierzchnię. Nawierzchnia </w:t>
      </w:r>
      <w:r w:rsidR="00F616B6">
        <w:rPr>
          <w:rFonts w:ascii="Arial Narrow" w:hAnsi="Arial Narrow" w:cs="Arial"/>
        </w:rPr>
        <w:br/>
      </w:r>
      <w:r w:rsidRPr="00B462B2">
        <w:rPr>
          <w:rFonts w:ascii="Arial Narrow" w:hAnsi="Arial Narrow" w:cs="Arial"/>
        </w:rPr>
        <w:t xml:space="preserve">z wypełnieniem spoin piaskiem nie wymaga pielęgnacji - może być zaraz oddana do </w:t>
      </w:r>
      <w:proofErr w:type="spellStart"/>
      <w:r w:rsidRPr="00B462B2">
        <w:rPr>
          <w:rFonts w:ascii="Arial Narrow" w:hAnsi="Arial Narrow" w:cs="Arial"/>
        </w:rPr>
        <w:t>ruchu</w:t>
      </w:r>
      <w:proofErr w:type="spellEnd"/>
      <w:r w:rsidRPr="00B462B2">
        <w:rPr>
          <w:rFonts w:ascii="Arial Narrow" w:hAnsi="Arial Narrow" w:cs="Arial"/>
        </w:rPr>
        <w:t>.</w:t>
      </w:r>
    </w:p>
    <w:p w:rsidR="00B55D4A" w:rsidRPr="00B462B2" w:rsidRDefault="00B55D4A" w:rsidP="00B55D4A">
      <w:pPr>
        <w:rPr>
          <w:rFonts w:ascii="Arial Narrow" w:hAnsi="Arial Narrow" w:cs="Arial"/>
        </w:rPr>
      </w:pPr>
      <w:r w:rsidRPr="00B462B2">
        <w:rPr>
          <w:rFonts w:ascii="Arial Narrow" w:hAnsi="Arial Narrow" w:cs="Arial"/>
        </w:rPr>
        <w:t xml:space="preserve">Długość ewentualnych </w:t>
      </w:r>
      <w:proofErr w:type="spellStart"/>
      <w:r w:rsidRPr="00B462B2">
        <w:rPr>
          <w:rFonts w:ascii="Arial Narrow" w:hAnsi="Arial Narrow" w:cs="Arial"/>
        </w:rPr>
        <w:t>przebruków</w:t>
      </w:r>
      <w:proofErr w:type="spellEnd"/>
      <w:r w:rsidRPr="00B462B2">
        <w:rPr>
          <w:rFonts w:ascii="Arial Narrow" w:hAnsi="Arial Narrow" w:cs="Arial"/>
        </w:rPr>
        <w:t xml:space="preserve"> na powiązaniu nawierzchni nowo budowanej z istniejącą należy ustalić z Inżynierem Budowy. </w:t>
      </w:r>
    </w:p>
    <w:p w:rsidR="00B55D4A" w:rsidRPr="00B462B2" w:rsidRDefault="00B55D4A" w:rsidP="00B55D4A">
      <w:pPr>
        <w:rPr>
          <w:rFonts w:ascii="Arial Narrow" w:hAnsi="Arial Narrow" w:cs="Arial"/>
        </w:rPr>
      </w:pPr>
    </w:p>
    <w:p w:rsidR="00B55D4A" w:rsidRPr="00B462B2" w:rsidRDefault="00B55D4A" w:rsidP="00B55D4A">
      <w:pPr>
        <w:rPr>
          <w:rFonts w:ascii="Arial Narrow" w:hAnsi="Arial Narrow" w:cs="Arial"/>
          <w:i/>
        </w:rPr>
      </w:pPr>
      <w:r w:rsidRPr="00B462B2">
        <w:rPr>
          <w:rFonts w:ascii="Arial Narrow" w:hAnsi="Arial Narrow" w:cs="Arial"/>
          <w:i/>
        </w:rPr>
        <w:t xml:space="preserve">5.2.2. Układanie  ścieków i rolek oraz powierzchni  z wypełnieniem spoin zaprawą cementową </w:t>
      </w:r>
    </w:p>
    <w:p w:rsidR="00B55D4A" w:rsidRPr="00B462B2" w:rsidRDefault="00B55D4A" w:rsidP="00B55D4A">
      <w:pPr>
        <w:rPr>
          <w:rFonts w:ascii="Arial Narrow" w:hAnsi="Arial Narrow" w:cs="Arial"/>
        </w:rPr>
      </w:pPr>
    </w:p>
    <w:p w:rsidR="00B55D4A" w:rsidRPr="00B462B2" w:rsidRDefault="00B55D4A" w:rsidP="00B55D4A">
      <w:pPr>
        <w:rPr>
          <w:rFonts w:ascii="Arial Narrow" w:hAnsi="Arial Narrow" w:cs="Arial"/>
        </w:rPr>
      </w:pPr>
      <w:r w:rsidRPr="00B462B2">
        <w:rPr>
          <w:rFonts w:ascii="Arial Narrow" w:hAnsi="Arial Narrow" w:cs="Arial"/>
        </w:rPr>
        <w:t xml:space="preserve">Nie przewiduje się  wykonania  ścieków i rolek z kostki betonowej </w:t>
      </w:r>
    </w:p>
    <w:p w:rsidR="00006D10" w:rsidRPr="00B462B2" w:rsidRDefault="00006D10" w:rsidP="00B55D4A">
      <w:pPr>
        <w:rPr>
          <w:rFonts w:ascii="Arial Narrow" w:hAnsi="Arial Narrow" w:cs="Arial"/>
          <w:i/>
        </w:rPr>
      </w:pPr>
    </w:p>
    <w:p w:rsidR="00B55D4A" w:rsidRPr="00B462B2" w:rsidRDefault="00B55D4A" w:rsidP="00B55D4A">
      <w:pPr>
        <w:rPr>
          <w:rFonts w:ascii="Arial Narrow" w:hAnsi="Arial Narrow" w:cs="Arial"/>
          <w:i/>
        </w:rPr>
      </w:pPr>
      <w:r w:rsidRPr="00B462B2">
        <w:rPr>
          <w:rFonts w:ascii="Arial Narrow" w:hAnsi="Arial Narrow" w:cs="Arial"/>
          <w:i/>
        </w:rPr>
        <w:t xml:space="preserve">5.2.3 </w:t>
      </w:r>
      <w:r w:rsidRPr="00B462B2">
        <w:rPr>
          <w:rFonts w:ascii="Arial Narrow" w:hAnsi="Arial Narrow" w:cs="Arial"/>
          <w:i/>
        </w:rPr>
        <w:tab/>
        <w:t>Układanie nawierzchni z płyt betonowych</w:t>
      </w:r>
    </w:p>
    <w:p w:rsidR="00B55D4A" w:rsidRPr="00B462B2" w:rsidRDefault="00B55D4A" w:rsidP="00B55D4A">
      <w:pPr>
        <w:rPr>
          <w:rFonts w:ascii="Arial Narrow" w:hAnsi="Arial Narrow" w:cs="Arial"/>
          <w:i/>
        </w:rPr>
      </w:pPr>
    </w:p>
    <w:p w:rsidR="00B55D4A" w:rsidRPr="00B462B2" w:rsidRDefault="00B55D4A" w:rsidP="00B55D4A">
      <w:pPr>
        <w:rPr>
          <w:rFonts w:ascii="Arial Narrow" w:hAnsi="Arial Narrow" w:cs="Arial"/>
        </w:rPr>
      </w:pPr>
      <w:r w:rsidRPr="00B462B2">
        <w:rPr>
          <w:rFonts w:ascii="Arial Narrow" w:hAnsi="Arial Narrow" w:cs="Arial"/>
        </w:rPr>
        <w:t>Płyty przy krawężnikach należy układać w taki sposób, aby ich górna krawędź znajdowała się powyżej górnej krawędzi krawężnika na wysokość 0,5 – 1 cm po zagęszczeniu .</w:t>
      </w:r>
    </w:p>
    <w:p w:rsidR="00B55D4A" w:rsidRPr="00B462B2" w:rsidRDefault="00B55D4A" w:rsidP="00B55D4A">
      <w:pPr>
        <w:rPr>
          <w:rFonts w:ascii="Arial Narrow" w:hAnsi="Arial Narrow" w:cs="Arial"/>
        </w:rPr>
      </w:pPr>
      <w:r w:rsidRPr="00B462B2">
        <w:rPr>
          <w:rFonts w:ascii="Arial Narrow" w:hAnsi="Arial Narrow" w:cs="Arial"/>
        </w:rPr>
        <w:t>Przy urządzeniach naziemnych uzbrojenia podziemnego płyty odpowiednio docięte należy układać w jednym poziomie, regulując wysokość urządzeń naziemnych do poziomu chodnika. Przestrzenie między  płytami a urządzeniami należy wypełnić  gotową zaprawą brukarską.</w:t>
      </w:r>
    </w:p>
    <w:p w:rsidR="00B55D4A" w:rsidRPr="00B462B2" w:rsidRDefault="00B55D4A" w:rsidP="00B55D4A">
      <w:pPr>
        <w:rPr>
          <w:rFonts w:ascii="Arial Narrow" w:hAnsi="Arial Narrow" w:cs="Arial"/>
        </w:rPr>
      </w:pPr>
      <w:r w:rsidRPr="00B462B2">
        <w:rPr>
          <w:rFonts w:ascii="Arial Narrow" w:hAnsi="Arial Narrow" w:cs="Arial"/>
        </w:rPr>
        <w:t xml:space="preserve">Płyty  betonowe zwykłe w nawierzchni  należy ułożyć z sposób „mijankowy”  na </w:t>
      </w:r>
      <w:proofErr w:type="spellStart"/>
      <w:r w:rsidRPr="00B462B2">
        <w:rPr>
          <w:rFonts w:ascii="Arial Narrow" w:hAnsi="Arial Narrow" w:cs="Arial"/>
        </w:rPr>
        <w:t>zakład</w:t>
      </w:r>
      <w:proofErr w:type="spellEnd"/>
      <w:r w:rsidRPr="00B462B2">
        <w:rPr>
          <w:rFonts w:ascii="Arial Narrow" w:hAnsi="Arial Narrow" w:cs="Arial"/>
        </w:rPr>
        <w:t xml:space="preserve"> 1/2  bądź 1/3 płyty.     </w:t>
      </w:r>
    </w:p>
    <w:p w:rsidR="00B55D4A" w:rsidRPr="00B462B2" w:rsidRDefault="00B55D4A" w:rsidP="00B55D4A">
      <w:pPr>
        <w:rPr>
          <w:rFonts w:ascii="Arial Narrow" w:hAnsi="Arial Narrow" w:cs="Arial"/>
        </w:rPr>
      </w:pPr>
      <w:r w:rsidRPr="00B462B2">
        <w:rPr>
          <w:rFonts w:ascii="Arial Narrow" w:hAnsi="Arial Narrow" w:cs="Arial"/>
        </w:rPr>
        <w:t xml:space="preserve">Płyty na łukach o promieniu ponad </w:t>
      </w:r>
      <w:smartTag w:uri="urn:schemas-microsoft-com:office:smarttags" w:element="metricconverter">
        <w:smartTagPr>
          <w:attr w:name="ProductID" w:val="30 m"/>
        </w:smartTagPr>
        <w:r w:rsidRPr="00B462B2">
          <w:rPr>
            <w:rFonts w:ascii="Arial Narrow" w:hAnsi="Arial Narrow" w:cs="Arial"/>
          </w:rPr>
          <w:t>30 m</w:t>
        </w:r>
      </w:smartTag>
      <w:r w:rsidRPr="00B462B2">
        <w:rPr>
          <w:rFonts w:ascii="Arial Narrow" w:hAnsi="Arial Narrow" w:cs="Arial"/>
        </w:rPr>
        <w:t xml:space="preserve"> należy tak układać, aby spoiny rozszerzały się wachlarzowo. </w:t>
      </w:r>
    </w:p>
    <w:p w:rsidR="00B55D4A" w:rsidRPr="00B462B2" w:rsidRDefault="00B55D4A" w:rsidP="00B55D4A">
      <w:pPr>
        <w:rPr>
          <w:rFonts w:ascii="Arial Narrow" w:hAnsi="Arial Narrow" w:cs="Arial"/>
        </w:rPr>
      </w:pPr>
      <w:r w:rsidRPr="00B462B2">
        <w:rPr>
          <w:rFonts w:ascii="Arial Narrow" w:hAnsi="Arial Narrow" w:cs="Arial"/>
        </w:rPr>
        <w:t>Płyty mogą być przycinane.</w:t>
      </w:r>
    </w:p>
    <w:p w:rsidR="00B55D4A" w:rsidRPr="00B462B2" w:rsidRDefault="00B55D4A" w:rsidP="00B55D4A">
      <w:pPr>
        <w:rPr>
          <w:rFonts w:ascii="Arial Narrow" w:hAnsi="Arial Narrow" w:cs="Arial"/>
        </w:rPr>
      </w:pPr>
      <w:r w:rsidRPr="00B462B2">
        <w:rPr>
          <w:rFonts w:ascii="Arial Narrow" w:hAnsi="Arial Narrow" w:cs="Arial"/>
        </w:rPr>
        <w:t xml:space="preserve">Płyty na łukach o promieniu do 30 m powinny być układane w odcinkach prostych, łączących się przy użyciu trójkątów lub trapezów wykonanych z płyt odpowiednio docinanych. Wielkość trójkątów dostosować należy do szerokości chodnika </w:t>
      </w:r>
      <w:r w:rsidR="00F616B6">
        <w:rPr>
          <w:rFonts w:ascii="Arial Narrow" w:hAnsi="Arial Narrow" w:cs="Arial"/>
        </w:rPr>
        <w:br/>
      </w:r>
      <w:r w:rsidRPr="00B462B2">
        <w:rPr>
          <w:rFonts w:ascii="Arial Narrow" w:hAnsi="Arial Narrow" w:cs="Arial"/>
        </w:rPr>
        <w:t xml:space="preserve">i promienia łuku. Płytek nie należy zagęszczać płytami (chyba że producent zaleca inaczej) – dobijanie wykonać młotkiem brukarskim. </w:t>
      </w:r>
    </w:p>
    <w:p w:rsidR="00B55D4A" w:rsidRPr="00B462B2" w:rsidRDefault="00B55D4A" w:rsidP="00B55D4A">
      <w:pPr>
        <w:rPr>
          <w:rFonts w:ascii="Arial Narrow" w:hAnsi="Arial Narrow" w:cs="Arial"/>
        </w:rPr>
      </w:pPr>
      <w:r w:rsidRPr="00B462B2">
        <w:rPr>
          <w:rFonts w:ascii="Arial Narrow" w:hAnsi="Arial Narrow" w:cs="Arial"/>
        </w:rPr>
        <w:t>Zaleca się układanie płytek  ze spoiną szer. do 10 mm a na łukach – w najszerszym miejscu wach</w:t>
      </w:r>
      <w:r w:rsidR="00F616B6">
        <w:rPr>
          <w:rFonts w:ascii="Arial Narrow" w:hAnsi="Arial Narrow" w:cs="Arial"/>
        </w:rPr>
        <w:t xml:space="preserve">larza -do 2 </w:t>
      </w:r>
      <w:proofErr w:type="spellStart"/>
      <w:r w:rsidR="00F616B6">
        <w:rPr>
          <w:rFonts w:ascii="Arial Narrow" w:hAnsi="Arial Narrow" w:cs="Arial"/>
        </w:rPr>
        <w:t>cm</w:t>
      </w:r>
      <w:proofErr w:type="spellEnd"/>
      <w:r w:rsidRPr="00B462B2">
        <w:rPr>
          <w:rFonts w:ascii="Arial Narrow" w:hAnsi="Arial Narrow" w:cs="Arial"/>
        </w:rPr>
        <w:t xml:space="preserve">. Po ułożeniu płytek, spoiny wypełnić drobnym ostrym piaskiem lub  zaprawą cementową  na sucho lub mokro. Najszersze  spoiny które występują w nawierzchni obciążonej ruchem należy </w:t>
      </w:r>
      <w:proofErr w:type="spellStart"/>
      <w:r w:rsidRPr="00B462B2">
        <w:rPr>
          <w:rFonts w:ascii="Arial Narrow" w:hAnsi="Arial Narrow" w:cs="Arial"/>
        </w:rPr>
        <w:t>zaspoinować</w:t>
      </w:r>
      <w:proofErr w:type="spellEnd"/>
      <w:r w:rsidRPr="00B462B2">
        <w:rPr>
          <w:rFonts w:ascii="Arial Narrow" w:hAnsi="Arial Narrow" w:cs="Arial"/>
        </w:rPr>
        <w:t xml:space="preserve"> gotowymi zaprawami mrozoodpornymi. </w:t>
      </w:r>
    </w:p>
    <w:p w:rsidR="00B55D4A" w:rsidRPr="00B462B2" w:rsidRDefault="00B55D4A" w:rsidP="00B55D4A">
      <w:pPr>
        <w:rPr>
          <w:rFonts w:ascii="Arial Narrow" w:hAnsi="Arial Narrow" w:cs="Arial"/>
        </w:rPr>
      </w:pPr>
    </w:p>
    <w:p w:rsidR="00B55D4A" w:rsidRPr="00B462B2" w:rsidRDefault="00B55D4A" w:rsidP="00B55D4A">
      <w:pPr>
        <w:pStyle w:val="Nagwek1"/>
        <w:rPr>
          <w:rFonts w:ascii="Arial Narrow" w:hAnsi="Arial Narrow" w:cs="Arial"/>
        </w:rPr>
      </w:pPr>
      <w:r w:rsidRPr="00B462B2">
        <w:rPr>
          <w:rFonts w:ascii="Arial Narrow" w:hAnsi="Arial Narrow" w:cs="Arial"/>
        </w:rPr>
        <w:t>6. kontrola jakości robót</w:t>
      </w:r>
    </w:p>
    <w:p w:rsidR="00B55D4A" w:rsidRPr="00B462B2" w:rsidRDefault="00B55D4A" w:rsidP="00B55D4A">
      <w:pPr>
        <w:pStyle w:val="Nagwek2"/>
        <w:rPr>
          <w:rFonts w:ascii="Arial Narrow" w:hAnsi="Arial Narrow" w:cs="Arial"/>
        </w:rPr>
      </w:pPr>
      <w:r w:rsidRPr="00B462B2">
        <w:rPr>
          <w:rFonts w:ascii="Arial Narrow" w:hAnsi="Arial Narrow" w:cs="Arial"/>
        </w:rPr>
        <w:t>6.1</w:t>
      </w:r>
      <w:r w:rsidRPr="00B462B2">
        <w:rPr>
          <w:rFonts w:ascii="Arial Narrow" w:hAnsi="Arial Narrow" w:cs="Arial"/>
        </w:rPr>
        <w:tab/>
        <w:t>Ogólne zasady kontroli jakości robót</w:t>
      </w:r>
    </w:p>
    <w:p w:rsidR="00B55D4A" w:rsidRPr="00B462B2" w:rsidRDefault="00B55D4A" w:rsidP="00B55D4A">
      <w:pPr>
        <w:pStyle w:val="Standart"/>
        <w:ind w:firstLine="284"/>
        <w:rPr>
          <w:rFonts w:ascii="Arial Narrow" w:hAnsi="Arial Narrow" w:cs="Arial"/>
          <w:sz w:val="20"/>
        </w:rPr>
      </w:pPr>
      <w:r w:rsidRPr="00B462B2">
        <w:rPr>
          <w:rFonts w:ascii="Arial Narrow" w:hAnsi="Arial Narrow" w:cs="Arial"/>
          <w:sz w:val="20"/>
        </w:rPr>
        <w:t xml:space="preserve">Ogólne zasady kontroli jakości robót podano w ST D -00.00.00 “Wymagania ogólne” </w:t>
      </w:r>
      <w:proofErr w:type="spellStart"/>
      <w:r w:rsidRPr="00B462B2">
        <w:rPr>
          <w:rFonts w:ascii="Arial Narrow" w:hAnsi="Arial Narrow" w:cs="Arial"/>
          <w:sz w:val="20"/>
        </w:rPr>
        <w:t>pkt</w:t>
      </w:r>
      <w:proofErr w:type="spellEnd"/>
      <w:r w:rsidRPr="00B462B2">
        <w:rPr>
          <w:rFonts w:ascii="Arial Narrow" w:hAnsi="Arial Narrow" w:cs="Arial"/>
          <w:sz w:val="20"/>
        </w:rPr>
        <w:t xml:space="preserve"> 6.</w:t>
      </w:r>
    </w:p>
    <w:p w:rsidR="00B55D4A" w:rsidRPr="00B462B2" w:rsidRDefault="00B55D4A" w:rsidP="00B55D4A">
      <w:pPr>
        <w:pStyle w:val="Standart"/>
        <w:ind w:firstLine="284"/>
        <w:rPr>
          <w:rFonts w:ascii="Arial Narrow" w:hAnsi="Arial Narrow" w:cs="Arial"/>
          <w:sz w:val="20"/>
        </w:rPr>
      </w:pPr>
    </w:p>
    <w:p w:rsidR="00B55D4A" w:rsidRPr="00B462B2" w:rsidRDefault="00B55D4A" w:rsidP="00B55D4A">
      <w:pPr>
        <w:pStyle w:val="Standart"/>
        <w:rPr>
          <w:rFonts w:ascii="Arial Narrow" w:hAnsi="Arial Narrow" w:cs="Arial"/>
          <w:b/>
          <w:sz w:val="20"/>
        </w:rPr>
      </w:pPr>
      <w:r w:rsidRPr="00B462B2">
        <w:rPr>
          <w:rFonts w:ascii="Arial Narrow" w:hAnsi="Arial Narrow" w:cs="Arial"/>
          <w:b/>
          <w:sz w:val="20"/>
        </w:rPr>
        <w:t xml:space="preserve">6.2 </w:t>
      </w:r>
      <w:r w:rsidRPr="00B462B2">
        <w:rPr>
          <w:rFonts w:ascii="Arial Narrow" w:hAnsi="Arial Narrow" w:cs="Arial"/>
          <w:b/>
          <w:sz w:val="20"/>
        </w:rPr>
        <w:tab/>
        <w:t>Badania przed przystąpieniem do robót</w:t>
      </w:r>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t xml:space="preserve">Przed rozpoczęciem robót Wykonawca przekaże odpowiednie deklaracje i orzeczenia a w razie konieczności aprobaty techniczne  dotyczące zastosowanych materiałów (wyrobów budowlanych).  </w:t>
      </w:r>
    </w:p>
    <w:p w:rsidR="003741AB" w:rsidRPr="00B462B2" w:rsidRDefault="003741AB" w:rsidP="00B55D4A">
      <w:pPr>
        <w:pStyle w:val="Standart"/>
        <w:rPr>
          <w:rFonts w:ascii="Arial Narrow" w:hAnsi="Arial Narrow" w:cs="Arial"/>
          <w:sz w:val="20"/>
        </w:rPr>
      </w:pPr>
    </w:p>
    <w:p w:rsidR="00B55D4A" w:rsidRPr="00B462B2" w:rsidRDefault="00B55D4A" w:rsidP="00C25E14">
      <w:pPr>
        <w:pStyle w:val="Nagwek2"/>
        <w:numPr>
          <w:ilvl w:val="1"/>
          <w:numId w:val="23"/>
        </w:numPr>
        <w:overflowPunct/>
        <w:autoSpaceDE/>
        <w:autoSpaceDN/>
        <w:adjustRightInd/>
        <w:textAlignment w:val="auto"/>
        <w:rPr>
          <w:rFonts w:ascii="Arial Narrow" w:hAnsi="Arial Narrow" w:cs="Arial"/>
        </w:rPr>
      </w:pPr>
      <w:r w:rsidRPr="00B462B2">
        <w:rPr>
          <w:rFonts w:ascii="Arial Narrow" w:hAnsi="Arial Narrow" w:cs="Arial"/>
        </w:rPr>
        <w:t xml:space="preserve">   Badania w czasie robót</w:t>
      </w:r>
    </w:p>
    <w:p w:rsidR="00B55D4A" w:rsidRPr="00B462B2" w:rsidRDefault="00B55D4A" w:rsidP="00B55D4A">
      <w:pPr>
        <w:spacing w:after="120"/>
        <w:rPr>
          <w:rFonts w:ascii="Arial Narrow" w:hAnsi="Arial Narrow" w:cs="Arial"/>
          <w:i/>
        </w:rPr>
      </w:pPr>
      <w:r w:rsidRPr="00B462B2">
        <w:rPr>
          <w:rFonts w:ascii="Arial Narrow" w:hAnsi="Arial Narrow" w:cs="Arial"/>
          <w:i/>
        </w:rPr>
        <w:t>Tablica 1. Częstotliwość oraz zakres badań i pomiarów w czasie robót</w:t>
      </w:r>
    </w:p>
    <w:tbl>
      <w:tblPr>
        <w:tblW w:w="9775" w:type="dxa"/>
        <w:tblCellMar>
          <w:left w:w="70" w:type="dxa"/>
          <w:right w:w="70" w:type="dxa"/>
        </w:tblCellMar>
        <w:tblLook w:val="0000"/>
      </w:tblPr>
      <w:tblGrid>
        <w:gridCol w:w="496"/>
        <w:gridCol w:w="1984"/>
        <w:gridCol w:w="4111"/>
        <w:gridCol w:w="3184"/>
      </w:tblGrid>
      <w:tr w:rsidR="00B55D4A" w:rsidRPr="00B462B2" w:rsidTr="0032091D">
        <w:tc>
          <w:tcPr>
            <w:tcW w:w="496" w:type="dxa"/>
            <w:vMerge w:val="restart"/>
            <w:tcBorders>
              <w:top w:val="single" w:sz="6" w:space="0" w:color="auto"/>
              <w:left w:val="single" w:sz="6" w:space="0" w:color="auto"/>
              <w:right w:val="single" w:sz="6" w:space="0" w:color="auto"/>
            </w:tcBorders>
            <w:shd w:val="clear" w:color="auto" w:fill="auto"/>
            <w:noWrap/>
          </w:tcPr>
          <w:p w:rsidR="00B55D4A" w:rsidRPr="00B462B2" w:rsidRDefault="00B55D4A" w:rsidP="0032091D">
            <w:pPr>
              <w:spacing w:before="180"/>
              <w:jc w:val="center"/>
              <w:rPr>
                <w:rFonts w:ascii="Arial Narrow" w:hAnsi="Arial Narrow" w:cs="Arial"/>
                <w:b/>
                <w:i/>
              </w:rPr>
            </w:pPr>
            <w:r w:rsidRPr="00B462B2">
              <w:rPr>
                <w:rFonts w:ascii="Arial Narrow" w:hAnsi="Arial Narrow" w:cs="Arial"/>
                <w:b/>
                <w:i/>
              </w:rPr>
              <w:t>Lp.</w:t>
            </w:r>
          </w:p>
        </w:tc>
        <w:tc>
          <w:tcPr>
            <w:tcW w:w="1984" w:type="dxa"/>
            <w:vMerge w:val="restart"/>
            <w:tcBorders>
              <w:top w:val="single" w:sz="6" w:space="0" w:color="auto"/>
              <w:left w:val="single" w:sz="6" w:space="0" w:color="auto"/>
              <w:right w:val="single" w:sz="6" w:space="0" w:color="auto"/>
            </w:tcBorders>
            <w:shd w:val="clear" w:color="auto" w:fill="auto"/>
            <w:noWrap/>
          </w:tcPr>
          <w:p w:rsidR="00B55D4A" w:rsidRPr="00B462B2" w:rsidRDefault="00B55D4A" w:rsidP="0032091D">
            <w:pPr>
              <w:spacing w:before="60"/>
              <w:jc w:val="center"/>
              <w:rPr>
                <w:rFonts w:ascii="Arial Narrow" w:hAnsi="Arial Narrow" w:cs="Arial"/>
                <w:b/>
                <w:i/>
              </w:rPr>
            </w:pPr>
            <w:r w:rsidRPr="00B462B2">
              <w:rPr>
                <w:rFonts w:ascii="Arial Narrow" w:hAnsi="Arial Narrow" w:cs="Arial"/>
                <w:b/>
                <w:i/>
              </w:rPr>
              <w:t>Wyszczególnienie</w:t>
            </w:r>
          </w:p>
          <w:p w:rsidR="00B55D4A" w:rsidRPr="00B462B2" w:rsidRDefault="00B55D4A" w:rsidP="0032091D">
            <w:pPr>
              <w:spacing w:after="60"/>
              <w:jc w:val="center"/>
              <w:rPr>
                <w:rFonts w:ascii="Arial Narrow" w:hAnsi="Arial Narrow" w:cs="Arial"/>
                <w:b/>
                <w:i/>
              </w:rPr>
            </w:pPr>
            <w:r w:rsidRPr="00B462B2">
              <w:rPr>
                <w:rFonts w:ascii="Arial Narrow" w:hAnsi="Arial Narrow" w:cs="Arial"/>
                <w:b/>
                <w:i/>
              </w:rPr>
              <w:t>badań i pomiarów</w:t>
            </w:r>
          </w:p>
        </w:tc>
        <w:tc>
          <w:tcPr>
            <w:tcW w:w="7295" w:type="dxa"/>
            <w:gridSpan w:val="2"/>
            <w:tcBorders>
              <w:top w:val="single" w:sz="6" w:space="0" w:color="auto"/>
              <w:left w:val="single" w:sz="6" w:space="0" w:color="auto"/>
              <w:bottom w:val="nil"/>
              <w:right w:val="single" w:sz="6" w:space="0" w:color="auto"/>
            </w:tcBorders>
            <w:shd w:val="clear" w:color="auto" w:fill="auto"/>
            <w:noWrap/>
          </w:tcPr>
          <w:p w:rsidR="00B55D4A" w:rsidRPr="00B462B2" w:rsidRDefault="00B55D4A" w:rsidP="0032091D">
            <w:pPr>
              <w:spacing w:before="180"/>
              <w:jc w:val="center"/>
              <w:rPr>
                <w:rFonts w:ascii="Arial Narrow" w:hAnsi="Arial Narrow" w:cs="Arial"/>
                <w:b/>
                <w:i/>
              </w:rPr>
            </w:pPr>
            <w:r w:rsidRPr="00B462B2">
              <w:rPr>
                <w:rFonts w:ascii="Arial Narrow" w:hAnsi="Arial Narrow" w:cs="Arial"/>
                <w:b/>
                <w:i/>
              </w:rPr>
              <w:t>Częstotliwość badań i wartości dopuszczalne</w:t>
            </w:r>
          </w:p>
        </w:tc>
      </w:tr>
      <w:tr w:rsidR="009614E8" w:rsidRPr="00B462B2" w:rsidTr="009614E8">
        <w:tc>
          <w:tcPr>
            <w:tcW w:w="496" w:type="dxa"/>
            <w:vMerge/>
            <w:tcBorders>
              <w:left w:val="single" w:sz="6" w:space="0" w:color="auto"/>
              <w:bottom w:val="nil"/>
              <w:right w:val="single" w:sz="6" w:space="0" w:color="auto"/>
            </w:tcBorders>
            <w:shd w:val="clear" w:color="auto" w:fill="auto"/>
            <w:noWrap/>
          </w:tcPr>
          <w:p w:rsidR="009614E8" w:rsidRPr="00B462B2" w:rsidRDefault="009614E8" w:rsidP="0032091D">
            <w:pPr>
              <w:jc w:val="center"/>
              <w:rPr>
                <w:rFonts w:ascii="Arial Narrow" w:hAnsi="Arial Narrow" w:cs="Arial"/>
                <w:b/>
                <w:i/>
              </w:rPr>
            </w:pPr>
          </w:p>
        </w:tc>
        <w:tc>
          <w:tcPr>
            <w:tcW w:w="1984" w:type="dxa"/>
            <w:vMerge/>
            <w:tcBorders>
              <w:left w:val="single" w:sz="6" w:space="0" w:color="auto"/>
              <w:bottom w:val="nil"/>
              <w:right w:val="single" w:sz="6" w:space="0" w:color="auto"/>
            </w:tcBorders>
            <w:shd w:val="clear" w:color="auto" w:fill="auto"/>
            <w:noWrap/>
          </w:tcPr>
          <w:p w:rsidR="009614E8" w:rsidRPr="00B462B2" w:rsidRDefault="009614E8" w:rsidP="0032091D">
            <w:pPr>
              <w:rPr>
                <w:rFonts w:ascii="Arial Narrow" w:hAnsi="Arial Narrow" w:cs="Arial"/>
                <w:b/>
                <w:i/>
              </w:rPr>
            </w:pPr>
          </w:p>
        </w:tc>
        <w:tc>
          <w:tcPr>
            <w:tcW w:w="4111" w:type="dxa"/>
            <w:tcBorders>
              <w:top w:val="double" w:sz="6" w:space="0" w:color="auto"/>
              <w:left w:val="single" w:sz="6" w:space="0" w:color="auto"/>
              <w:bottom w:val="single" w:sz="4" w:space="0" w:color="auto"/>
              <w:right w:val="single" w:sz="6" w:space="0" w:color="auto"/>
            </w:tcBorders>
            <w:shd w:val="clear" w:color="auto" w:fill="auto"/>
            <w:noWrap/>
          </w:tcPr>
          <w:p w:rsidR="009614E8" w:rsidRPr="00B462B2" w:rsidRDefault="009614E8" w:rsidP="0032091D">
            <w:pPr>
              <w:ind w:right="-495"/>
              <w:rPr>
                <w:rFonts w:ascii="Arial Narrow" w:hAnsi="Arial Narrow" w:cs="Arial"/>
                <w:b/>
                <w:i/>
                <w:strike/>
              </w:rPr>
            </w:pPr>
            <w:r w:rsidRPr="00B462B2">
              <w:rPr>
                <w:rFonts w:ascii="Arial Narrow" w:hAnsi="Arial Narrow" w:cs="Arial"/>
                <w:b/>
                <w:i/>
              </w:rPr>
              <w:t xml:space="preserve">A) Nawierzchnia z kostki lub płytek betonowych </w:t>
            </w:r>
          </w:p>
        </w:tc>
        <w:tc>
          <w:tcPr>
            <w:tcW w:w="3184" w:type="dxa"/>
            <w:tcBorders>
              <w:top w:val="double" w:sz="6" w:space="0" w:color="auto"/>
              <w:left w:val="single" w:sz="4" w:space="0" w:color="auto"/>
              <w:bottom w:val="single" w:sz="4" w:space="0" w:color="auto"/>
              <w:right w:val="single" w:sz="6" w:space="0" w:color="auto"/>
            </w:tcBorders>
          </w:tcPr>
          <w:p w:rsidR="009614E8" w:rsidRPr="00B462B2" w:rsidRDefault="009614E8" w:rsidP="0032091D">
            <w:pPr>
              <w:ind w:right="-495"/>
              <w:rPr>
                <w:rFonts w:ascii="Arial Narrow" w:hAnsi="Arial Narrow" w:cs="Arial"/>
                <w:b/>
                <w:i/>
              </w:rPr>
            </w:pPr>
            <w:r w:rsidRPr="00B462B2">
              <w:rPr>
                <w:rFonts w:ascii="Arial Narrow" w:hAnsi="Arial Narrow" w:cs="Arial"/>
                <w:b/>
                <w:i/>
              </w:rPr>
              <w:t xml:space="preserve">D) Chodnik z kostki </w:t>
            </w:r>
          </w:p>
          <w:p w:rsidR="009614E8" w:rsidRPr="00B462B2" w:rsidRDefault="009614E8" w:rsidP="0032091D">
            <w:pPr>
              <w:ind w:right="-495"/>
              <w:rPr>
                <w:rFonts w:ascii="Arial Narrow" w:hAnsi="Arial Narrow" w:cs="Arial"/>
                <w:b/>
                <w:i/>
              </w:rPr>
            </w:pPr>
            <w:r w:rsidRPr="00B462B2">
              <w:rPr>
                <w:rFonts w:ascii="Arial Narrow" w:hAnsi="Arial Narrow" w:cs="Arial"/>
                <w:b/>
                <w:i/>
              </w:rPr>
              <w:t xml:space="preserve">lub płytek </w:t>
            </w:r>
          </w:p>
        </w:tc>
      </w:tr>
      <w:tr w:rsidR="009614E8" w:rsidRPr="00B462B2" w:rsidTr="009614E8">
        <w:tc>
          <w:tcPr>
            <w:tcW w:w="496" w:type="dxa"/>
            <w:tcBorders>
              <w:top w:val="double" w:sz="6" w:space="0" w:color="auto"/>
              <w:left w:val="single" w:sz="6" w:space="0" w:color="auto"/>
              <w:bottom w:val="nil"/>
              <w:right w:val="nil"/>
            </w:tcBorders>
            <w:shd w:val="clear" w:color="auto" w:fill="auto"/>
            <w:noWrap/>
          </w:tcPr>
          <w:p w:rsidR="009614E8" w:rsidRPr="00B462B2" w:rsidRDefault="009614E8" w:rsidP="0032091D">
            <w:pPr>
              <w:jc w:val="center"/>
              <w:rPr>
                <w:rFonts w:ascii="Arial Narrow" w:hAnsi="Arial Narrow" w:cs="Arial"/>
                <w:i/>
              </w:rPr>
            </w:pPr>
            <w:r w:rsidRPr="00B462B2">
              <w:rPr>
                <w:rFonts w:ascii="Arial Narrow" w:hAnsi="Arial Narrow" w:cs="Arial"/>
                <w:i/>
              </w:rPr>
              <w:t>1</w:t>
            </w:r>
          </w:p>
        </w:tc>
        <w:tc>
          <w:tcPr>
            <w:tcW w:w="1984" w:type="dxa"/>
            <w:tcBorders>
              <w:top w:val="double" w:sz="6" w:space="0" w:color="auto"/>
              <w:left w:val="single" w:sz="6" w:space="0" w:color="auto"/>
              <w:bottom w:val="nil"/>
              <w:right w:val="single" w:sz="4"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Sprawdzenie podłoża i koryta</w:t>
            </w:r>
          </w:p>
        </w:tc>
        <w:tc>
          <w:tcPr>
            <w:tcW w:w="4111" w:type="dxa"/>
            <w:tcBorders>
              <w:top w:val="single" w:sz="4" w:space="0" w:color="auto"/>
              <w:left w:val="single" w:sz="4" w:space="0" w:color="auto"/>
              <w:bottom w:val="single" w:sz="4" w:space="0" w:color="auto"/>
              <w:right w:val="single" w:sz="4"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 xml:space="preserve">nośność, zagęszczenie, nierówności  zgodnie z ST D-02.00.00 </w:t>
            </w:r>
          </w:p>
          <w:p w:rsidR="009614E8" w:rsidRPr="00B462B2" w:rsidRDefault="009614E8" w:rsidP="0032091D">
            <w:pPr>
              <w:rPr>
                <w:rFonts w:ascii="Arial Narrow" w:hAnsi="Arial Narrow" w:cs="Arial"/>
                <w:i/>
                <w:strike/>
              </w:rPr>
            </w:pPr>
          </w:p>
        </w:tc>
        <w:tc>
          <w:tcPr>
            <w:tcW w:w="3184" w:type="dxa"/>
            <w:tcBorders>
              <w:top w:val="single" w:sz="4" w:space="0" w:color="auto"/>
              <w:left w:val="single" w:sz="4" w:space="0" w:color="auto"/>
              <w:bottom w:val="single" w:sz="4" w:space="0" w:color="auto"/>
              <w:right w:val="single" w:sz="4" w:space="0" w:color="auto"/>
            </w:tcBorders>
          </w:tcPr>
          <w:p w:rsidR="009614E8" w:rsidRPr="00B462B2" w:rsidRDefault="009614E8" w:rsidP="0032091D">
            <w:pPr>
              <w:rPr>
                <w:rFonts w:ascii="Arial Narrow" w:hAnsi="Arial Narrow" w:cs="Arial"/>
                <w:i/>
              </w:rPr>
            </w:pPr>
            <w:r w:rsidRPr="00B462B2">
              <w:rPr>
                <w:rFonts w:ascii="Arial Narrow" w:hAnsi="Arial Narrow" w:cs="Arial"/>
                <w:i/>
              </w:rPr>
              <w:t xml:space="preserve">szerokość koryta +/-5cm </w:t>
            </w:r>
          </w:p>
        </w:tc>
      </w:tr>
      <w:tr w:rsidR="009614E8" w:rsidRPr="00B462B2" w:rsidTr="009614E8">
        <w:tc>
          <w:tcPr>
            <w:tcW w:w="496" w:type="dxa"/>
            <w:tcBorders>
              <w:top w:val="single" w:sz="6" w:space="0" w:color="auto"/>
              <w:left w:val="single" w:sz="6" w:space="0" w:color="auto"/>
              <w:bottom w:val="nil"/>
              <w:right w:val="single" w:sz="6" w:space="0" w:color="auto"/>
            </w:tcBorders>
            <w:shd w:val="clear" w:color="auto" w:fill="auto"/>
            <w:noWrap/>
          </w:tcPr>
          <w:p w:rsidR="009614E8" w:rsidRPr="00B462B2" w:rsidRDefault="009614E8" w:rsidP="0032091D">
            <w:pPr>
              <w:jc w:val="center"/>
              <w:rPr>
                <w:rFonts w:ascii="Arial Narrow" w:hAnsi="Arial Narrow" w:cs="Arial"/>
                <w:i/>
              </w:rPr>
            </w:pPr>
            <w:r w:rsidRPr="00B462B2">
              <w:rPr>
                <w:rFonts w:ascii="Arial Narrow" w:hAnsi="Arial Narrow" w:cs="Arial"/>
                <w:i/>
              </w:rPr>
              <w:t>2</w:t>
            </w:r>
          </w:p>
        </w:tc>
        <w:tc>
          <w:tcPr>
            <w:tcW w:w="1984" w:type="dxa"/>
            <w:tcBorders>
              <w:top w:val="single" w:sz="6" w:space="0" w:color="auto"/>
              <w:left w:val="single" w:sz="6" w:space="0" w:color="auto"/>
              <w:bottom w:val="nil"/>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Sprawdzenie podsypki (przymiarem liniowym, łatą lub metodą niwelacji)</w:t>
            </w:r>
          </w:p>
        </w:tc>
        <w:tc>
          <w:tcPr>
            <w:tcW w:w="4111" w:type="dxa"/>
            <w:tcBorders>
              <w:top w:val="single" w:sz="4" w:space="0" w:color="auto"/>
              <w:left w:val="single" w:sz="6" w:space="0" w:color="auto"/>
              <w:bottom w:val="nil"/>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odchyłka od grubości podsypki +/-1cm.</w:t>
            </w:r>
          </w:p>
          <w:p w:rsidR="009614E8" w:rsidRPr="00B462B2" w:rsidRDefault="009614E8" w:rsidP="0032091D">
            <w:pPr>
              <w:rPr>
                <w:rFonts w:ascii="Arial Narrow" w:hAnsi="Arial Narrow" w:cs="Arial"/>
                <w:i/>
                <w:strike/>
              </w:rPr>
            </w:pPr>
            <w:r w:rsidRPr="00B462B2">
              <w:rPr>
                <w:rFonts w:ascii="Arial Narrow" w:hAnsi="Arial Narrow" w:cs="Arial"/>
                <w:i/>
              </w:rPr>
              <w:t>Częstotliwość -2 razy na 100m2i w punktach charakterystycznych</w:t>
            </w:r>
          </w:p>
        </w:tc>
        <w:tc>
          <w:tcPr>
            <w:tcW w:w="3184" w:type="dxa"/>
            <w:tcBorders>
              <w:top w:val="single" w:sz="4" w:space="0" w:color="auto"/>
              <w:left w:val="single" w:sz="6" w:space="0" w:color="auto"/>
              <w:bottom w:val="nil"/>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t>odchyłka od grubości podsypki +/-1cm.</w:t>
            </w:r>
          </w:p>
          <w:p w:rsidR="009614E8" w:rsidRPr="00B462B2" w:rsidRDefault="009614E8" w:rsidP="0032091D">
            <w:pPr>
              <w:ind w:left="284"/>
              <w:rPr>
                <w:rFonts w:ascii="Arial Narrow" w:hAnsi="Arial Narrow" w:cs="Arial"/>
                <w:i/>
              </w:rPr>
            </w:pPr>
            <w:r w:rsidRPr="00B462B2">
              <w:rPr>
                <w:rFonts w:ascii="Arial Narrow" w:hAnsi="Arial Narrow" w:cs="Arial"/>
                <w:i/>
              </w:rPr>
              <w:t>Częstotliwość -2 razy na 100m2i w punktach charakterystycznych</w:t>
            </w:r>
          </w:p>
        </w:tc>
      </w:tr>
      <w:tr w:rsidR="00B55D4A" w:rsidRPr="00B462B2" w:rsidTr="0032091D">
        <w:trPr>
          <w:trHeight w:val="382"/>
        </w:trPr>
        <w:tc>
          <w:tcPr>
            <w:tcW w:w="496" w:type="dxa"/>
            <w:tcBorders>
              <w:top w:val="single" w:sz="6" w:space="0" w:color="auto"/>
              <w:left w:val="single" w:sz="6" w:space="0" w:color="auto"/>
              <w:bottom w:val="nil"/>
              <w:right w:val="single" w:sz="6" w:space="0" w:color="auto"/>
            </w:tcBorders>
            <w:shd w:val="clear" w:color="auto" w:fill="auto"/>
            <w:noWrap/>
          </w:tcPr>
          <w:p w:rsidR="00B55D4A" w:rsidRPr="00B462B2" w:rsidRDefault="00B55D4A" w:rsidP="0032091D">
            <w:pPr>
              <w:jc w:val="center"/>
              <w:rPr>
                <w:rFonts w:ascii="Arial Narrow" w:hAnsi="Arial Narrow" w:cs="Arial"/>
                <w:i/>
              </w:rPr>
            </w:pPr>
            <w:r w:rsidRPr="00B462B2">
              <w:rPr>
                <w:rFonts w:ascii="Arial Narrow" w:hAnsi="Arial Narrow" w:cs="Arial"/>
                <w:i/>
              </w:rPr>
              <w:t>3</w:t>
            </w:r>
          </w:p>
        </w:tc>
        <w:tc>
          <w:tcPr>
            <w:tcW w:w="9279" w:type="dxa"/>
            <w:gridSpan w:val="3"/>
            <w:tcBorders>
              <w:top w:val="single" w:sz="6" w:space="0" w:color="auto"/>
              <w:left w:val="nil"/>
              <w:bottom w:val="nil"/>
              <w:right w:val="single" w:sz="6" w:space="0" w:color="auto"/>
            </w:tcBorders>
            <w:shd w:val="clear" w:color="auto" w:fill="auto"/>
            <w:noWrap/>
            <w:vAlign w:val="center"/>
          </w:tcPr>
          <w:p w:rsidR="00B55D4A" w:rsidRPr="00B462B2" w:rsidRDefault="00B55D4A" w:rsidP="0032091D">
            <w:pPr>
              <w:jc w:val="center"/>
              <w:rPr>
                <w:rFonts w:ascii="Arial Narrow" w:hAnsi="Arial Narrow" w:cs="Arial"/>
                <w:b/>
                <w:i/>
              </w:rPr>
            </w:pPr>
            <w:r w:rsidRPr="00B462B2">
              <w:rPr>
                <w:rFonts w:ascii="Arial Narrow" w:hAnsi="Arial Narrow" w:cs="Arial"/>
                <w:b/>
                <w:i/>
              </w:rPr>
              <w:t xml:space="preserve">Badania </w:t>
            </w:r>
            <w:r w:rsidR="009614E8" w:rsidRPr="00B462B2">
              <w:rPr>
                <w:rFonts w:ascii="Arial Narrow" w:hAnsi="Arial Narrow" w:cs="Arial"/>
                <w:b/>
                <w:i/>
              </w:rPr>
              <w:t xml:space="preserve">wykonywania nawierzchni </w:t>
            </w:r>
          </w:p>
          <w:p w:rsidR="00B55D4A" w:rsidRPr="00B462B2" w:rsidRDefault="00B55D4A" w:rsidP="0032091D">
            <w:pPr>
              <w:jc w:val="center"/>
              <w:rPr>
                <w:rFonts w:ascii="Arial Narrow" w:hAnsi="Arial Narrow" w:cs="Arial"/>
                <w:b/>
                <w:i/>
              </w:rPr>
            </w:pPr>
          </w:p>
          <w:p w:rsidR="00B55D4A" w:rsidRPr="00B462B2" w:rsidRDefault="00B55D4A" w:rsidP="0032091D">
            <w:pPr>
              <w:jc w:val="center"/>
              <w:rPr>
                <w:rFonts w:ascii="Arial Narrow" w:hAnsi="Arial Narrow" w:cs="Arial"/>
                <w:b/>
                <w:i/>
              </w:rPr>
            </w:pP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jc w:val="center"/>
              <w:rPr>
                <w:rFonts w:ascii="Arial Narrow" w:hAnsi="Arial Narrow" w:cs="Arial"/>
                <w:i/>
              </w:rPr>
            </w:pPr>
            <w:r w:rsidRPr="00B462B2">
              <w:rPr>
                <w:rFonts w:ascii="Arial Narrow" w:hAnsi="Arial Narrow" w:cs="Arial"/>
                <w:i/>
              </w:rPr>
              <w:t> 4</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a) zgodność z dokumentacją projektową</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numPr>
                <w:ilvl w:val="12"/>
                <w:numId w:val="0"/>
              </w:numPr>
              <w:rPr>
                <w:rFonts w:ascii="Arial Narrow" w:hAnsi="Arial Narrow" w:cs="Arial"/>
                <w:i/>
                <w:strike/>
              </w:rPr>
            </w:pPr>
            <w:r w:rsidRPr="00B462B2">
              <w:rPr>
                <w:rFonts w:ascii="Arial Narrow" w:hAnsi="Arial Narrow" w:cs="Arial"/>
                <w:i/>
              </w:rPr>
              <w:t>Sukcesywnie na każdej działce roboczej</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numPr>
                <w:ilvl w:val="12"/>
                <w:numId w:val="0"/>
              </w:numPr>
              <w:rPr>
                <w:rFonts w:ascii="Arial Narrow" w:hAnsi="Arial Narrow" w:cs="Arial"/>
                <w:i/>
              </w:rPr>
            </w:pPr>
            <w:r w:rsidRPr="00B462B2">
              <w:rPr>
                <w:rFonts w:ascii="Arial Narrow" w:hAnsi="Arial Narrow" w:cs="Arial"/>
                <w:i/>
              </w:rPr>
              <w:t>Sukcesywnie na każdej działce roboczej</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 5</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b)     położenie osi w planie (sprawdzone geodezyjnie)</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 xml:space="preserve">położenie osi w planie co 100m i we wszystkich punktach charakterystycznych dopuszczalne  przesunięcie od osi projektowanej do 2 </w:t>
            </w:r>
            <w:proofErr w:type="spellStart"/>
            <w:r w:rsidRPr="00B462B2">
              <w:rPr>
                <w:rFonts w:ascii="Arial Narrow" w:hAnsi="Arial Narrow" w:cs="Arial"/>
                <w:i/>
              </w:rPr>
              <w:t>cm</w:t>
            </w:r>
            <w:proofErr w:type="spellEnd"/>
            <w:r w:rsidRPr="00B462B2">
              <w:rPr>
                <w:rFonts w:ascii="Arial Narrow" w:hAnsi="Arial Narrow" w:cs="Arial"/>
                <w:i/>
              </w:rPr>
              <w:t>.</w:t>
            </w:r>
          </w:p>
          <w:p w:rsidR="009614E8" w:rsidRPr="00B462B2" w:rsidRDefault="009614E8" w:rsidP="0032091D">
            <w:pPr>
              <w:rPr>
                <w:rFonts w:ascii="Arial Narrow" w:hAnsi="Arial Narrow" w:cs="Arial"/>
                <w:i/>
              </w:rPr>
            </w:pPr>
          </w:p>
          <w:p w:rsidR="009614E8" w:rsidRPr="00B462B2" w:rsidRDefault="009614E8" w:rsidP="0032091D">
            <w:pPr>
              <w:rPr>
                <w:rFonts w:ascii="Arial Narrow" w:hAnsi="Arial Narrow" w:cs="Arial"/>
                <w:i/>
              </w:rPr>
            </w:pPr>
          </w:p>
          <w:p w:rsidR="009614E8" w:rsidRPr="00B462B2" w:rsidRDefault="009614E8" w:rsidP="0032091D">
            <w:pPr>
              <w:rPr>
                <w:rFonts w:ascii="Arial Narrow" w:hAnsi="Arial Narrow" w:cs="Arial"/>
                <w:i/>
                <w:strike/>
              </w:rPr>
            </w:pP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t xml:space="preserve">nie dotyczy </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 6</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 xml:space="preserve">c)   rzędne wysokościowe (pomierzone </w:t>
            </w:r>
            <w:r w:rsidRPr="00B462B2">
              <w:rPr>
                <w:rFonts w:ascii="Arial Narrow" w:hAnsi="Arial Narrow" w:cs="Arial"/>
                <w:i/>
              </w:rPr>
              <w:lastRenderedPageBreak/>
              <w:t>instrumentem pomiarowym)</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C25E14">
            <w:pPr>
              <w:numPr>
                <w:ilvl w:val="1"/>
                <w:numId w:val="20"/>
              </w:numPr>
              <w:tabs>
                <w:tab w:val="clear" w:pos="1440"/>
                <w:tab w:val="num" w:pos="72"/>
              </w:tabs>
              <w:ind w:left="214" w:hanging="1368"/>
              <w:jc w:val="left"/>
              <w:textAlignment w:val="auto"/>
              <w:rPr>
                <w:rFonts w:ascii="Arial Narrow" w:hAnsi="Arial Narrow" w:cs="Arial"/>
                <w:i/>
              </w:rPr>
            </w:pPr>
            <w:r w:rsidRPr="00B462B2">
              <w:rPr>
                <w:rFonts w:ascii="Arial Narrow" w:hAnsi="Arial Narrow" w:cs="Arial"/>
                <w:i/>
              </w:rPr>
              <w:lastRenderedPageBreak/>
              <w:t>2 raz na 100m2 + punkty</w:t>
            </w:r>
          </w:p>
          <w:p w:rsidR="009614E8" w:rsidRPr="00B462B2" w:rsidRDefault="009614E8" w:rsidP="00C25E14">
            <w:pPr>
              <w:numPr>
                <w:ilvl w:val="1"/>
                <w:numId w:val="20"/>
              </w:numPr>
              <w:tabs>
                <w:tab w:val="clear" w:pos="1440"/>
                <w:tab w:val="num" w:pos="72"/>
              </w:tabs>
              <w:ind w:left="214" w:hanging="1368"/>
              <w:jc w:val="left"/>
              <w:textAlignment w:val="auto"/>
              <w:rPr>
                <w:rFonts w:ascii="Arial Narrow" w:hAnsi="Arial Narrow" w:cs="Arial"/>
                <w:i/>
              </w:rPr>
            </w:pPr>
            <w:r w:rsidRPr="00B462B2">
              <w:rPr>
                <w:rFonts w:ascii="Arial Narrow" w:hAnsi="Arial Narrow" w:cs="Arial"/>
                <w:i/>
              </w:rPr>
              <w:t>charakterystyczne niwelety lub przekroju poprzecznego</w:t>
            </w:r>
          </w:p>
          <w:p w:rsidR="009614E8" w:rsidRPr="00B462B2" w:rsidRDefault="009614E8" w:rsidP="00C25E14">
            <w:pPr>
              <w:numPr>
                <w:ilvl w:val="0"/>
                <w:numId w:val="20"/>
              </w:numPr>
              <w:overflowPunct/>
              <w:autoSpaceDE/>
              <w:autoSpaceDN/>
              <w:adjustRightInd/>
              <w:jc w:val="left"/>
              <w:textAlignment w:val="auto"/>
              <w:rPr>
                <w:rFonts w:ascii="Arial Narrow" w:hAnsi="Arial Narrow" w:cs="Arial"/>
                <w:i/>
                <w:strike/>
              </w:rPr>
            </w:pPr>
            <w:r w:rsidRPr="00B462B2">
              <w:rPr>
                <w:rFonts w:ascii="Arial Narrow" w:hAnsi="Arial Narrow" w:cs="Arial"/>
                <w:i/>
              </w:rPr>
              <w:lastRenderedPageBreak/>
              <w:t xml:space="preserve">Odchylenia:+1 cm ; -2 cm </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lastRenderedPageBreak/>
              <w:t xml:space="preserve">wg rzędnych krawężnika /obrzeża  </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lastRenderedPageBreak/>
              <w:t> 7</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tabs>
                <w:tab w:val="left" w:pos="1454"/>
              </w:tabs>
              <w:rPr>
                <w:rFonts w:ascii="Arial Narrow" w:hAnsi="Arial Narrow" w:cs="Arial"/>
                <w:i/>
              </w:rPr>
            </w:pPr>
            <w:r w:rsidRPr="00B462B2">
              <w:rPr>
                <w:rFonts w:ascii="Arial Narrow" w:hAnsi="Arial Narrow" w:cs="Arial"/>
                <w:i/>
              </w:rPr>
              <w:t>d)     równość w profilu podłużnym mieszona łatą 4-metrową</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C25E14">
            <w:pPr>
              <w:numPr>
                <w:ilvl w:val="0"/>
                <w:numId w:val="20"/>
              </w:numPr>
              <w:jc w:val="left"/>
              <w:textAlignment w:val="auto"/>
              <w:rPr>
                <w:rFonts w:ascii="Arial Narrow" w:hAnsi="Arial Narrow" w:cs="Arial"/>
                <w:i/>
              </w:rPr>
            </w:pPr>
            <w:r w:rsidRPr="00B462B2">
              <w:rPr>
                <w:rFonts w:ascii="Arial Narrow" w:hAnsi="Arial Narrow" w:cs="Arial"/>
                <w:i/>
              </w:rPr>
              <w:t>2 razy na 100m2 i w punktach charakterystycznych niwelety lub przekroju poprzecznego  lub co 25 mb w osi , przy krawędzi i w punktach charakterystycznych.</w:t>
            </w:r>
          </w:p>
          <w:p w:rsidR="009614E8" w:rsidRPr="00B462B2" w:rsidRDefault="009614E8" w:rsidP="00C25E14">
            <w:pPr>
              <w:numPr>
                <w:ilvl w:val="0"/>
                <w:numId w:val="20"/>
              </w:numPr>
              <w:jc w:val="left"/>
              <w:textAlignment w:val="auto"/>
              <w:rPr>
                <w:rFonts w:ascii="Arial Narrow" w:hAnsi="Arial Narrow" w:cs="Arial"/>
                <w:i/>
                <w:strike/>
              </w:rPr>
            </w:pPr>
            <w:r w:rsidRPr="00B462B2">
              <w:rPr>
                <w:rFonts w:ascii="Arial Narrow" w:hAnsi="Arial Narrow" w:cs="Arial"/>
                <w:i/>
              </w:rPr>
              <w:t>Nierówności do  </w:t>
            </w:r>
            <w:r w:rsidRPr="00B462B2">
              <w:rPr>
                <w:rFonts w:ascii="Arial Narrow" w:hAnsi="Arial Narrow" w:cs="Arial"/>
                <w:i/>
              </w:rPr>
              <w:sym w:font="Symbol" w:char="00B1"/>
            </w:r>
            <w:r w:rsidRPr="00B462B2">
              <w:rPr>
                <w:rFonts w:ascii="Arial Narrow" w:hAnsi="Arial Narrow" w:cs="Arial"/>
                <w:i/>
              </w:rPr>
              <w:t xml:space="preserve"> 8mm  </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C25E14">
            <w:pPr>
              <w:numPr>
                <w:ilvl w:val="0"/>
                <w:numId w:val="20"/>
              </w:numPr>
              <w:jc w:val="left"/>
              <w:textAlignment w:val="auto"/>
              <w:rPr>
                <w:rFonts w:ascii="Arial Narrow" w:hAnsi="Arial Narrow" w:cs="Arial"/>
                <w:i/>
              </w:rPr>
            </w:pPr>
            <w:r w:rsidRPr="00B462B2">
              <w:rPr>
                <w:rFonts w:ascii="Arial Narrow" w:hAnsi="Arial Narrow" w:cs="Arial"/>
                <w:i/>
              </w:rPr>
              <w:t>1 raz na 150-300m2 lecz nie rzadziej niż co 50 mb (w przypadku chodników)</w:t>
            </w:r>
          </w:p>
          <w:p w:rsidR="009614E8" w:rsidRPr="00B462B2" w:rsidRDefault="009614E8" w:rsidP="0032091D">
            <w:pPr>
              <w:ind w:left="284"/>
              <w:rPr>
                <w:rFonts w:ascii="Arial Narrow" w:hAnsi="Arial Narrow" w:cs="Arial"/>
                <w:i/>
              </w:rPr>
            </w:pPr>
            <w:r w:rsidRPr="00B462B2">
              <w:rPr>
                <w:rFonts w:ascii="Arial Narrow" w:hAnsi="Arial Narrow" w:cs="Arial"/>
                <w:i/>
              </w:rPr>
              <w:t>Nierówności do  </w:t>
            </w:r>
            <w:r w:rsidRPr="00B462B2">
              <w:rPr>
                <w:rFonts w:ascii="Arial Narrow" w:hAnsi="Arial Narrow" w:cs="Arial"/>
                <w:i/>
              </w:rPr>
              <w:sym w:font="Symbol" w:char="00B1"/>
            </w:r>
            <w:r w:rsidRPr="00B462B2">
              <w:rPr>
                <w:rFonts w:ascii="Arial Narrow" w:hAnsi="Arial Narrow" w:cs="Arial"/>
                <w:i/>
              </w:rPr>
              <w:t xml:space="preserve"> 8mm</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8 </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 xml:space="preserve">e)     równość w przekroju poprzecznym (sprawdzona łatą profilową z poziomnicą i pomiarze prześwitu klinem cechowanym oraz przymiarem liniowym względnie metodą </w:t>
            </w:r>
            <w:proofErr w:type="spellStart"/>
            <w:r w:rsidRPr="00B462B2">
              <w:rPr>
                <w:rFonts w:ascii="Arial Narrow" w:hAnsi="Arial Narrow" w:cs="Arial"/>
                <w:i/>
              </w:rPr>
              <w:t>niwela-cji</w:t>
            </w:r>
            <w:proofErr w:type="spellEnd"/>
            <w:r w:rsidRPr="00B462B2">
              <w:rPr>
                <w:rFonts w:ascii="Arial Narrow" w:hAnsi="Arial Narrow" w:cs="Arial"/>
                <w:i/>
              </w:rPr>
              <w:t>)</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ind w:left="284"/>
              <w:rPr>
                <w:rFonts w:ascii="Arial Narrow" w:hAnsi="Arial Narrow" w:cs="Arial"/>
                <w:i/>
              </w:rPr>
            </w:pPr>
          </w:p>
          <w:p w:rsidR="009614E8" w:rsidRPr="00B462B2" w:rsidRDefault="009614E8" w:rsidP="0032091D">
            <w:pPr>
              <w:ind w:left="284"/>
              <w:rPr>
                <w:rFonts w:ascii="Arial Narrow" w:hAnsi="Arial Narrow" w:cs="Arial"/>
                <w:i/>
              </w:rPr>
            </w:pPr>
            <w:r w:rsidRPr="00B462B2">
              <w:rPr>
                <w:rFonts w:ascii="Arial Narrow" w:hAnsi="Arial Narrow" w:cs="Arial"/>
                <w:i/>
              </w:rPr>
              <w:t>2 razy na 100m2 i w punktach charakterystycznych niwelety lub przekroju poprzecznego</w:t>
            </w:r>
          </w:p>
          <w:p w:rsidR="009614E8" w:rsidRPr="00B462B2" w:rsidRDefault="009614E8" w:rsidP="0032091D">
            <w:pPr>
              <w:ind w:left="284"/>
              <w:rPr>
                <w:rFonts w:ascii="Arial Narrow" w:hAnsi="Arial Narrow" w:cs="Arial"/>
                <w:i/>
              </w:rPr>
            </w:pPr>
          </w:p>
          <w:p w:rsidR="009614E8" w:rsidRPr="00B462B2" w:rsidRDefault="009614E8" w:rsidP="00C25E14">
            <w:pPr>
              <w:numPr>
                <w:ilvl w:val="0"/>
                <w:numId w:val="21"/>
              </w:numPr>
              <w:jc w:val="left"/>
              <w:textAlignment w:val="auto"/>
              <w:rPr>
                <w:rFonts w:ascii="Arial Narrow" w:hAnsi="Arial Narrow" w:cs="Arial"/>
                <w:i/>
                <w:strike/>
              </w:rPr>
            </w:pPr>
            <w:r w:rsidRPr="00B462B2">
              <w:rPr>
                <w:rFonts w:ascii="Arial Narrow" w:hAnsi="Arial Narrow" w:cs="Arial"/>
                <w:i/>
              </w:rPr>
              <w:t>Nierówności do  </w:t>
            </w:r>
            <w:r w:rsidRPr="00B462B2">
              <w:rPr>
                <w:rFonts w:ascii="Arial Narrow" w:hAnsi="Arial Narrow" w:cs="Arial"/>
                <w:i/>
              </w:rPr>
              <w:sym w:font="Symbol" w:char="00B1"/>
            </w:r>
            <w:r w:rsidRPr="00B462B2">
              <w:rPr>
                <w:rFonts w:ascii="Arial Narrow" w:hAnsi="Arial Narrow" w:cs="Arial"/>
                <w:i/>
              </w:rPr>
              <w:t xml:space="preserve"> 8mm  </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C25E14">
            <w:pPr>
              <w:numPr>
                <w:ilvl w:val="0"/>
                <w:numId w:val="20"/>
              </w:numPr>
              <w:jc w:val="left"/>
              <w:textAlignment w:val="auto"/>
              <w:rPr>
                <w:rFonts w:ascii="Arial Narrow" w:hAnsi="Arial Narrow" w:cs="Arial"/>
                <w:i/>
              </w:rPr>
            </w:pPr>
            <w:r w:rsidRPr="00B462B2">
              <w:rPr>
                <w:rFonts w:ascii="Arial Narrow" w:hAnsi="Arial Narrow" w:cs="Arial"/>
                <w:i/>
              </w:rPr>
              <w:t>1 raz na 150-300m2 lecz nie rzadziej niż co 50 mb (w przypadku chodników)</w:t>
            </w:r>
          </w:p>
          <w:p w:rsidR="009614E8" w:rsidRPr="00B462B2" w:rsidRDefault="009614E8" w:rsidP="00C25E14">
            <w:pPr>
              <w:numPr>
                <w:ilvl w:val="0"/>
                <w:numId w:val="21"/>
              </w:numPr>
              <w:jc w:val="left"/>
              <w:textAlignment w:val="auto"/>
              <w:rPr>
                <w:rFonts w:ascii="Arial Narrow" w:hAnsi="Arial Narrow" w:cs="Arial"/>
                <w:i/>
              </w:rPr>
            </w:pPr>
            <w:r w:rsidRPr="00B462B2">
              <w:rPr>
                <w:rFonts w:ascii="Arial Narrow" w:hAnsi="Arial Narrow" w:cs="Arial"/>
                <w:i/>
              </w:rPr>
              <w:t>Nierówności do  </w:t>
            </w:r>
            <w:r w:rsidRPr="00B462B2">
              <w:rPr>
                <w:rFonts w:ascii="Arial Narrow" w:hAnsi="Arial Narrow" w:cs="Arial"/>
                <w:i/>
              </w:rPr>
              <w:sym w:font="Symbol" w:char="00B1"/>
            </w:r>
            <w:r w:rsidRPr="00B462B2">
              <w:rPr>
                <w:rFonts w:ascii="Arial Narrow" w:hAnsi="Arial Narrow" w:cs="Arial"/>
                <w:i/>
              </w:rPr>
              <w:t xml:space="preserve"> 8mm</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9 </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f)      spadki poprzeczne (sprawdzone metodą niwelacji lub poziomnicą z odczytem elektronicznym)</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C25E14">
            <w:pPr>
              <w:numPr>
                <w:ilvl w:val="0"/>
                <w:numId w:val="20"/>
              </w:numPr>
              <w:jc w:val="left"/>
              <w:textAlignment w:val="auto"/>
              <w:rPr>
                <w:rFonts w:ascii="Arial Narrow" w:hAnsi="Arial Narrow" w:cs="Arial"/>
                <w:i/>
              </w:rPr>
            </w:pPr>
            <w:r w:rsidRPr="00B462B2">
              <w:rPr>
                <w:rFonts w:ascii="Arial Narrow" w:hAnsi="Arial Narrow" w:cs="Arial"/>
                <w:i/>
              </w:rPr>
              <w:t xml:space="preserve">2 razy na 100m2 i w punktach charakterystycznych niwelety lub przekroju poprzecznego </w:t>
            </w:r>
          </w:p>
          <w:p w:rsidR="009614E8" w:rsidRPr="00B462B2" w:rsidRDefault="009614E8" w:rsidP="00C25E14">
            <w:pPr>
              <w:numPr>
                <w:ilvl w:val="0"/>
                <w:numId w:val="21"/>
              </w:numPr>
              <w:jc w:val="left"/>
              <w:textAlignment w:val="auto"/>
              <w:rPr>
                <w:rFonts w:ascii="Arial Narrow" w:hAnsi="Arial Narrow" w:cs="Arial"/>
                <w:i/>
                <w:strike/>
              </w:rPr>
            </w:pPr>
            <w:r w:rsidRPr="00B462B2">
              <w:rPr>
                <w:rFonts w:ascii="Arial Narrow" w:hAnsi="Arial Narrow" w:cs="Arial"/>
                <w:i/>
              </w:rPr>
              <w:t>Odchyłki od dokumentacji projektowej +/- 0,3%</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t>co najmniej raz na każde 150 do 300 m</w:t>
            </w:r>
            <w:r w:rsidRPr="00B462B2">
              <w:rPr>
                <w:rFonts w:ascii="Arial Narrow" w:hAnsi="Arial Narrow" w:cs="Arial"/>
                <w:i/>
                <w:vertAlign w:val="superscript"/>
              </w:rPr>
              <w:t>2</w:t>
            </w:r>
            <w:r w:rsidRPr="00B462B2">
              <w:rPr>
                <w:rFonts w:ascii="Arial Narrow" w:hAnsi="Arial Narrow" w:cs="Arial"/>
                <w:i/>
              </w:rPr>
              <w:t xml:space="preserve"> chodnika i w miejscach wątpliwych, jednak nie rzadziej niż co 50 m. Dopuszczalne odchylenia od projektowanego profilu wynoszą </w:t>
            </w:r>
            <w:r w:rsidRPr="00B462B2">
              <w:rPr>
                <w:rFonts w:ascii="Arial Narrow" w:hAnsi="Arial Narrow" w:cs="Arial"/>
                <w:i/>
              </w:rPr>
              <w:sym w:font="Symbol" w:char="00B1"/>
            </w:r>
            <w:r w:rsidRPr="00B462B2">
              <w:rPr>
                <w:rFonts w:ascii="Arial Narrow" w:hAnsi="Arial Narrow" w:cs="Arial"/>
                <w:i/>
              </w:rPr>
              <w:t xml:space="preserve"> 0,3%.</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10</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g) spadki podłużne (sprawdzone metodą niwelacji)</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 xml:space="preserve">w odległościach/ miejscach  zapewniających  stwierdzenie prawidłowego spływu wody </w:t>
            </w:r>
          </w:p>
          <w:p w:rsidR="009614E8" w:rsidRPr="00B462B2" w:rsidRDefault="009614E8" w:rsidP="0032091D">
            <w:pPr>
              <w:rPr>
                <w:rFonts w:ascii="Arial Narrow" w:hAnsi="Arial Narrow"/>
                <w:strike/>
              </w:rPr>
            </w:pP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t xml:space="preserve">w punktach </w:t>
            </w:r>
            <w:proofErr w:type="spellStart"/>
            <w:r w:rsidRPr="00B462B2">
              <w:rPr>
                <w:rFonts w:ascii="Arial Narrow" w:hAnsi="Arial Narrow" w:cs="Arial"/>
                <w:i/>
              </w:rPr>
              <w:t>charakterysty-cznych</w:t>
            </w:r>
            <w:proofErr w:type="spellEnd"/>
            <w:r w:rsidRPr="00B462B2">
              <w:rPr>
                <w:rFonts w:ascii="Arial Narrow" w:hAnsi="Arial Narrow" w:cs="Arial"/>
                <w:i/>
              </w:rPr>
              <w:t xml:space="preserve">  jednak nie rzadziej niż 100m Odchylenia od projektowanej niwelety chodnika w punktach załamania niwelety nie mogą przekraczać </w:t>
            </w:r>
            <w:r w:rsidRPr="00B462B2">
              <w:rPr>
                <w:rFonts w:ascii="Arial Narrow" w:hAnsi="Arial Narrow" w:cs="Arial"/>
                <w:i/>
              </w:rPr>
              <w:sym w:font="Symbol" w:char="00B1"/>
            </w:r>
            <w:r w:rsidRPr="00B462B2">
              <w:rPr>
                <w:rFonts w:ascii="Arial Narrow" w:hAnsi="Arial Narrow" w:cs="Arial"/>
                <w:i/>
              </w:rPr>
              <w:t xml:space="preserve"> 3 </w:t>
            </w:r>
            <w:proofErr w:type="spellStart"/>
            <w:r w:rsidRPr="00B462B2">
              <w:rPr>
                <w:rFonts w:ascii="Arial Narrow" w:hAnsi="Arial Narrow" w:cs="Arial"/>
                <w:i/>
              </w:rPr>
              <w:t>cm</w:t>
            </w:r>
            <w:proofErr w:type="spellEnd"/>
            <w:r w:rsidRPr="00B462B2">
              <w:rPr>
                <w:rFonts w:ascii="Arial Narrow" w:hAnsi="Arial Narrow" w:cs="Arial"/>
                <w:i/>
              </w:rPr>
              <w:t>.</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 11</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h)     szerokość nawierzchni (sprawdzona przymiarem liniowym)</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2 razy na 100m2 i w punktach charakterystycznych niwelety lub przekroju poprzecznego</w:t>
            </w:r>
          </w:p>
          <w:p w:rsidR="009614E8" w:rsidRPr="00B462B2" w:rsidRDefault="009614E8" w:rsidP="0032091D">
            <w:pPr>
              <w:numPr>
                <w:ilvl w:val="12"/>
                <w:numId w:val="0"/>
              </w:numPr>
              <w:rPr>
                <w:rFonts w:ascii="Arial Narrow" w:hAnsi="Arial Narrow" w:cs="Arial"/>
                <w:i/>
                <w:strike/>
              </w:rPr>
            </w:pPr>
            <w:r w:rsidRPr="00B462B2">
              <w:rPr>
                <w:rFonts w:ascii="Arial Narrow" w:hAnsi="Arial Narrow" w:cs="Arial"/>
                <w:i/>
              </w:rPr>
              <w:t xml:space="preserve">Odchyłki od dokumentacji projektowej do </w:t>
            </w:r>
            <w:r w:rsidRPr="00B462B2">
              <w:rPr>
                <w:rFonts w:ascii="Arial Narrow" w:hAnsi="Arial Narrow" w:cs="Arial"/>
                <w:i/>
              </w:rPr>
              <w:sym w:font="Symbol" w:char="00B1"/>
            </w:r>
            <w:r w:rsidRPr="00B462B2">
              <w:rPr>
                <w:rFonts w:ascii="Arial Narrow" w:hAnsi="Arial Narrow" w:cs="Arial"/>
                <w:i/>
              </w:rPr>
              <w:t>5 cm</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numPr>
                <w:ilvl w:val="12"/>
                <w:numId w:val="0"/>
              </w:numPr>
              <w:rPr>
                <w:rFonts w:ascii="Arial Narrow" w:hAnsi="Arial Narrow" w:cs="Arial"/>
                <w:i/>
              </w:rPr>
            </w:pPr>
            <w:r w:rsidRPr="00B462B2">
              <w:rPr>
                <w:rFonts w:ascii="Arial Narrow" w:hAnsi="Arial Narrow" w:cs="Arial"/>
                <w:i/>
              </w:rPr>
              <w:t xml:space="preserve">Nie dotyczy </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 12</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 xml:space="preserve">i)     szerokość i głębokość wypełnienia spoin i szczelin </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 xml:space="preserve">Nawierzchnie z kostki –ocena wizualna </w:t>
            </w:r>
          </w:p>
          <w:p w:rsidR="009614E8" w:rsidRPr="00B462B2" w:rsidRDefault="009614E8" w:rsidP="0032091D">
            <w:pPr>
              <w:rPr>
                <w:rFonts w:ascii="Arial Narrow" w:hAnsi="Arial Narrow" w:cs="Arial"/>
                <w:i/>
                <w:strike/>
              </w:rPr>
            </w:pPr>
            <w:r w:rsidRPr="00B462B2">
              <w:rPr>
                <w:rFonts w:ascii="Arial Narrow" w:hAnsi="Arial Narrow" w:cs="Arial"/>
                <w:i/>
              </w:rPr>
              <w:t xml:space="preserve">Nawierzchnia z płytek – 3 miejsca na 200m2 – usuniecie spoin na dł. 10 </w:t>
            </w:r>
            <w:proofErr w:type="spellStart"/>
            <w:r w:rsidRPr="00B462B2">
              <w:rPr>
                <w:rFonts w:ascii="Arial Narrow" w:hAnsi="Arial Narrow" w:cs="Arial"/>
                <w:i/>
              </w:rPr>
              <w:t>cm</w:t>
            </w:r>
            <w:proofErr w:type="spellEnd"/>
            <w:r w:rsidRPr="00B462B2">
              <w:rPr>
                <w:rFonts w:ascii="Arial Narrow" w:hAnsi="Arial Narrow" w:cs="Arial"/>
                <w:i/>
              </w:rPr>
              <w:t xml:space="preserve">. </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t xml:space="preserve">Chodnik z kostki –ocena wizualna </w:t>
            </w:r>
          </w:p>
          <w:p w:rsidR="009614E8" w:rsidRPr="00B462B2" w:rsidRDefault="009614E8" w:rsidP="0032091D">
            <w:pPr>
              <w:rPr>
                <w:rFonts w:ascii="Arial Narrow" w:hAnsi="Arial Narrow" w:cs="Arial"/>
                <w:i/>
              </w:rPr>
            </w:pPr>
            <w:r w:rsidRPr="00B462B2">
              <w:rPr>
                <w:rFonts w:ascii="Arial Narrow" w:hAnsi="Arial Narrow" w:cs="Arial"/>
                <w:i/>
              </w:rPr>
              <w:t>Chodnik z płytek – 3 miejsca na 200m2 – usuniecie spoin na dł. kostki</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 13</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j)      sprawdzenie koloru kostek i desenia ich ułożenia</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 xml:space="preserve">Kontrola bieżąca- zgodność </w:t>
            </w:r>
          </w:p>
          <w:p w:rsidR="009614E8" w:rsidRPr="00B462B2" w:rsidRDefault="009614E8" w:rsidP="0032091D">
            <w:pPr>
              <w:rPr>
                <w:rFonts w:ascii="Arial Narrow" w:hAnsi="Arial Narrow" w:cs="Arial"/>
                <w:i/>
                <w:strike/>
              </w:rPr>
            </w:pPr>
            <w:r w:rsidRPr="00B462B2">
              <w:rPr>
                <w:rFonts w:ascii="Arial Narrow" w:hAnsi="Arial Narrow" w:cs="Arial"/>
                <w:i/>
              </w:rPr>
              <w:t xml:space="preserve">wg dokumentacji projektowej </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t xml:space="preserve">Kontrola bieżąca- zgodność </w:t>
            </w:r>
          </w:p>
          <w:p w:rsidR="009614E8" w:rsidRPr="00B462B2" w:rsidRDefault="009614E8" w:rsidP="0032091D">
            <w:pPr>
              <w:rPr>
                <w:rFonts w:ascii="Arial Narrow" w:hAnsi="Arial Narrow" w:cs="Arial"/>
                <w:i/>
              </w:rPr>
            </w:pPr>
            <w:r w:rsidRPr="00B462B2">
              <w:rPr>
                <w:rFonts w:ascii="Arial Narrow" w:hAnsi="Arial Narrow" w:cs="Arial"/>
                <w:i/>
              </w:rPr>
              <w:t>wg dokumentacji projektowej</w:t>
            </w:r>
          </w:p>
        </w:tc>
      </w:tr>
      <w:tr w:rsidR="009614E8" w:rsidRPr="00B462B2" w:rsidTr="009614E8">
        <w:tc>
          <w:tcPr>
            <w:tcW w:w="496" w:type="dxa"/>
            <w:tcBorders>
              <w:top w:val="nil"/>
              <w:left w:val="single" w:sz="6" w:space="0" w:color="auto"/>
              <w:bottom w:val="nil"/>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14</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k) sprawdzenie równoległości spoin             ( zachowanie wzoru)</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strike/>
              </w:rPr>
            </w:pPr>
            <w:r w:rsidRPr="00B462B2">
              <w:rPr>
                <w:rFonts w:ascii="Arial Narrow" w:hAnsi="Arial Narrow" w:cs="Arial"/>
                <w:i/>
              </w:rPr>
              <w:t>Wizualne -ewentualnie przy pomocy  sznurków i przymiaru milimetrowego – Częstotliwość wg Inżyniera</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t>Wizualne -ewentualnie przy pomocy  sznurków i przymiaru milimetrowego – Częstotliwość wg Inżyniera</w:t>
            </w:r>
          </w:p>
        </w:tc>
      </w:tr>
      <w:tr w:rsidR="009614E8" w:rsidRPr="00B462B2" w:rsidTr="009614E8">
        <w:tc>
          <w:tcPr>
            <w:tcW w:w="496" w:type="dxa"/>
            <w:tcBorders>
              <w:top w:val="nil"/>
              <w:left w:val="single" w:sz="6" w:space="0" w:color="auto"/>
              <w:bottom w:val="single" w:sz="6" w:space="0" w:color="auto"/>
              <w:right w:val="nil"/>
            </w:tcBorders>
            <w:shd w:val="clear" w:color="auto" w:fill="auto"/>
            <w:noWrap/>
          </w:tcPr>
          <w:p w:rsidR="009614E8" w:rsidRPr="00B462B2" w:rsidRDefault="009614E8" w:rsidP="0032091D">
            <w:pPr>
              <w:numPr>
                <w:ilvl w:val="12"/>
                <w:numId w:val="0"/>
              </w:numPr>
              <w:jc w:val="center"/>
              <w:rPr>
                <w:rFonts w:ascii="Arial Narrow" w:hAnsi="Arial Narrow" w:cs="Arial"/>
                <w:i/>
              </w:rPr>
            </w:pPr>
            <w:r w:rsidRPr="00B462B2">
              <w:rPr>
                <w:rFonts w:ascii="Arial Narrow" w:hAnsi="Arial Narrow" w:cs="Arial"/>
                <w:i/>
              </w:rPr>
              <w:t>15</w:t>
            </w:r>
          </w:p>
        </w:tc>
        <w:tc>
          <w:tcPr>
            <w:tcW w:w="1984"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32091D">
            <w:pPr>
              <w:rPr>
                <w:rFonts w:ascii="Arial Narrow" w:hAnsi="Arial Narrow" w:cs="Arial"/>
                <w:i/>
              </w:rPr>
            </w:pPr>
            <w:r w:rsidRPr="00B462B2">
              <w:rPr>
                <w:rFonts w:ascii="Arial Narrow" w:hAnsi="Arial Narrow" w:cs="Arial"/>
                <w:i/>
              </w:rPr>
              <w:t>l) Sprawdzenie ubicia</w:t>
            </w:r>
          </w:p>
        </w:tc>
        <w:tc>
          <w:tcPr>
            <w:tcW w:w="4111" w:type="dxa"/>
            <w:tcBorders>
              <w:top w:val="single" w:sz="6" w:space="0" w:color="auto"/>
              <w:left w:val="single" w:sz="6" w:space="0" w:color="auto"/>
              <w:bottom w:val="single" w:sz="6" w:space="0" w:color="auto"/>
              <w:right w:val="single" w:sz="6" w:space="0" w:color="auto"/>
            </w:tcBorders>
            <w:shd w:val="clear" w:color="auto" w:fill="auto"/>
            <w:noWrap/>
          </w:tcPr>
          <w:p w:rsidR="009614E8" w:rsidRPr="00B462B2" w:rsidRDefault="009614E8" w:rsidP="009614E8">
            <w:pPr>
              <w:jc w:val="center"/>
              <w:rPr>
                <w:rFonts w:ascii="Arial Narrow" w:hAnsi="Arial Narrow" w:cs="Arial"/>
                <w:i/>
                <w:strike/>
              </w:rPr>
            </w:pPr>
            <w:r w:rsidRPr="00B462B2">
              <w:rPr>
                <w:rFonts w:ascii="Arial Narrow" w:hAnsi="Arial Narrow" w:cs="Arial"/>
                <w:i/>
              </w:rPr>
              <w:t>Wizualnie czy nie ma zapadnięć/ wybrzuszeń Ocena po przeprowadzeniu kontroli nierówności</w:t>
            </w:r>
          </w:p>
        </w:tc>
        <w:tc>
          <w:tcPr>
            <w:tcW w:w="3184" w:type="dxa"/>
            <w:tcBorders>
              <w:top w:val="single" w:sz="6" w:space="0" w:color="auto"/>
              <w:left w:val="single" w:sz="6" w:space="0" w:color="auto"/>
              <w:bottom w:val="single" w:sz="6" w:space="0" w:color="auto"/>
              <w:right w:val="single" w:sz="6" w:space="0" w:color="auto"/>
            </w:tcBorders>
          </w:tcPr>
          <w:p w:rsidR="009614E8" w:rsidRPr="00B462B2" w:rsidRDefault="009614E8" w:rsidP="0032091D">
            <w:pPr>
              <w:rPr>
                <w:rFonts w:ascii="Arial Narrow" w:hAnsi="Arial Narrow" w:cs="Arial"/>
                <w:i/>
              </w:rPr>
            </w:pPr>
            <w:r w:rsidRPr="00B462B2">
              <w:rPr>
                <w:rFonts w:ascii="Arial Narrow" w:hAnsi="Arial Narrow" w:cs="Arial"/>
                <w:i/>
              </w:rPr>
              <w:t>Wizualnie czy nie ma zapadnięć/ wybrzuszeń Ocena po przeprowadzeniu kontroli nierówności</w:t>
            </w:r>
          </w:p>
        </w:tc>
      </w:tr>
    </w:tbl>
    <w:p w:rsidR="00B55D4A" w:rsidRPr="00B462B2" w:rsidRDefault="00B55D4A" w:rsidP="00B55D4A">
      <w:pPr>
        <w:rPr>
          <w:rFonts w:ascii="Arial Narrow" w:hAnsi="Arial Narrow" w:cs="Arial"/>
        </w:rPr>
      </w:pPr>
      <w:r w:rsidRPr="00B462B2">
        <w:rPr>
          <w:rFonts w:ascii="Arial Narrow" w:hAnsi="Arial Narrow" w:cs="Arial"/>
        </w:rPr>
        <w:t xml:space="preserve"> </w:t>
      </w:r>
    </w:p>
    <w:p w:rsidR="00B55D4A" w:rsidRPr="00B462B2" w:rsidRDefault="00B55D4A" w:rsidP="00B55D4A">
      <w:pPr>
        <w:rPr>
          <w:rFonts w:ascii="Arial Narrow" w:hAnsi="Arial Narrow" w:cs="Arial"/>
        </w:rPr>
      </w:pPr>
      <w:r w:rsidRPr="00B462B2">
        <w:rPr>
          <w:rFonts w:ascii="Arial Narrow" w:hAnsi="Arial Narrow" w:cs="Arial"/>
        </w:rPr>
        <w:t xml:space="preserve">Sprawdzenie właściwości mieszanki betonowej lub zapraw na podstawie weryfikacji dokumentu dostawy i deklaracji, </w:t>
      </w:r>
      <w:r w:rsidR="00F616B6">
        <w:rPr>
          <w:rFonts w:ascii="Arial Narrow" w:hAnsi="Arial Narrow" w:cs="Arial"/>
        </w:rPr>
        <w:br/>
      </w:r>
      <w:r w:rsidRPr="00B462B2">
        <w:rPr>
          <w:rFonts w:ascii="Arial Narrow" w:hAnsi="Arial Narrow" w:cs="Arial"/>
        </w:rPr>
        <w:t xml:space="preserve">z zastrzeżeniem uwagi  dot. badania mieszanki betonowej podanej w ST D-08.01.01. </w:t>
      </w:r>
    </w:p>
    <w:p w:rsidR="00B55D4A" w:rsidRPr="00B462B2" w:rsidRDefault="00B55D4A" w:rsidP="00B55D4A">
      <w:pPr>
        <w:pStyle w:val="Nagwek1"/>
        <w:numPr>
          <w:ilvl w:val="12"/>
          <w:numId w:val="0"/>
        </w:numPr>
        <w:rPr>
          <w:rFonts w:ascii="Arial Narrow" w:hAnsi="Arial Narrow" w:cs="Arial"/>
          <w:b w:val="0"/>
        </w:rPr>
      </w:pPr>
      <w:r w:rsidRPr="00B462B2">
        <w:rPr>
          <w:rFonts w:ascii="Arial Narrow" w:hAnsi="Arial Narrow" w:cs="Arial"/>
          <w:b w:val="0"/>
          <w:caps w:val="0"/>
        </w:rPr>
        <w:t xml:space="preserve">Sprawdzenie wytrzymałości na ściskanie zaprawy po 28 dniach –zaleca się w przypadkach wątpliwych oraz gdy inspektor dopuści zastosowanie zapraw mieszanych na miejscu lub w betoniarni, przy czym </w:t>
      </w:r>
      <w:proofErr w:type="spellStart"/>
      <w:r w:rsidRPr="00B462B2">
        <w:rPr>
          <w:rFonts w:ascii="Arial Narrow" w:hAnsi="Arial Narrow" w:cs="Arial"/>
          <w:b w:val="0"/>
          <w:caps w:val="0"/>
        </w:rPr>
        <w:t>za</w:t>
      </w:r>
      <w:proofErr w:type="spellEnd"/>
      <w:r w:rsidRPr="00B462B2">
        <w:rPr>
          <w:rFonts w:ascii="Arial Narrow" w:hAnsi="Arial Narrow" w:cs="Arial"/>
          <w:b w:val="0"/>
          <w:caps w:val="0"/>
        </w:rPr>
        <w:t xml:space="preserve"> skuteczność i jakość  wbudowanej zaprawy odpowiada wykonawca.</w:t>
      </w:r>
    </w:p>
    <w:p w:rsidR="00B55D4A" w:rsidRPr="00B462B2" w:rsidRDefault="00B55D4A" w:rsidP="00B55D4A">
      <w:pPr>
        <w:pStyle w:val="Nagwek1"/>
        <w:numPr>
          <w:ilvl w:val="12"/>
          <w:numId w:val="0"/>
        </w:numPr>
        <w:rPr>
          <w:rFonts w:ascii="Arial Narrow" w:hAnsi="Arial Narrow" w:cs="Arial"/>
        </w:rPr>
      </w:pPr>
      <w:r w:rsidRPr="00B462B2">
        <w:rPr>
          <w:rFonts w:ascii="Arial Narrow" w:hAnsi="Arial Narrow" w:cs="Arial"/>
        </w:rPr>
        <w:t>7. obmiar robót</w:t>
      </w:r>
    </w:p>
    <w:p w:rsidR="00B55D4A" w:rsidRPr="00B462B2" w:rsidRDefault="00B55D4A" w:rsidP="00B55D4A">
      <w:pPr>
        <w:pStyle w:val="Nagwek2"/>
        <w:rPr>
          <w:rFonts w:ascii="Arial Narrow" w:hAnsi="Arial Narrow" w:cs="Arial"/>
        </w:rPr>
      </w:pPr>
      <w:r w:rsidRPr="00B462B2">
        <w:rPr>
          <w:rFonts w:ascii="Arial Narrow" w:hAnsi="Arial Narrow" w:cs="Arial"/>
        </w:rPr>
        <w:t>7.1. Ogólne zasady obmiaru robót</w:t>
      </w:r>
    </w:p>
    <w:p w:rsidR="00B55D4A" w:rsidRPr="00B462B2" w:rsidRDefault="00B55D4A" w:rsidP="00B55D4A">
      <w:pPr>
        <w:tabs>
          <w:tab w:val="left" w:pos="0"/>
        </w:tabs>
        <w:rPr>
          <w:rFonts w:ascii="Arial Narrow" w:hAnsi="Arial Narrow" w:cs="Arial"/>
        </w:rPr>
      </w:pPr>
      <w:r w:rsidRPr="00B462B2">
        <w:rPr>
          <w:rFonts w:ascii="Arial Narrow" w:hAnsi="Arial Narrow" w:cs="Arial"/>
        </w:rPr>
        <w:t xml:space="preserve">Ogólne zasady wykonania przedmiaru i obmiaru robót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w:t>
      </w:r>
    </w:p>
    <w:p w:rsidR="00B55D4A" w:rsidRPr="00B462B2" w:rsidRDefault="00B55D4A" w:rsidP="00B55D4A">
      <w:pPr>
        <w:tabs>
          <w:tab w:val="left" w:pos="0"/>
        </w:tabs>
        <w:rPr>
          <w:rFonts w:ascii="Arial Narrow" w:hAnsi="Arial Narrow" w:cs="Arial"/>
        </w:rPr>
      </w:pPr>
      <w:r w:rsidRPr="00B462B2">
        <w:rPr>
          <w:rFonts w:ascii="Arial Narrow" w:hAnsi="Arial Narrow" w:cs="Arial"/>
        </w:rPr>
        <w:t>7.</w:t>
      </w:r>
    </w:p>
    <w:p w:rsidR="00B55D4A" w:rsidRPr="00B462B2" w:rsidRDefault="00B55D4A" w:rsidP="00B55D4A">
      <w:pPr>
        <w:tabs>
          <w:tab w:val="left" w:pos="0"/>
        </w:tabs>
        <w:rPr>
          <w:rFonts w:ascii="Arial Narrow" w:hAnsi="Arial Narrow" w:cs="Arial"/>
        </w:rPr>
      </w:pPr>
      <w:r w:rsidRPr="00B462B2">
        <w:rPr>
          <w:rFonts w:ascii="Arial Narrow" w:hAnsi="Arial Narrow" w:cs="Arial"/>
        </w:rPr>
        <w:t>W przypadku wykonania obmiaru przyjmuje się: 1m2 powierzchni  z elementów betonowych  ( nie wyklucza się obmiaru  opasek z płytek w mb)</w:t>
      </w:r>
    </w:p>
    <w:p w:rsidR="00B55D4A" w:rsidRPr="00B462B2" w:rsidRDefault="00B55D4A" w:rsidP="00B55D4A">
      <w:pPr>
        <w:pStyle w:val="Nagwek1"/>
        <w:numPr>
          <w:ilvl w:val="12"/>
          <w:numId w:val="0"/>
        </w:numPr>
        <w:rPr>
          <w:rFonts w:ascii="Arial Narrow" w:hAnsi="Arial Narrow" w:cs="Arial"/>
        </w:rPr>
      </w:pPr>
      <w:r w:rsidRPr="00B462B2">
        <w:rPr>
          <w:rFonts w:ascii="Arial Narrow" w:hAnsi="Arial Narrow" w:cs="Arial"/>
        </w:rPr>
        <w:t>8. odbiór robót</w:t>
      </w:r>
    </w:p>
    <w:p w:rsidR="00B55D4A" w:rsidRPr="00B462B2" w:rsidRDefault="00B55D4A" w:rsidP="00B55D4A">
      <w:pPr>
        <w:pStyle w:val="Nagwek2"/>
        <w:numPr>
          <w:ilvl w:val="12"/>
          <w:numId w:val="0"/>
        </w:numPr>
        <w:rPr>
          <w:rFonts w:ascii="Arial Narrow" w:hAnsi="Arial Narrow" w:cs="Arial"/>
        </w:rPr>
      </w:pPr>
      <w:r w:rsidRPr="00B462B2">
        <w:rPr>
          <w:rFonts w:ascii="Arial Narrow" w:hAnsi="Arial Narrow" w:cs="Arial"/>
        </w:rPr>
        <w:t>8.1. Ogólne zasady odbioru robót</w:t>
      </w:r>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t xml:space="preserve"> </w:t>
      </w:r>
      <w:r w:rsidRPr="00B462B2">
        <w:rPr>
          <w:rFonts w:ascii="Arial Narrow" w:hAnsi="Arial Narrow" w:cs="Arial"/>
          <w:sz w:val="20"/>
        </w:rPr>
        <w:tab/>
        <w:t xml:space="preserve">Ogólne zasady odbioru robót podano w ST D -00.00.00 “Wymagania ogólne” </w:t>
      </w:r>
      <w:proofErr w:type="spellStart"/>
      <w:r w:rsidRPr="00B462B2">
        <w:rPr>
          <w:rFonts w:ascii="Arial Narrow" w:hAnsi="Arial Narrow" w:cs="Arial"/>
          <w:sz w:val="20"/>
        </w:rPr>
        <w:t>pkt</w:t>
      </w:r>
      <w:proofErr w:type="spellEnd"/>
      <w:r w:rsidRPr="00B462B2">
        <w:rPr>
          <w:rFonts w:ascii="Arial Narrow" w:hAnsi="Arial Narrow" w:cs="Arial"/>
          <w:sz w:val="20"/>
        </w:rPr>
        <w:t xml:space="preserve"> 8.</w:t>
      </w:r>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lastRenderedPageBreak/>
        <w:t xml:space="preserve">Roboty uznaje się </w:t>
      </w:r>
      <w:proofErr w:type="spellStart"/>
      <w:r w:rsidRPr="00B462B2">
        <w:rPr>
          <w:rFonts w:ascii="Arial Narrow" w:hAnsi="Arial Narrow" w:cs="Arial"/>
          <w:sz w:val="20"/>
        </w:rPr>
        <w:t>za</w:t>
      </w:r>
      <w:proofErr w:type="spellEnd"/>
      <w:r w:rsidRPr="00B462B2">
        <w:rPr>
          <w:rFonts w:ascii="Arial Narrow" w:hAnsi="Arial Narrow" w:cs="Arial"/>
          <w:sz w:val="20"/>
        </w:rPr>
        <w:t xml:space="preserve"> wykonane zgodnie z dokumentacją projektową, ST jeżeli wszystkie pomiary i badania z zachowaniem tolerancji według </w:t>
      </w:r>
      <w:proofErr w:type="spellStart"/>
      <w:r w:rsidRPr="00B462B2">
        <w:rPr>
          <w:rFonts w:ascii="Arial Narrow" w:hAnsi="Arial Narrow" w:cs="Arial"/>
          <w:sz w:val="20"/>
        </w:rPr>
        <w:t>pkt</w:t>
      </w:r>
      <w:proofErr w:type="spellEnd"/>
      <w:r w:rsidRPr="00B462B2">
        <w:rPr>
          <w:rFonts w:ascii="Arial Narrow" w:hAnsi="Arial Narrow" w:cs="Arial"/>
          <w:sz w:val="20"/>
        </w:rPr>
        <w:t xml:space="preserve"> 6 dały wyniki pozytywne.</w:t>
      </w:r>
    </w:p>
    <w:p w:rsidR="00B55D4A" w:rsidRPr="00B462B2" w:rsidRDefault="00B55D4A" w:rsidP="00B55D4A">
      <w:pPr>
        <w:pStyle w:val="Nagwek1"/>
        <w:spacing w:before="0" w:after="0"/>
        <w:rPr>
          <w:rFonts w:ascii="Arial Narrow" w:hAnsi="Arial Narrow" w:cs="Arial"/>
        </w:rPr>
      </w:pPr>
    </w:p>
    <w:p w:rsidR="00B55D4A" w:rsidRPr="00B462B2" w:rsidRDefault="00B55D4A" w:rsidP="00B55D4A">
      <w:pPr>
        <w:pStyle w:val="Nagwek1"/>
        <w:spacing w:before="0" w:after="0"/>
        <w:rPr>
          <w:rFonts w:ascii="Arial Narrow" w:hAnsi="Arial Narrow" w:cs="Arial"/>
        </w:rPr>
      </w:pPr>
      <w:r w:rsidRPr="00B462B2">
        <w:rPr>
          <w:rFonts w:ascii="Arial Narrow" w:hAnsi="Arial Narrow" w:cs="Arial"/>
        </w:rPr>
        <w:t xml:space="preserve">9.  PODSTAWA PłatnośCI </w:t>
      </w:r>
    </w:p>
    <w:p w:rsidR="00B55D4A" w:rsidRPr="00B462B2" w:rsidRDefault="00B55D4A" w:rsidP="00B55D4A">
      <w:pPr>
        <w:pStyle w:val="Nagwek2"/>
        <w:rPr>
          <w:rFonts w:ascii="Arial Narrow" w:hAnsi="Arial Narrow" w:cs="Arial"/>
        </w:rPr>
      </w:pPr>
      <w:r w:rsidRPr="00B462B2">
        <w:rPr>
          <w:rFonts w:ascii="Arial Narrow" w:hAnsi="Arial Narrow" w:cs="Arial"/>
        </w:rPr>
        <w:t>9.1. Ogólne ustalenia dotyczące podstawy płatności i zakresu robót</w:t>
      </w:r>
    </w:p>
    <w:p w:rsidR="00B55D4A" w:rsidRPr="00B462B2" w:rsidRDefault="00B55D4A" w:rsidP="00B55D4A">
      <w:pPr>
        <w:tabs>
          <w:tab w:val="left" w:pos="0"/>
        </w:tabs>
        <w:rPr>
          <w:rFonts w:ascii="Arial Narrow" w:hAnsi="Arial Narrow" w:cs="Arial"/>
        </w:rPr>
      </w:pPr>
      <w:r w:rsidRPr="00B462B2">
        <w:rPr>
          <w:rFonts w:ascii="Arial Narrow" w:hAnsi="Arial Narrow" w:cs="Arial"/>
        </w:rPr>
        <w:tab/>
        <w:t xml:space="preserve">Ogólne ustalenia dotyczące podstawy płatności  i zakresu robót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9.</w:t>
      </w:r>
    </w:p>
    <w:p w:rsidR="00B55D4A" w:rsidRPr="00B462B2" w:rsidRDefault="00B55D4A" w:rsidP="00B55D4A">
      <w:pPr>
        <w:ind w:right="-11"/>
        <w:rPr>
          <w:rFonts w:ascii="Arial Narrow" w:hAnsi="Arial Narrow" w:cs="Arial"/>
        </w:rPr>
      </w:pPr>
      <w:r w:rsidRPr="00B462B2">
        <w:rPr>
          <w:rFonts w:ascii="Arial Narrow" w:hAnsi="Arial Narrow" w:cs="Arial"/>
        </w:rPr>
        <w:t xml:space="preserve">Cena  obejmuje wykonanie wszelkich prac związanych z wykonaniem zdania określonego w przedmiotowej specyfikacji </w:t>
      </w:r>
      <w:r w:rsidR="00F616B6">
        <w:rPr>
          <w:rFonts w:ascii="Arial Narrow" w:hAnsi="Arial Narrow" w:cs="Arial"/>
        </w:rPr>
        <w:br/>
      </w:r>
      <w:r w:rsidRPr="00B462B2">
        <w:rPr>
          <w:rFonts w:ascii="Arial Narrow" w:hAnsi="Arial Narrow" w:cs="Arial"/>
        </w:rPr>
        <w:t xml:space="preserve">w tym czynności ujęte w ST, dokumentacji projektowej oraz określonych wymogach formalno – prawnych. </w:t>
      </w:r>
    </w:p>
    <w:p w:rsidR="00B55D4A" w:rsidRPr="00B462B2" w:rsidRDefault="00B55D4A" w:rsidP="00B55D4A">
      <w:pPr>
        <w:ind w:right="-11"/>
        <w:rPr>
          <w:rFonts w:ascii="Arial Narrow" w:hAnsi="Arial Narrow" w:cs="Arial"/>
        </w:rPr>
      </w:pPr>
    </w:p>
    <w:p w:rsidR="00B55D4A" w:rsidRPr="00B462B2" w:rsidRDefault="00B55D4A" w:rsidP="00B55D4A">
      <w:pPr>
        <w:pStyle w:val="Standart"/>
        <w:rPr>
          <w:rFonts w:ascii="Arial Narrow" w:hAnsi="Arial Narrow" w:cs="Arial"/>
          <w:i/>
          <w:sz w:val="20"/>
        </w:rPr>
      </w:pPr>
      <w:r w:rsidRPr="00B462B2">
        <w:rPr>
          <w:rFonts w:ascii="Arial Narrow" w:hAnsi="Arial Narrow" w:cs="Arial"/>
          <w:i/>
          <w:sz w:val="20"/>
        </w:rPr>
        <w:t>Ułożenie 1m2  nawierzchni z kostki betonowej  lub płytek obejmuje:</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prace pomiarowe i roboty przygotowawcze,</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oznakowanie robót,</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 xml:space="preserve">zakup i dostarczenie materiałów, </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 xml:space="preserve">ułożenie i zagęszczenie podsypki </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ułożenie i ubicie kostki/płytek</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wypełnienie spoin, oczyszczenie</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 xml:space="preserve">wykonanie dylatacji i uzupełnienie </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 xml:space="preserve">w przypadku płyt </w:t>
      </w:r>
      <w:proofErr w:type="spellStart"/>
      <w:r w:rsidRPr="00B462B2">
        <w:rPr>
          <w:rFonts w:ascii="Arial Narrow" w:hAnsi="Arial Narrow" w:cs="Arial"/>
          <w:sz w:val="20"/>
        </w:rPr>
        <w:t>płyt</w:t>
      </w:r>
      <w:proofErr w:type="spellEnd"/>
      <w:r w:rsidRPr="00B462B2">
        <w:rPr>
          <w:rFonts w:ascii="Arial Narrow" w:hAnsi="Arial Narrow" w:cs="Arial"/>
          <w:sz w:val="20"/>
        </w:rPr>
        <w:t xml:space="preserve"> ażurowych uzupełnienie komór żwirkiem</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pielęgnację nawierzchni,</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przeprowadzenie badań i pomiarów wymaganych w specyfikacji technicznej</w:t>
      </w:r>
    </w:p>
    <w:p w:rsidR="00B55D4A" w:rsidRPr="00B462B2" w:rsidRDefault="00B55D4A" w:rsidP="00C25E14">
      <w:pPr>
        <w:pStyle w:val="Standart"/>
        <w:numPr>
          <w:ilvl w:val="0"/>
          <w:numId w:val="11"/>
        </w:numPr>
        <w:rPr>
          <w:rFonts w:ascii="Arial Narrow" w:hAnsi="Arial Narrow" w:cs="Arial"/>
          <w:sz w:val="20"/>
        </w:rPr>
      </w:pPr>
      <w:r w:rsidRPr="00B462B2">
        <w:rPr>
          <w:rFonts w:ascii="Arial Narrow" w:hAnsi="Arial Narrow" w:cs="Arial"/>
          <w:sz w:val="20"/>
        </w:rPr>
        <w:t>uporządkowanie terenu.</w:t>
      </w:r>
    </w:p>
    <w:p w:rsidR="00B55D4A" w:rsidRPr="00B462B2" w:rsidRDefault="00B55D4A" w:rsidP="00B55D4A">
      <w:pPr>
        <w:pStyle w:val="Nagwek1"/>
        <w:rPr>
          <w:rFonts w:ascii="Arial Narrow" w:hAnsi="Arial Narrow" w:cs="Arial"/>
          <w:b w:val="0"/>
        </w:rPr>
      </w:pPr>
      <w:r w:rsidRPr="00B462B2">
        <w:rPr>
          <w:rFonts w:ascii="Arial Narrow" w:hAnsi="Arial Narrow" w:cs="Arial"/>
          <w:b w:val="0"/>
          <w:caps w:val="0"/>
        </w:rPr>
        <w:t xml:space="preserve">W cenie należy ująć regulację wysokościową ewentualnych  zwieńczeń  studni i zaworów jeśli te nie występują  jako odrębna pozycja przedmiarowa. </w:t>
      </w:r>
    </w:p>
    <w:p w:rsidR="00B55D4A" w:rsidRPr="00B462B2" w:rsidRDefault="00B55D4A" w:rsidP="00B55D4A">
      <w:pPr>
        <w:pStyle w:val="Nagwek1"/>
        <w:spacing w:before="0" w:after="0"/>
        <w:rPr>
          <w:rFonts w:ascii="Arial Narrow" w:hAnsi="Arial Narrow" w:cs="Arial"/>
        </w:rPr>
      </w:pPr>
      <w:r w:rsidRPr="00B462B2">
        <w:rPr>
          <w:rFonts w:ascii="Arial Narrow" w:hAnsi="Arial Narrow" w:cs="Arial"/>
        </w:rPr>
        <w:t>10. przepisy związane</w:t>
      </w:r>
    </w:p>
    <w:p w:rsidR="00B55D4A" w:rsidRPr="00B462B2" w:rsidRDefault="00B55D4A" w:rsidP="00B55D4A">
      <w:pPr>
        <w:rPr>
          <w:rFonts w:ascii="Arial Narrow" w:hAnsi="Arial Narrow"/>
        </w:rPr>
      </w:pPr>
    </w:p>
    <w:p w:rsidR="00B55D4A" w:rsidRPr="00B462B2" w:rsidRDefault="00B55D4A" w:rsidP="00B55D4A">
      <w:pPr>
        <w:pStyle w:val="Nagwek1"/>
        <w:spacing w:before="0" w:after="0"/>
        <w:rPr>
          <w:rFonts w:ascii="Arial Narrow" w:hAnsi="Arial Narrow" w:cs="Arial"/>
        </w:rPr>
      </w:pPr>
      <w:r w:rsidRPr="00B462B2">
        <w:rPr>
          <w:rFonts w:ascii="Arial Narrow" w:hAnsi="Arial Narrow" w:cs="Arial"/>
        </w:rPr>
        <w:t>10.1. Normy</w:t>
      </w:r>
    </w:p>
    <w:p w:rsidR="00B55D4A" w:rsidRPr="00B462B2" w:rsidRDefault="00B55D4A" w:rsidP="00B55D4A">
      <w:pPr>
        <w:pStyle w:val="Standart"/>
        <w:rPr>
          <w:rFonts w:ascii="Arial Narrow" w:hAnsi="Arial Narrow" w:cs="Arial"/>
          <w:sz w:val="20"/>
        </w:rPr>
      </w:pPr>
      <w:r w:rsidRPr="00B462B2">
        <w:rPr>
          <w:rFonts w:ascii="Arial Narrow" w:hAnsi="Arial Narrow" w:cs="Arial"/>
          <w:sz w:val="20"/>
        </w:rPr>
        <w:t xml:space="preserve">Warunki stosowania norm podano w ST D-00.00.00 </w:t>
      </w:r>
    </w:p>
    <w:p w:rsidR="00B55D4A" w:rsidRPr="00B462B2" w:rsidRDefault="00B55D4A" w:rsidP="00B55D4A">
      <w:pPr>
        <w:pStyle w:val="Standart"/>
        <w:rPr>
          <w:rFonts w:ascii="Arial Narrow" w:hAnsi="Arial Narrow" w:cs="Arial"/>
          <w:sz w:val="20"/>
        </w:rPr>
      </w:pPr>
    </w:p>
    <w:tbl>
      <w:tblPr>
        <w:tblW w:w="9142" w:type="dxa"/>
        <w:tblLayout w:type="fixed"/>
        <w:tblCellMar>
          <w:left w:w="70" w:type="dxa"/>
          <w:right w:w="70" w:type="dxa"/>
        </w:tblCellMar>
        <w:tblLook w:val="0000"/>
      </w:tblPr>
      <w:tblGrid>
        <w:gridCol w:w="2134"/>
        <w:gridCol w:w="7008"/>
      </w:tblGrid>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PN-S-02205:1998</w:t>
            </w:r>
          </w:p>
        </w:tc>
        <w:tc>
          <w:tcPr>
            <w:tcW w:w="7008" w:type="dxa"/>
          </w:tcPr>
          <w:p w:rsidR="00B55D4A" w:rsidRPr="00B462B2" w:rsidRDefault="00B55D4A" w:rsidP="0032091D">
            <w:pPr>
              <w:rPr>
                <w:rFonts w:ascii="Arial Narrow" w:hAnsi="Arial Narrow"/>
              </w:rPr>
            </w:pPr>
            <w:r w:rsidRPr="00B462B2">
              <w:rPr>
                <w:rFonts w:ascii="Arial Narrow" w:hAnsi="Arial Narrow"/>
              </w:rPr>
              <w:t xml:space="preserve">Drogi Samochodowe. Roboty ziemne. Wymagania i badania </w:t>
            </w:r>
          </w:p>
          <w:p w:rsidR="00B55D4A" w:rsidRPr="00B462B2" w:rsidRDefault="00B55D4A" w:rsidP="0032091D">
            <w:pPr>
              <w:rPr>
                <w:rFonts w:ascii="Arial Narrow" w:hAnsi="Arial Narrow"/>
              </w:rPr>
            </w:pP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PN-EN 206-1:2003</w:t>
            </w:r>
          </w:p>
        </w:tc>
        <w:tc>
          <w:tcPr>
            <w:tcW w:w="7008" w:type="dxa"/>
          </w:tcPr>
          <w:p w:rsidR="00B55D4A" w:rsidRPr="00B462B2" w:rsidRDefault="00B55D4A" w:rsidP="0032091D">
            <w:pPr>
              <w:rPr>
                <w:rFonts w:ascii="Arial Narrow" w:hAnsi="Arial Narrow"/>
              </w:rPr>
            </w:pPr>
            <w:r w:rsidRPr="00B462B2">
              <w:rPr>
                <w:rFonts w:ascii="Arial Narrow" w:hAnsi="Arial Narrow"/>
              </w:rPr>
              <w:t>Beton. Wymagania, właściwości, produkcja i zgodność</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PN-EN 13242:2004</w:t>
            </w:r>
          </w:p>
        </w:tc>
        <w:tc>
          <w:tcPr>
            <w:tcW w:w="7008" w:type="dxa"/>
          </w:tcPr>
          <w:p w:rsidR="00B55D4A" w:rsidRPr="00B462B2" w:rsidRDefault="00B55D4A" w:rsidP="0032091D">
            <w:pPr>
              <w:rPr>
                <w:rFonts w:ascii="Arial Narrow" w:hAnsi="Arial Narrow"/>
              </w:rPr>
            </w:pPr>
            <w:r w:rsidRPr="00B462B2">
              <w:rPr>
                <w:rFonts w:ascii="Arial Narrow" w:hAnsi="Arial Narrow"/>
              </w:rPr>
              <w:t>Kruszywa do niezwiązanych i związanych hydraulicznie materiałów stosowanych w obiektach budowlanych i budownictwie drogowym</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PN-EN 1008:2004</w:t>
            </w:r>
          </w:p>
          <w:p w:rsidR="00B55D4A" w:rsidRPr="00B462B2" w:rsidRDefault="00B55D4A" w:rsidP="0032091D">
            <w:pPr>
              <w:rPr>
                <w:rFonts w:ascii="Arial Narrow" w:hAnsi="Arial Narrow"/>
              </w:rPr>
            </w:pPr>
          </w:p>
        </w:tc>
        <w:tc>
          <w:tcPr>
            <w:tcW w:w="7008" w:type="dxa"/>
          </w:tcPr>
          <w:p w:rsidR="00B55D4A" w:rsidRPr="00B462B2" w:rsidRDefault="00B55D4A" w:rsidP="0032091D">
            <w:pPr>
              <w:rPr>
                <w:rFonts w:ascii="Arial Narrow" w:hAnsi="Arial Narrow"/>
              </w:rPr>
            </w:pPr>
            <w:r w:rsidRPr="00B462B2">
              <w:rPr>
                <w:rStyle w:val="biggertext"/>
                <w:rFonts w:ascii="Arial Narrow" w:hAnsi="Arial Narrow"/>
              </w:rPr>
              <w:t xml:space="preserve">Woda </w:t>
            </w:r>
            <w:proofErr w:type="spellStart"/>
            <w:r w:rsidRPr="00B462B2">
              <w:rPr>
                <w:rStyle w:val="biggertext"/>
                <w:rFonts w:ascii="Arial Narrow" w:hAnsi="Arial Narrow"/>
              </w:rPr>
              <w:t>zarobowa</w:t>
            </w:r>
            <w:proofErr w:type="spellEnd"/>
            <w:r w:rsidRPr="00B462B2">
              <w:rPr>
                <w:rStyle w:val="biggertext"/>
                <w:rFonts w:ascii="Arial Narrow" w:hAnsi="Arial Narrow"/>
              </w:rPr>
              <w:t xml:space="preserve"> do betonu -- Specyfikacja pobierania próbek, badanie i ocena przydatności wody </w:t>
            </w:r>
            <w:proofErr w:type="spellStart"/>
            <w:r w:rsidRPr="00B462B2">
              <w:rPr>
                <w:rStyle w:val="biggertext"/>
                <w:rFonts w:ascii="Arial Narrow" w:hAnsi="Arial Narrow"/>
              </w:rPr>
              <w:t>zarobowej</w:t>
            </w:r>
            <w:proofErr w:type="spellEnd"/>
            <w:r w:rsidRPr="00B462B2">
              <w:rPr>
                <w:rStyle w:val="biggertext"/>
                <w:rFonts w:ascii="Arial Narrow" w:hAnsi="Arial Narrow"/>
              </w:rPr>
              <w:t xml:space="preserve"> do betonu, w tym wody odzyskanej z procesów produkcji betonu</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PN-EN-197-1:2002</w:t>
            </w:r>
          </w:p>
          <w:p w:rsidR="00B55D4A" w:rsidRPr="00B462B2" w:rsidRDefault="00B55D4A" w:rsidP="0032091D">
            <w:pPr>
              <w:rPr>
                <w:rFonts w:ascii="Arial Narrow" w:hAnsi="Arial Narrow"/>
              </w:rPr>
            </w:pPr>
          </w:p>
        </w:tc>
        <w:tc>
          <w:tcPr>
            <w:tcW w:w="7008" w:type="dxa"/>
          </w:tcPr>
          <w:p w:rsidR="00B55D4A" w:rsidRPr="00B462B2" w:rsidRDefault="00B55D4A" w:rsidP="0032091D">
            <w:pPr>
              <w:rPr>
                <w:rFonts w:ascii="Arial Narrow" w:hAnsi="Arial Narrow"/>
              </w:rPr>
            </w:pPr>
            <w:r w:rsidRPr="00B462B2">
              <w:rPr>
                <w:rStyle w:val="biggertext"/>
                <w:rFonts w:ascii="Arial Narrow" w:hAnsi="Arial Narrow"/>
              </w:rPr>
              <w:t>Cement . Część 1: Skład, wymagania i kryteria zgodności dotyczące cementów powszechnego użytku</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BN-68/8931-04</w:t>
            </w:r>
          </w:p>
        </w:tc>
        <w:tc>
          <w:tcPr>
            <w:tcW w:w="7008" w:type="dxa"/>
          </w:tcPr>
          <w:p w:rsidR="00B55D4A" w:rsidRPr="00B462B2" w:rsidRDefault="00B55D4A" w:rsidP="0032091D">
            <w:pPr>
              <w:rPr>
                <w:rFonts w:ascii="Arial Narrow" w:hAnsi="Arial Narrow"/>
              </w:rPr>
            </w:pPr>
            <w:r w:rsidRPr="00B462B2">
              <w:rPr>
                <w:rFonts w:ascii="Arial Narrow" w:hAnsi="Arial Narrow"/>
              </w:rPr>
              <w:t xml:space="preserve">Drogi samochodowe. Pomiar równości nawierzchni </w:t>
            </w:r>
            <w:proofErr w:type="spellStart"/>
            <w:r w:rsidRPr="00B462B2">
              <w:rPr>
                <w:rFonts w:ascii="Arial Narrow" w:hAnsi="Arial Narrow"/>
              </w:rPr>
              <w:t>planografem</w:t>
            </w:r>
            <w:proofErr w:type="spellEnd"/>
            <w:r w:rsidRPr="00B462B2">
              <w:rPr>
                <w:rFonts w:ascii="Arial Narrow" w:hAnsi="Arial Narrow"/>
              </w:rPr>
              <w:t xml:space="preserve"> i łatą</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PN-EN 1342:2003</w:t>
            </w:r>
          </w:p>
        </w:tc>
        <w:tc>
          <w:tcPr>
            <w:tcW w:w="7008" w:type="dxa"/>
          </w:tcPr>
          <w:p w:rsidR="00B55D4A" w:rsidRPr="00B462B2" w:rsidRDefault="00B55D4A" w:rsidP="0032091D">
            <w:pPr>
              <w:rPr>
                <w:rFonts w:ascii="Arial Narrow" w:hAnsi="Arial Narrow"/>
              </w:rPr>
            </w:pPr>
            <w:r w:rsidRPr="00B462B2">
              <w:rPr>
                <w:rFonts w:ascii="Arial Narrow" w:hAnsi="Arial Narrow"/>
              </w:rPr>
              <w:t>Kostka brukowa z kamienia naturalnego do zewnętrznych nawierzchni drogowych – Wymagania i metody badań.</w:t>
            </w:r>
          </w:p>
          <w:p w:rsidR="00B55D4A" w:rsidRPr="00B462B2" w:rsidRDefault="00B55D4A" w:rsidP="0032091D">
            <w:pPr>
              <w:rPr>
                <w:rFonts w:ascii="Arial Narrow" w:hAnsi="Arial Narrow"/>
              </w:rPr>
            </w:pPr>
          </w:p>
        </w:tc>
      </w:tr>
      <w:tr w:rsidR="00B55D4A" w:rsidRPr="00B462B2" w:rsidTr="0032091D">
        <w:trPr>
          <w:trHeight w:val="152"/>
        </w:trPr>
        <w:tc>
          <w:tcPr>
            <w:tcW w:w="2134" w:type="dxa"/>
          </w:tcPr>
          <w:p w:rsidR="00B55D4A" w:rsidRPr="00B462B2" w:rsidRDefault="00B55D4A" w:rsidP="0032091D">
            <w:pPr>
              <w:rPr>
                <w:rFonts w:ascii="Arial Narrow" w:hAnsi="Arial Narrow"/>
              </w:rPr>
            </w:pPr>
            <w:r w:rsidRPr="00B462B2">
              <w:rPr>
                <w:rFonts w:ascii="Arial Narrow" w:hAnsi="Arial Narrow"/>
              </w:rPr>
              <w:t>PN-S- 02204:1997</w:t>
            </w:r>
          </w:p>
          <w:p w:rsidR="00B55D4A" w:rsidRPr="00B462B2" w:rsidRDefault="00B55D4A" w:rsidP="0032091D">
            <w:pPr>
              <w:rPr>
                <w:rFonts w:ascii="Arial Narrow" w:hAnsi="Arial Narrow"/>
              </w:rPr>
            </w:pPr>
            <w:r w:rsidRPr="00B462B2">
              <w:rPr>
                <w:rFonts w:ascii="Arial Narrow" w:hAnsi="Arial Narrow"/>
              </w:rPr>
              <w:t>PN-EN 1338</w:t>
            </w:r>
          </w:p>
        </w:tc>
        <w:tc>
          <w:tcPr>
            <w:tcW w:w="7008" w:type="dxa"/>
          </w:tcPr>
          <w:p w:rsidR="00B55D4A" w:rsidRPr="00B462B2" w:rsidRDefault="00B55D4A" w:rsidP="0032091D">
            <w:pPr>
              <w:rPr>
                <w:rFonts w:ascii="Arial Narrow" w:hAnsi="Arial Narrow"/>
              </w:rPr>
            </w:pPr>
            <w:r w:rsidRPr="00B462B2">
              <w:rPr>
                <w:rFonts w:ascii="Arial Narrow" w:hAnsi="Arial Narrow"/>
              </w:rPr>
              <w:t xml:space="preserve">Drogi samochodowe . Odwodnienie dróg. </w:t>
            </w:r>
          </w:p>
          <w:p w:rsidR="00B55D4A" w:rsidRPr="00B462B2" w:rsidRDefault="00B55D4A" w:rsidP="0032091D">
            <w:pPr>
              <w:rPr>
                <w:rFonts w:ascii="Arial Narrow" w:hAnsi="Arial Narrow"/>
              </w:rPr>
            </w:pPr>
            <w:r w:rsidRPr="00B462B2">
              <w:rPr>
                <w:rFonts w:ascii="Arial Narrow" w:hAnsi="Arial Narrow"/>
              </w:rPr>
              <w:t>Betonowa kostka brukowa. Wymagania i metody badań</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PN-EN  1339:2005</w:t>
            </w:r>
          </w:p>
          <w:p w:rsidR="00B55D4A" w:rsidRPr="00B462B2" w:rsidRDefault="00B55D4A" w:rsidP="0032091D">
            <w:pPr>
              <w:rPr>
                <w:rFonts w:ascii="Arial Narrow" w:hAnsi="Arial Narrow"/>
              </w:rPr>
            </w:pPr>
            <w:r w:rsidRPr="00B462B2">
              <w:rPr>
                <w:rFonts w:ascii="Arial Narrow" w:hAnsi="Arial Narrow"/>
              </w:rPr>
              <w:t>PN-EN 13198:2005</w:t>
            </w:r>
          </w:p>
        </w:tc>
        <w:tc>
          <w:tcPr>
            <w:tcW w:w="7008" w:type="dxa"/>
          </w:tcPr>
          <w:p w:rsidR="00B55D4A" w:rsidRPr="00B462B2" w:rsidRDefault="00B55D4A" w:rsidP="0032091D">
            <w:pPr>
              <w:rPr>
                <w:rFonts w:ascii="Arial Narrow" w:hAnsi="Arial Narrow"/>
              </w:rPr>
            </w:pPr>
            <w:r w:rsidRPr="00B462B2">
              <w:rPr>
                <w:rFonts w:ascii="Arial Narrow" w:hAnsi="Arial Narrow"/>
              </w:rPr>
              <w:t>Betonowe płyty brukowe. Wymagania i metody badań</w:t>
            </w:r>
          </w:p>
          <w:p w:rsidR="00B55D4A" w:rsidRPr="00B462B2" w:rsidRDefault="00B55D4A" w:rsidP="0032091D">
            <w:pPr>
              <w:rPr>
                <w:rFonts w:ascii="Arial Narrow" w:hAnsi="Arial Narrow"/>
              </w:rPr>
            </w:pPr>
            <w:r w:rsidRPr="00B462B2">
              <w:rPr>
                <w:rFonts w:ascii="Arial Narrow" w:hAnsi="Arial Narrow"/>
              </w:rPr>
              <w:t>Prefabrykaty z betonu. elementy małej architektury ulic i ogrodów.</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PN-EN12620:2004</w:t>
            </w:r>
          </w:p>
        </w:tc>
        <w:tc>
          <w:tcPr>
            <w:tcW w:w="7008" w:type="dxa"/>
          </w:tcPr>
          <w:p w:rsidR="00B55D4A" w:rsidRPr="00B462B2" w:rsidRDefault="00B55D4A" w:rsidP="0032091D">
            <w:pPr>
              <w:rPr>
                <w:rFonts w:ascii="Arial Narrow" w:hAnsi="Arial Narrow"/>
              </w:rPr>
            </w:pPr>
            <w:r w:rsidRPr="00B462B2">
              <w:rPr>
                <w:rFonts w:ascii="Arial Narrow" w:hAnsi="Arial Narrow"/>
              </w:rPr>
              <w:t xml:space="preserve">Kruszywa  do betonu </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PN-80/B-10021</w:t>
            </w:r>
          </w:p>
        </w:tc>
        <w:tc>
          <w:tcPr>
            <w:tcW w:w="7008" w:type="dxa"/>
          </w:tcPr>
          <w:p w:rsidR="00B55D4A" w:rsidRPr="00B462B2" w:rsidRDefault="00B55D4A" w:rsidP="0032091D">
            <w:pPr>
              <w:rPr>
                <w:rFonts w:ascii="Arial Narrow" w:hAnsi="Arial Narrow"/>
              </w:rPr>
            </w:pPr>
            <w:r w:rsidRPr="00B462B2">
              <w:rPr>
                <w:rFonts w:ascii="Arial Narrow" w:hAnsi="Arial Narrow"/>
              </w:rPr>
              <w:t>Prefabrykaty budowlane z betonu. Metody pomiaru cech geometrycznych</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PN-EN 13139:2003</w:t>
            </w:r>
          </w:p>
        </w:tc>
        <w:tc>
          <w:tcPr>
            <w:tcW w:w="7008" w:type="dxa"/>
          </w:tcPr>
          <w:p w:rsidR="00B55D4A" w:rsidRPr="00B462B2" w:rsidRDefault="00B55D4A" w:rsidP="0032091D">
            <w:pPr>
              <w:rPr>
                <w:rFonts w:ascii="Arial Narrow" w:hAnsi="Arial Narrow"/>
              </w:rPr>
            </w:pPr>
            <w:r w:rsidRPr="00B462B2">
              <w:rPr>
                <w:rFonts w:ascii="Arial Narrow" w:hAnsi="Arial Narrow"/>
              </w:rPr>
              <w:t>Kruszywo do zapraw</w:t>
            </w:r>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 xml:space="preserve">PN-EN 13043:2004       </w:t>
            </w:r>
          </w:p>
        </w:tc>
        <w:tc>
          <w:tcPr>
            <w:tcW w:w="7008" w:type="dxa"/>
          </w:tcPr>
          <w:p w:rsidR="00B55D4A" w:rsidRPr="00B462B2" w:rsidRDefault="00B55D4A" w:rsidP="0032091D">
            <w:pPr>
              <w:rPr>
                <w:rFonts w:ascii="Arial Narrow" w:hAnsi="Arial Narrow"/>
              </w:rPr>
            </w:pPr>
            <w:r w:rsidRPr="00B462B2">
              <w:rPr>
                <w:rFonts w:ascii="Arial Narrow" w:hAnsi="Arial Narrow"/>
              </w:rPr>
              <w:t xml:space="preserve">Kruszywa do mieszanek bitumicznych i powierzchniowych utrwaleń stosowanych na     drogach, lotniskach i innych powierzchniach przeznaczonych do </w:t>
            </w:r>
            <w:proofErr w:type="spellStart"/>
            <w:r w:rsidRPr="00B462B2">
              <w:rPr>
                <w:rFonts w:ascii="Arial Narrow" w:hAnsi="Arial Narrow"/>
              </w:rPr>
              <w:t>ruchu</w:t>
            </w:r>
            <w:proofErr w:type="spellEnd"/>
          </w:p>
        </w:tc>
      </w:tr>
      <w:tr w:rsidR="00B55D4A" w:rsidRPr="00B462B2" w:rsidTr="0032091D">
        <w:tc>
          <w:tcPr>
            <w:tcW w:w="2134" w:type="dxa"/>
          </w:tcPr>
          <w:p w:rsidR="00B55D4A" w:rsidRPr="00B462B2" w:rsidRDefault="00B55D4A" w:rsidP="0032091D">
            <w:pPr>
              <w:rPr>
                <w:rFonts w:ascii="Arial Narrow" w:hAnsi="Arial Narrow"/>
              </w:rPr>
            </w:pPr>
            <w:r w:rsidRPr="00B462B2">
              <w:rPr>
                <w:rFonts w:ascii="Arial Narrow" w:hAnsi="Arial Narrow"/>
              </w:rPr>
              <w:t xml:space="preserve">PN EN 13369:2005      </w:t>
            </w:r>
          </w:p>
        </w:tc>
        <w:tc>
          <w:tcPr>
            <w:tcW w:w="7008" w:type="dxa"/>
          </w:tcPr>
          <w:p w:rsidR="00B55D4A" w:rsidRPr="00B462B2" w:rsidRDefault="00B55D4A" w:rsidP="0032091D">
            <w:pPr>
              <w:rPr>
                <w:rFonts w:ascii="Arial Narrow" w:hAnsi="Arial Narrow"/>
              </w:rPr>
            </w:pPr>
            <w:r w:rsidRPr="00B462B2">
              <w:rPr>
                <w:rFonts w:ascii="Arial Narrow" w:hAnsi="Arial Narrow"/>
              </w:rPr>
              <w:t>Wspólne wymagania dla prefabrykatów z betonu</w:t>
            </w:r>
          </w:p>
        </w:tc>
      </w:tr>
      <w:tr w:rsidR="00B55D4A" w:rsidRPr="00B462B2" w:rsidTr="0032091D">
        <w:trPr>
          <w:trHeight w:val="70"/>
        </w:trPr>
        <w:tc>
          <w:tcPr>
            <w:tcW w:w="2134" w:type="dxa"/>
          </w:tcPr>
          <w:p w:rsidR="00B55D4A" w:rsidRPr="00B462B2" w:rsidRDefault="002B1486" w:rsidP="0032091D">
            <w:pPr>
              <w:rPr>
                <w:rFonts w:ascii="Arial Narrow" w:hAnsi="Arial Narrow"/>
              </w:rPr>
            </w:pPr>
            <w:hyperlink r:id="rId14" w:history="1">
              <w:r w:rsidR="00B55D4A" w:rsidRPr="00B462B2">
                <w:rPr>
                  <w:rStyle w:val="Hipercze"/>
                  <w:rFonts w:ascii="Arial Narrow" w:hAnsi="Arial Narrow"/>
                  <w:bCs/>
                  <w:color w:val="auto"/>
                </w:rPr>
                <w:t>PN-B-10104:2005</w:t>
              </w:r>
            </w:hyperlink>
            <w:r w:rsidR="00B55D4A" w:rsidRPr="00B462B2">
              <w:rPr>
                <w:rFonts w:ascii="Arial Narrow" w:hAnsi="Arial Narrow"/>
              </w:rPr>
              <w:t xml:space="preserve"> </w:t>
            </w:r>
            <w:r w:rsidR="00B55D4A" w:rsidRPr="00B462B2">
              <w:rPr>
                <w:rFonts w:ascii="Arial Narrow" w:hAnsi="Arial Narrow"/>
              </w:rPr>
              <w:br/>
              <w:t xml:space="preserve"> </w:t>
            </w:r>
          </w:p>
        </w:tc>
        <w:tc>
          <w:tcPr>
            <w:tcW w:w="7008" w:type="dxa"/>
          </w:tcPr>
          <w:p w:rsidR="00B55D4A" w:rsidRPr="00B462B2" w:rsidRDefault="002B1486" w:rsidP="0032091D">
            <w:pPr>
              <w:rPr>
                <w:rFonts w:ascii="Arial Narrow" w:hAnsi="Arial Narrow"/>
              </w:rPr>
            </w:pPr>
            <w:hyperlink r:id="rId15" w:history="1">
              <w:r w:rsidR="00B55D4A" w:rsidRPr="00B462B2">
                <w:rPr>
                  <w:rStyle w:val="Hipercze"/>
                  <w:rFonts w:ascii="Arial Narrow" w:hAnsi="Arial Narrow"/>
                  <w:color w:val="auto"/>
                </w:rPr>
                <w:t>Wymagania dotyczące zapraw murarskich ogólnego przeznaczenia -- Zaprawy o określonym składzie materiałowym, wytwarzane na miejscu budowy</w:t>
              </w:r>
            </w:hyperlink>
          </w:p>
        </w:tc>
      </w:tr>
    </w:tbl>
    <w:p w:rsidR="00B55D4A" w:rsidRPr="00B462B2" w:rsidRDefault="00B55D4A" w:rsidP="00B55D4A">
      <w:pPr>
        <w:rPr>
          <w:rFonts w:ascii="Arial Narrow" w:hAnsi="Arial Narrow" w:cs="Arial"/>
        </w:rPr>
      </w:pPr>
    </w:p>
    <w:p w:rsidR="00B55D4A" w:rsidRPr="00B462B2" w:rsidRDefault="00B55D4A" w:rsidP="00B55D4A">
      <w:pPr>
        <w:rPr>
          <w:rFonts w:ascii="Arial Narrow" w:hAnsi="Arial Narrow" w:cs="Arial"/>
        </w:rPr>
      </w:pPr>
      <w:r w:rsidRPr="00B462B2">
        <w:rPr>
          <w:rFonts w:ascii="Arial Narrow" w:hAnsi="Arial Narrow" w:cs="Arial"/>
        </w:rPr>
        <w:t xml:space="preserve">Normy podane w przywołanych specyfikacjach. </w:t>
      </w:r>
    </w:p>
    <w:p w:rsidR="00B55D4A" w:rsidRPr="00B462B2" w:rsidRDefault="00B55D4A">
      <w:pPr>
        <w:tabs>
          <w:tab w:val="left" w:pos="0"/>
        </w:tabs>
        <w:rPr>
          <w:rFonts w:ascii="Arial Narrow" w:hAnsi="Arial Narrow"/>
        </w:rPr>
      </w:pPr>
    </w:p>
    <w:p w:rsidR="00E51CDD" w:rsidRPr="00B462B2" w:rsidRDefault="00B55D4A" w:rsidP="00006D10">
      <w:pPr>
        <w:overflowPunct/>
        <w:autoSpaceDE/>
        <w:autoSpaceDN/>
        <w:adjustRightInd/>
        <w:jc w:val="left"/>
        <w:textAlignment w:val="auto"/>
        <w:rPr>
          <w:rFonts w:ascii="Arial Narrow" w:hAnsi="Arial Narrow"/>
        </w:rPr>
      </w:pPr>
      <w:r w:rsidRPr="00B462B2">
        <w:rPr>
          <w:rFonts w:ascii="Arial Narrow" w:hAnsi="Arial Narrow"/>
        </w:rPr>
        <w:br w:type="page"/>
      </w:r>
      <w:bookmarkStart w:id="45" w:name="_Toc407161213"/>
      <w:bookmarkStart w:id="46" w:name="_Toc418994925"/>
      <w:bookmarkStart w:id="47" w:name="_Toc418996332"/>
      <w:bookmarkStart w:id="48" w:name="_Toc418996701"/>
      <w:bookmarkStart w:id="49" w:name="_Toc418997088"/>
      <w:bookmarkStart w:id="50" w:name="_Toc418998498"/>
      <w:bookmarkStart w:id="51" w:name="_Toc418998854"/>
      <w:bookmarkStart w:id="52" w:name="_Toc419000099"/>
    </w:p>
    <w:p w:rsidR="00E51CDD" w:rsidRPr="00B462B2" w:rsidRDefault="00E51CDD" w:rsidP="00E51CDD">
      <w:pPr>
        <w:jc w:val="center"/>
        <w:rPr>
          <w:rFonts w:ascii="Arial Narrow" w:hAnsi="Arial Narrow"/>
          <w:b/>
        </w:rPr>
      </w:pPr>
      <w:r w:rsidRPr="00B462B2">
        <w:rPr>
          <w:rFonts w:ascii="Arial Narrow" w:hAnsi="Arial Narrow"/>
          <w:b/>
        </w:rPr>
        <w:lastRenderedPageBreak/>
        <w:t>D - 06.00.00</w:t>
      </w:r>
    </w:p>
    <w:p w:rsidR="00E51CDD" w:rsidRPr="00B462B2" w:rsidRDefault="00E51CDD" w:rsidP="00E51CDD">
      <w:pPr>
        <w:jc w:val="center"/>
        <w:rPr>
          <w:rFonts w:ascii="Arial Narrow" w:hAnsi="Arial Narrow"/>
          <w:b/>
        </w:rPr>
      </w:pPr>
    </w:p>
    <w:p w:rsidR="00E51CDD" w:rsidRPr="00B462B2" w:rsidRDefault="00E51CDD" w:rsidP="00E51CDD">
      <w:pPr>
        <w:jc w:val="center"/>
        <w:rPr>
          <w:rFonts w:ascii="Arial Narrow" w:hAnsi="Arial Narrow"/>
          <w:b/>
        </w:rPr>
      </w:pPr>
      <w:r w:rsidRPr="00B462B2">
        <w:rPr>
          <w:rFonts w:ascii="Arial Narrow" w:hAnsi="Arial Narrow"/>
          <w:b/>
        </w:rPr>
        <w:t>ODTWORZENIE TERENÓW ZIELONYCH</w:t>
      </w:r>
    </w:p>
    <w:p w:rsidR="00E51CDD" w:rsidRPr="00B462B2" w:rsidRDefault="00E51CDD" w:rsidP="00E51CDD">
      <w:pPr>
        <w:jc w:val="center"/>
        <w:rPr>
          <w:rFonts w:ascii="Arial Narrow" w:hAnsi="Arial Narrow"/>
          <w:b/>
        </w:rPr>
      </w:pPr>
      <w:r w:rsidRPr="00B462B2">
        <w:rPr>
          <w:rFonts w:ascii="Arial Narrow" w:hAnsi="Arial Narrow"/>
          <w:b/>
        </w:rPr>
        <w:t>ZAKŁADANIE TRAWNIKÓW</w:t>
      </w:r>
    </w:p>
    <w:p w:rsidR="00E51CDD" w:rsidRPr="00B462B2" w:rsidRDefault="00E51CDD" w:rsidP="00E51CDD">
      <w:pPr>
        <w:jc w:val="center"/>
        <w:rPr>
          <w:rFonts w:ascii="Arial Narrow" w:hAnsi="Arial Narrow"/>
          <w:b/>
        </w:rPr>
      </w:pPr>
    </w:p>
    <w:p w:rsidR="00E51CDD" w:rsidRPr="00B462B2" w:rsidRDefault="00E51CDD" w:rsidP="00E51CDD">
      <w:pPr>
        <w:pStyle w:val="Nagwek2"/>
        <w:rPr>
          <w:rFonts w:ascii="Arial Narrow" w:hAnsi="Arial Narrow"/>
        </w:rPr>
      </w:pPr>
      <w:bookmarkStart w:id="53" w:name="_Toc428677173"/>
      <w:r w:rsidRPr="00B462B2">
        <w:rPr>
          <w:rFonts w:ascii="Arial Narrow" w:hAnsi="Arial Narrow"/>
        </w:rPr>
        <w:t>1. WSTĘP</w:t>
      </w:r>
      <w:bookmarkEnd w:id="53"/>
    </w:p>
    <w:p w:rsidR="00E51CDD" w:rsidRPr="00B462B2" w:rsidRDefault="00E51CDD" w:rsidP="00E51CDD">
      <w:pPr>
        <w:pStyle w:val="Nagwek2"/>
        <w:rPr>
          <w:rFonts w:ascii="Arial Narrow" w:hAnsi="Arial Narrow"/>
        </w:rPr>
      </w:pPr>
      <w:r w:rsidRPr="00B462B2">
        <w:rPr>
          <w:rFonts w:ascii="Arial Narrow" w:hAnsi="Arial Narrow"/>
        </w:rPr>
        <w:t>1.1. Przedmiot STWIORB</w:t>
      </w:r>
    </w:p>
    <w:p w:rsidR="00E51CDD" w:rsidRPr="00B462B2" w:rsidRDefault="00E51CDD" w:rsidP="00F616B6">
      <w:pPr>
        <w:spacing w:before="60"/>
        <w:rPr>
          <w:rFonts w:ascii="Arial Narrow" w:hAnsi="Arial Narrow"/>
        </w:rPr>
      </w:pPr>
      <w:r w:rsidRPr="00B462B2">
        <w:rPr>
          <w:rFonts w:ascii="Arial Narrow" w:hAnsi="Arial Narrow"/>
          <w:b/>
        </w:rPr>
        <w:tab/>
      </w:r>
      <w:r w:rsidRPr="00B462B2">
        <w:rPr>
          <w:rFonts w:ascii="Arial Narrow" w:hAnsi="Arial Narrow"/>
        </w:rPr>
        <w:t>Przedmiotem niniejszej specyfikacji technicznej wykonania i odbioru robót budowlanych (</w:t>
      </w:r>
      <w:proofErr w:type="spellStart"/>
      <w:r w:rsidRPr="00B462B2">
        <w:rPr>
          <w:rFonts w:ascii="Arial Narrow" w:hAnsi="Arial Narrow"/>
        </w:rPr>
        <w:t>STWiORB</w:t>
      </w:r>
      <w:proofErr w:type="spellEnd"/>
      <w:r w:rsidRPr="00B462B2">
        <w:rPr>
          <w:rFonts w:ascii="Arial Narrow" w:hAnsi="Arial Narrow"/>
        </w:rPr>
        <w:t>) są wymagania dotyczące wykonania i odbioru robót budowlanych związanych z odtworzeniem</w:t>
      </w:r>
      <w:r w:rsidR="00C225B3" w:rsidRPr="00B462B2">
        <w:rPr>
          <w:rFonts w:ascii="Arial Narrow" w:hAnsi="Arial Narrow"/>
        </w:rPr>
        <w:t xml:space="preserve"> trawników przy przebudowie lądowiska dla śmigłowców LPR w </w:t>
      </w:r>
      <w:r w:rsidR="00E9416D">
        <w:rPr>
          <w:rFonts w:ascii="Arial Narrow" w:hAnsi="Arial Narrow"/>
        </w:rPr>
        <w:t>Wieluniu</w:t>
      </w:r>
      <w:r w:rsidR="00686A4F">
        <w:rPr>
          <w:rFonts w:ascii="Arial Narrow" w:hAnsi="Arial Narrow"/>
        </w:rPr>
        <w:t>.</w:t>
      </w:r>
    </w:p>
    <w:p w:rsidR="00E51CDD" w:rsidRPr="00B462B2" w:rsidRDefault="00E51CDD" w:rsidP="00E51CDD">
      <w:pPr>
        <w:pStyle w:val="Nagwek2"/>
        <w:rPr>
          <w:rFonts w:ascii="Arial Narrow" w:hAnsi="Arial Narrow"/>
        </w:rPr>
      </w:pPr>
      <w:r w:rsidRPr="00B462B2">
        <w:rPr>
          <w:rFonts w:ascii="Arial Narrow" w:hAnsi="Arial Narrow"/>
        </w:rPr>
        <w:t>1.2. Zakres stosowania STWIORB</w:t>
      </w:r>
    </w:p>
    <w:p w:rsidR="00E51CDD" w:rsidRPr="00B462B2" w:rsidRDefault="00E51CDD" w:rsidP="00E51CDD">
      <w:pPr>
        <w:pStyle w:val="Nagwek2"/>
        <w:ind w:firstLine="709"/>
        <w:rPr>
          <w:rFonts w:ascii="Arial Narrow" w:hAnsi="Arial Narrow"/>
          <w:b w:val="0"/>
        </w:rPr>
      </w:pPr>
      <w:r w:rsidRPr="00B462B2">
        <w:rPr>
          <w:rFonts w:ascii="Arial Narrow" w:hAnsi="Arial Narrow"/>
          <w:b w:val="0"/>
        </w:rPr>
        <w:t>Niniejsza specyfikacja techniczna wykonania i odbioru robót budowlanych jest stosowana jako dokument przetargowy i kontraktowy przy zlecaniu i realizacji robót wymienionych w punkcie 1.1.</w:t>
      </w:r>
    </w:p>
    <w:p w:rsidR="00E51CDD" w:rsidRPr="00B462B2" w:rsidRDefault="00E51CDD" w:rsidP="00E51CDD">
      <w:pPr>
        <w:pStyle w:val="Nagwek2"/>
        <w:rPr>
          <w:rFonts w:ascii="Arial Narrow" w:hAnsi="Arial Narrow"/>
        </w:rPr>
      </w:pPr>
      <w:r w:rsidRPr="00B462B2">
        <w:rPr>
          <w:rFonts w:ascii="Arial Narrow" w:hAnsi="Arial Narrow"/>
        </w:rPr>
        <w:t>1.3. Zakres robót objętych STWIORB</w:t>
      </w:r>
    </w:p>
    <w:p w:rsidR="00E51CDD" w:rsidRPr="00B462B2" w:rsidRDefault="00E51CDD" w:rsidP="00E51CDD">
      <w:pPr>
        <w:rPr>
          <w:rFonts w:ascii="Arial Narrow" w:hAnsi="Arial Narrow"/>
        </w:rPr>
      </w:pPr>
      <w:r w:rsidRPr="00B462B2">
        <w:rPr>
          <w:rFonts w:ascii="Arial Narrow" w:hAnsi="Arial Narrow"/>
          <w:b/>
        </w:rPr>
        <w:tab/>
      </w:r>
      <w:r w:rsidRPr="00B462B2">
        <w:rPr>
          <w:rFonts w:ascii="Arial Narrow" w:hAnsi="Arial Narrow"/>
        </w:rPr>
        <w:t xml:space="preserve">Ustalenia zawarte w niniejszej specyfikacji dotyczą zasad prowadzenia robót związanych z zakładaniem </w:t>
      </w:r>
      <w:r w:rsidR="00E9416D">
        <w:rPr>
          <w:rFonts w:ascii="Arial Narrow" w:hAnsi="Arial Narrow"/>
        </w:rPr>
        <w:br/>
      </w:r>
      <w:r w:rsidRPr="00B462B2">
        <w:rPr>
          <w:rFonts w:ascii="Arial Narrow" w:hAnsi="Arial Narrow"/>
        </w:rPr>
        <w:t>i pielęgnacją trawników.</w:t>
      </w:r>
    </w:p>
    <w:p w:rsidR="00E51CDD" w:rsidRPr="00B462B2" w:rsidRDefault="00E51CDD" w:rsidP="00E51CDD">
      <w:pPr>
        <w:pStyle w:val="Nagwek2"/>
        <w:rPr>
          <w:rFonts w:ascii="Arial Narrow" w:hAnsi="Arial Narrow"/>
        </w:rPr>
      </w:pPr>
      <w:r w:rsidRPr="00B462B2">
        <w:rPr>
          <w:rFonts w:ascii="Arial Narrow" w:hAnsi="Arial Narrow"/>
        </w:rPr>
        <w:t>1.4. Określenia podstawowe</w:t>
      </w:r>
    </w:p>
    <w:p w:rsidR="00E51CDD" w:rsidRPr="00B462B2" w:rsidRDefault="00E51CDD" w:rsidP="00E51CDD">
      <w:pPr>
        <w:rPr>
          <w:rFonts w:ascii="Arial Narrow" w:hAnsi="Arial Narrow"/>
        </w:rPr>
      </w:pPr>
      <w:r w:rsidRPr="00B462B2">
        <w:rPr>
          <w:rFonts w:ascii="Arial Narrow" w:hAnsi="Arial Narrow"/>
          <w:b/>
        </w:rPr>
        <w:t xml:space="preserve">1.4.1. </w:t>
      </w:r>
      <w:r w:rsidRPr="00B462B2">
        <w:rPr>
          <w:rFonts w:ascii="Arial Narrow" w:hAnsi="Arial Narrow"/>
        </w:rPr>
        <w:t>Ziemia urodzajna - ziemia posiadająca właściwości zapewniające roślinom prawidłowy rozwój.</w:t>
      </w:r>
    </w:p>
    <w:p w:rsidR="00E51CDD" w:rsidRPr="00B462B2" w:rsidRDefault="00E51CDD" w:rsidP="00E51CDD">
      <w:pPr>
        <w:spacing w:before="120"/>
        <w:rPr>
          <w:rFonts w:ascii="Arial Narrow" w:hAnsi="Arial Narrow"/>
        </w:rPr>
      </w:pPr>
      <w:r w:rsidRPr="00B462B2">
        <w:rPr>
          <w:rFonts w:ascii="Arial Narrow" w:hAnsi="Arial Narrow"/>
          <w:b/>
        </w:rPr>
        <w:t xml:space="preserve">1.4.2. </w:t>
      </w:r>
      <w:r w:rsidRPr="00B462B2">
        <w:rPr>
          <w:rFonts w:ascii="Arial Narrow" w:hAnsi="Arial Narrow"/>
        </w:rPr>
        <w:t xml:space="preserve">Materiał roślinny – </w:t>
      </w:r>
      <w:r w:rsidR="009E50F2" w:rsidRPr="00B462B2">
        <w:rPr>
          <w:rFonts w:ascii="Arial Narrow" w:hAnsi="Arial Narrow"/>
        </w:rPr>
        <w:t>gotowa trawa z tzw. rolki</w:t>
      </w:r>
      <w:r w:rsidRPr="00B462B2">
        <w:rPr>
          <w:rFonts w:ascii="Arial Narrow" w:hAnsi="Arial Narrow"/>
        </w:rPr>
        <w:t>.</w:t>
      </w:r>
    </w:p>
    <w:p w:rsidR="00E51CDD" w:rsidRPr="00B462B2" w:rsidRDefault="00E51CDD" w:rsidP="00E51CDD">
      <w:pPr>
        <w:spacing w:before="120"/>
        <w:rPr>
          <w:rFonts w:ascii="Arial Narrow" w:hAnsi="Arial Narrow"/>
        </w:rPr>
      </w:pPr>
      <w:r w:rsidRPr="00B462B2">
        <w:rPr>
          <w:rFonts w:ascii="Arial Narrow" w:hAnsi="Arial Narrow"/>
          <w:b/>
        </w:rPr>
        <w:t xml:space="preserve">1.4.3. </w:t>
      </w:r>
      <w:r w:rsidRPr="00B462B2">
        <w:rPr>
          <w:rFonts w:ascii="Arial Narrow" w:hAnsi="Arial Narrow"/>
        </w:rPr>
        <w:t>Pozostałe określenia podstawowe są zgodne z obowiązującymi,</w:t>
      </w:r>
      <w:r w:rsidR="00F616B6">
        <w:rPr>
          <w:rFonts w:ascii="Arial Narrow" w:hAnsi="Arial Narrow"/>
        </w:rPr>
        <w:t xml:space="preserve"> odpowiednimi polskimi normami </w:t>
      </w:r>
      <w:r w:rsidRPr="00B462B2">
        <w:rPr>
          <w:rFonts w:ascii="Arial Narrow" w:hAnsi="Arial Narrow"/>
        </w:rPr>
        <w:t xml:space="preserve">i z definicjami podanymi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1.4.</w:t>
      </w:r>
    </w:p>
    <w:p w:rsidR="00E51CDD" w:rsidRPr="00B462B2" w:rsidRDefault="00E51CDD" w:rsidP="00E51CDD">
      <w:pPr>
        <w:pStyle w:val="Nagwek2"/>
        <w:rPr>
          <w:rFonts w:ascii="Arial Narrow" w:hAnsi="Arial Narrow"/>
        </w:rPr>
      </w:pPr>
      <w:r w:rsidRPr="00B462B2">
        <w:rPr>
          <w:rFonts w:ascii="Arial Narrow" w:hAnsi="Arial Narrow"/>
        </w:rPr>
        <w:t>1.5. Ogólne wymagania dotyczące robót</w:t>
      </w:r>
    </w:p>
    <w:p w:rsidR="00E51CDD" w:rsidRPr="00B462B2" w:rsidRDefault="00E51CDD" w:rsidP="00E51CDD">
      <w:pPr>
        <w:rPr>
          <w:rFonts w:ascii="Arial Narrow" w:hAnsi="Arial Narrow"/>
        </w:rPr>
      </w:pPr>
      <w:r w:rsidRPr="00B462B2">
        <w:rPr>
          <w:rFonts w:ascii="Arial Narrow" w:hAnsi="Arial Narrow"/>
        </w:rPr>
        <w:tab/>
        <w:t xml:space="preserve">Ogólne wymagania dotyczące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1.5.</w:t>
      </w:r>
    </w:p>
    <w:p w:rsidR="00E51CDD" w:rsidRPr="00B462B2" w:rsidRDefault="00E51CDD" w:rsidP="00E51CDD">
      <w:pPr>
        <w:pStyle w:val="Nagwek1"/>
        <w:rPr>
          <w:rFonts w:ascii="Arial Narrow" w:hAnsi="Arial Narrow"/>
        </w:rPr>
      </w:pPr>
      <w:bookmarkStart w:id="54" w:name="_Toc428677174"/>
      <w:r w:rsidRPr="00B462B2">
        <w:rPr>
          <w:rFonts w:ascii="Arial Narrow" w:hAnsi="Arial Narrow"/>
        </w:rPr>
        <w:t>2. MATERIAŁY</w:t>
      </w:r>
      <w:bookmarkEnd w:id="54"/>
    </w:p>
    <w:p w:rsidR="00E51CDD" w:rsidRPr="00B462B2" w:rsidRDefault="00E51CDD" w:rsidP="00E51CDD">
      <w:pPr>
        <w:pStyle w:val="Nagwek2"/>
        <w:rPr>
          <w:rFonts w:ascii="Arial Narrow" w:hAnsi="Arial Narrow"/>
        </w:rPr>
      </w:pPr>
      <w:r w:rsidRPr="00B462B2">
        <w:rPr>
          <w:rFonts w:ascii="Arial Narrow" w:hAnsi="Arial Narrow"/>
        </w:rPr>
        <w:t>2.1. Ogólne wymagania dotyczące materiałów</w:t>
      </w:r>
    </w:p>
    <w:p w:rsidR="00E51CDD" w:rsidRPr="00B462B2" w:rsidRDefault="00E51CDD" w:rsidP="00E51CDD">
      <w:pPr>
        <w:spacing w:before="120"/>
        <w:rPr>
          <w:rFonts w:ascii="Arial Narrow" w:hAnsi="Arial Narrow"/>
        </w:rPr>
      </w:pPr>
      <w:r w:rsidRPr="00B462B2">
        <w:rPr>
          <w:rFonts w:ascii="Arial Narrow" w:hAnsi="Arial Narrow"/>
        </w:rPr>
        <w:tab/>
        <w:t xml:space="preserve">Ogólne wymagania dotyczące materiałów, ich pozyskiwania i składowania,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2.</w:t>
      </w:r>
    </w:p>
    <w:p w:rsidR="00E51CDD" w:rsidRPr="00B462B2" w:rsidRDefault="00E51CDD" w:rsidP="00E51CDD">
      <w:pPr>
        <w:pStyle w:val="Nagwek2"/>
        <w:rPr>
          <w:rFonts w:ascii="Arial Narrow" w:hAnsi="Arial Narrow"/>
        </w:rPr>
      </w:pPr>
      <w:r w:rsidRPr="00B462B2">
        <w:rPr>
          <w:rFonts w:ascii="Arial Narrow" w:hAnsi="Arial Narrow"/>
        </w:rPr>
        <w:t>2.2. Ziemia urodzajna</w:t>
      </w:r>
    </w:p>
    <w:p w:rsidR="00E51CDD" w:rsidRPr="00B462B2" w:rsidRDefault="00E51CDD" w:rsidP="00E51CDD">
      <w:pPr>
        <w:rPr>
          <w:rFonts w:ascii="Arial Narrow" w:hAnsi="Arial Narrow"/>
        </w:rPr>
      </w:pPr>
      <w:r w:rsidRPr="00B462B2">
        <w:rPr>
          <w:rFonts w:ascii="Arial Narrow" w:hAnsi="Arial Narrow"/>
        </w:rPr>
        <w:tab/>
        <w:t>Ziemia urodzajna, w zależności od miejsca pozyskania, powinna posiadać następujące charakterystyki:</w:t>
      </w:r>
    </w:p>
    <w:p w:rsidR="00E51CDD" w:rsidRPr="00B462B2" w:rsidRDefault="00E51CDD" w:rsidP="00E51CDD">
      <w:pPr>
        <w:numPr>
          <w:ilvl w:val="0"/>
          <w:numId w:val="2"/>
        </w:numPr>
        <w:rPr>
          <w:rFonts w:ascii="Arial Narrow" w:hAnsi="Arial Narrow"/>
        </w:rPr>
      </w:pPr>
      <w:r w:rsidRPr="00B462B2">
        <w:rPr>
          <w:rFonts w:ascii="Arial Narrow" w:hAnsi="Arial Narrow"/>
        </w:rPr>
        <w:t xml:space="preserve">ziemia rodzima - powinna być zdjęta przed rozpoczęciem robót budowlanych i zmagazynowana w pryzmach nie przekraczających </w:t>
      </w:r>
      <w:smartTag w:uri="urn:schemas-microsoft-com:office:smarttags" w:element="metricconverter">
        <w:smartTagPr>
          <w:attr w:name="ProductID" w:val="2 m"/>
        </w:smartTagPr>
        <w:r w:rsidRPr="00B462B2">
          <w:rPr>
            <w:rFonts w:ascii="Arial Narrow" w:hAnsi="Arial Narrow"/>
          </w:rPr>
          <w:t>2 m</w:t>
        </w:r>
      </w:smartTag>
      <w:r w:rsidRPr="00B462B2">
        <w:rPr>
          <w:rFonts w:ascii="Arial Narrow" w:hAnsi="Arial Narrow"/>
        </w:rPr>
        <w:t xml:space="preserve"> wysokości,</w:t>
      </w:r>
    </w:p>
    <w:p w:rsidR="00E51CDD" w:rsidRPr="00B462B2" w:rsidRDefault="00E51CDD" w:rsidP="00E51CDD">
      <w:pPr>
        <w:numPr>
          <w:ilvl w:val="0"/>
          <w:numId w:val="2"/>
        </w:numPr>
        <w:rPr>
          <w:rFonts w:ascii="Arial Narrow" w:hAnsi="Arial Narrow"/>
        </w:rPr>
      </w:pPr>
      <w:r w:rsidRPr="00B462B2">
        <w:rPr>
          <w:rFonts w:ascii="Arial Narrow" w:hAnsi="Arial Narrow"/>
        </w:rPr>
        <w:t>ziemia pozyskana w innym miejscu i dostarczona na plac budowy - nie może być zagruzowana, przerośnięta korzeniami, zasolona lub zanieczyszczona chemicznie.</w:t>
      </w:r>
    </w:p>
    <w:p w:rsidR="00E51CDD" w:rsidRPr="00B462B2" w:rsidRDefault="00E51CDD" w:rsidP="00E51CDD">
      <w:pPr>
        <w:pStyle w:val="Nagwek2"/>
        <w:rPr>
          <w:rFonts w:ascii="Arial Narrow" w:hAnsi="Arial Narrow"/>
        </w:rPr>
      </w:pPr>
      <w:r w:rsidRPr="00B462B2">
        <w:rPr>
          <w:rFonts w:ascii="Arial Narrow" w:hAnsi="Arial Narrow"/>
        </w:rPr>
        <w:t>2.3. Ziemia kompostowa</w:t>
      </w:r>
    </w:p>
    <w:p w:rsidR="00E51CDD" w:rsidRPr="00B462B2" w:rsidRDefault="00E51CDD" w:rsidP="00E51CDD">
      <w:pPr>
        <w:rPr>
          <w:rFonts w:ascii="Arial Narrow" w:hAnsi="Arial Narrow"/>
        </w:rPr>
      </w:pPr>
      <w:r w:rsidRPr="00B462B2">
        <w:rPr>
          <w:rFonts w:ascii="Arial Narrow" w:hAnsi="Arial Narrow"/>
        </w:rPr>
        <w:tab/>
        <w:t xml:space="preserve">Do nawożenia gleby mogą być stosowane komposty, powstające w wyniku rozkładu różnych odpadków roślinnych i zwierzęcych (np. torfu, fekaliów, kory drzewnej, chwastów, </w:t>
      </w:r>
      <w:proofErr w:type="spellStart"/>
      <w:r w:rsidRPr="00B462B2">
        <w:rPr>
          <w:rFonts w:ascii="Arial Narrow" w:hAnsi="Arial Narrow"/>
        </w:rPr>
        <w:t>plewów</w:t>
      </w:r>
      <w:proofErr w:type="spellEnd"/>
      <w:r w:rsidRPr="00B462B2">
        <w:rPr>
          <w:rFonts w:ascii="Arial Narrow" w:hAnsi="Arial Narrow"/>
        </w:rPr>
        <w:t xml:space="preserve">), przy kompostowaniu ich na otwartym powietrzu </w:t>
      </w:r>
      <w:r w:rsidR="00F616B6">
        <w:rPr>
          <w:rFonts w:ascii="Arial Narrow" w:hAnsi="Arial Narrow"/>
        </w:rPr>
        <w:br/>
      </w:r>
      <w:r w:rsidRPr="00B462B2">
        <w:rPr>
          <w:rFonts w:ascii="Arial Narrow" w:hAnsi="Arial Narrow"/>
        </w:rPr>
        <w:t>w pryzmach, w sposób i w warunkach zapewniających utrzym</w:t>
      </w:r>
      <w:r w:rsidR="00F616B6">
        <w:rPr>
          <w:rFonts w:ascii="Arial Narrow" w:hAnsi="Arial Narrow"/>
        </w:rPr>
        <w:t xml:space="preserve">anie wymaganych cech </w:t>
      </w:r>
      <w:r w:rsidRPr="00B462B2">
        <w:rPr>
          <w:rFonts w:ascii="Arial Narrow" w:hAnsi="Arial Narrow"/>
        </w:rPr>
        <w:t>i wskaźników jakości kompostu.</w:t>
      </w:r>
    </w:p>
    <w:p w:rsidR="00E51CDD" w:rsidRPr="00B462B2" w:rsidRDefault="00E51CDD" w:rsidP="00E51CDD">
      <w:pPr>
        <w:rPr>
          <w:rFonts w:ascii="Arial Narrow" w:hAnsi="Arial Narrow"/>
        </w:rPr>
      </w:pPr>
      <w:r w:rsidRPr="00B462B2">
        <w:rPr>
          <w:rFonts w:ascii="Arial Narrow" w:hAnsi="Arial Narrow"/>
        </w:rPr>
        <w:tab/>
        <w:t xml:space="preserve">Kompost </w:t>
      </w:r>
      <w:proofErr w:type="spellStart"/>
      <w:r w:rsidRPr="00B462B2">
        <w:rPr>
          <w:rFonts w:ascii="Arial Narrow" w:hAnsi="Arial Narrow"/>
        </w:rPr>
        <w:t>fekaliowo-torfowy</w:t>
      </w:r>
      <w:proofErr w:type="spellEnd"/>
      <w:r w:rsidRPr="00B462B2">
        <w:rPr>
          <w:rFonts w:ascii="Arial Narrow" w:hAnsi="Arial Narrow"/>
        </w:rPr>
        <w:t xml:space="preserve"> - wyrób uzyskuje się przez kompostowanie torfu z fekaliami i ściekami bytowymi </w:t>
      </w:r>
      <w:r w:rsidR="00F616B6">
        <w:rPr>
          <w:rFonts w:ascii="Arial Narrow" w:hAnsi="Arial Narrow"/>
        </w:rPr>
        <w:br/>
      </w:r>
      <w:r w:rsidRPr="00B462B2">
        <w:rPr>
          <w:rFonts w:ascii="Arial Narrow" w:hAnsi="Arial Narrow"/>
        </w:rPr>
        <w:t>z osadników, z osiedli mieszkaniowych.</w:t>
      </w:r>
    </w:p>
    <w:p w:rsidR="00E51CDD" w:rsidRPr="00B462B2" w:rsidRDefault="00E51CDD" w:rsidP="00E51CDD">
      <w:pPr>
        <w:rPr>
          <w:rFonts w:ascii="Arial Narrow" w:hAnsi="Arial Narrow"/>
        </w:rPr>
      </w:pPr>
    </w:p>
    <w:p w:rsidR="00E51CDD" w:rsidRPr="00B462B2" w:rsidRDefault="00E51CDD" w:rsidP="00E51CDD">
      <w:pPr>
        <w:rPr>
          <w:rFonts w:ascii="Arial Narrow" w:hAnsi="Arial Narrow"/>
        </w:rPr>
      </w:pPr>
      <w:r w:rsidRPr="00B462B2">
        <w:rPr>
          <w:rFonts w:ascii="Arial Narrow" w:hAnsi="Arial Narrow"/>
        </w:rPr>
        <w:tab/>
        <w:t xml:space="preserve">Kompost </w:t>
      </w:r>
      <w:proofErr w:type="spellStart"/>
      <w:r w:rsidRPr="00B462B2">
        <w:rPr>
          <w:rFonts w:ascii="Arial Narrow" w:hAnsi="Arial Narrow"/>
        </w:rPr>
        <w:t>fekaliowo-torfowy</w:t>
      </w:r>
      <w:proofErr w:type="spellEnd"/>
      <w:r w:rsidRPr="00B462B2">
        <w:rPr>
          <w:rFonts w:ascii="Arial Narrow" w:hAnsi="Arial Narrow"/>
        </w:rPr>
        <w:t xml:space="preserve"> powinien odpowiadać wymaganiom BN-73/0522-01, a torf użyty jako komponent do wyrobu kompostu - PN-G-98011.</w:t>
      </w:r>
    </w:p>
    <w:p w:rsidR="00E51CDD" w:rsidRPr="00B462B2" w:rsidRDefault="00E51CDD" w:rsidP="00E51CDD">
      <w:pPr>
        <w:rPr>
          <w:rFonts w:ascii="Arial Narrow" w:hAnsi="Arial Narrow"/>
        </w:rPr>
      </w:pPr>
      <w:r w:rsidRPr="00B462B2">
        <w:rPr>
          <w:rFonts w:ascii="Arial Narrow" w:hAnsi="Arial Narrow"/>
        </w:rPr>
        <w:t xml:space="preserve"> </w:t>
      </w:r>
      <w:r w:rsidRPr="00B462B2">
        <w:rPr>
          <w:rFonts w:ascii="Arial Narrow" w:hAnsi="Arial Narrow"/>
        </w:rPr>
        <w:tab/>
        <w:t xml:space="preserve">Kompost z kory drzewnej - wyrób uzyskuje się przez kompostowanie kory zmieszanej z mocznikiem </w:t>
      </w:r>
      <w:r w:rsidRPr="00B462B2">
        <w:rPr>
          <w:rFonts w:ascii="Arial Narrow" w:hAnsi="Arial Narrow"/>
        </w:rPr>
        <w:br/>
        <w:t xml:space="preserve">i osadami z oczyszczalni ścieków pocelulozowych, przez okres około 3-ch miesięcy. </w:t>
      </w:r>
    </w:p>
    <w:p w:rsidR="00E51CDD" w:rsidRPr="00B462B2" w:rsidRDefault="009E50F2" w:rsidP="00E51CDD">
      <w:pPr>
        <w:pStyle w:val="Nagwek2"/>
        <w:rPr>
          <w:rFonts w:ascii="Arial Narrow" w:hAnsi="Arial Narrow"/>
        </w:rPr>
      </w:pPr>
      <w:r w:rsidRPr="00B462B2">
        <w:rPr>
          <w:rFonts w:ascii="Arial Narrow" w:hAnsi="Arial Narrow"/>
        </w:rPr>
        <w:t>2.5. Trawa</w:t>
      </w:r>
    </w:p>
    <w:p w:rsidR="004D10D0" w:rsidRPr="00B462B2" w:rsidRDefault="00E51CDD" w:rsidP="00E51CDD">
      <w:pPr>
        <w:rPr>
          <w:rFonts w:ascii="Arial Narrow" w:hAnsi="Arial Narrow"/>
        </w:rPr>
      </w:pPr>
      <w:r w:rsidRPr="00B462B2">
        <w:rPr>
          <w:rFonts w:ascii="Arial Narrow" w:hAnsi="Arial Narrow"/>
        </w:rPr>
        <w:tab/>
      </w:r>
      <w:r w:rsidR="004D10D0" w:rsidRPr="00B462B2">
        <w:rPr>
          <w:rFonts w:ascii="Arial Narrow" w:hAnsi="Arial Narrow"/>
        </w:rPr>
        <w:t>trawa naturalna rolowana z gruntu 5 cm</w:t>
      </w:r>
    </w:p>
    <w:p w:rsidR="004D10D0" w:rsidRPr="00B462B2" w:rsidRDefault="00E51CDD" w:rsidP="00E51CDD">
      <w:pPr>
        <w:rPr>
          <w:rFonts w:ascii="Arial Narrow" w:hAnsi="Arial Narrow"/>
        </w:rPr>
      </w:pPr>
      <w:r w:rsidRPr="00B462B2">
        <w:rPr>
          <w:rFonts w:ascii="Arial Narrow" w:hAnsi="Arial Narrow"/>
        </w:rPr>
        <w:tab/>
      </w:r>
      <w:r w:rsidR="004D10D0" w:rsidRPr="00B462B2">
        <w:rPr>
          <w:rFonts w:ascii="Arial Narrow" w:hAnsi="Arial Narrow"/>
        </w:rPr>
        <w:t xml:space="preserve">Trawnik w rolkach z gruntu powinien być jednorodny i zwarty, bardzo nisko przycięty i posiadać silnie rozwinięty system korzeniowy. Trawnik powinien być gęsty, zdrowy i wolny od szkodników i chwastów. Trawnik powinien być przygotowany z nasion zatwierdzonych, uznanych gatunków i odmian traw szybko się regenerujących. Trawnik rolowany powinien być wyprodukowany w technologii z gruntu. Trawnik powinien posiadać kartę techniczną producenta. </w:t>
      </w:r>
    </w:p>
    <w:p w:rsidR="004D10D0" w:rsidRPr="00B462B2" w:rsidRDefault="004D10D0" w:rsidP="00E51CDD">
      <w:pPr>
        <w:rPr>
          <w:rFonts w:ascii="Arial Narrow" w:hAnsi="Arial Narrow"/>
        </w:rPr>
      </w:pPr>
      <w:r w:rsidRPr="00B462B2">
        <w:rPr>
          <w:rFonts w:ascii="Arial Narrow" w:hAnsi="Arial Narrow"/>
        </w:rPr>
        <w:lastRenderedPageBreak/>
        <w:t xml:space="preserve">Rolki trawnika na plac budowy powinny być dostarczane na paletach. Rolki trawnika nie mogą być przechowywane dłużej jak 48 godzin od momentu dostarczenia. Folię zabezpieczającą palety należy usunąć. </w:t>
      </w:r>
    </w:p>
    <w:p w:rsidR="004D10D0" w:rsidRPr="00B462B2" w:rsidRDefault="004D10D0" w:rsidP="00E51CDD">
      <w:pPr>
        <w:rPr>
          <w:rFonts w:ascii="Arial Narrow" w:hAnsi="Arial Narrow"/>
        </w:rPr>
      </w:pPr>
    </w:p>
    <w:p w:rsidR="00E51CDD" w:rsidRPr="00B462B2" w:rsidRDefault="004D10D0" w:rsidP="00E51CDD">
      <w:pPr>
        <w:rPr>
          <w:rFonts w:ascii="Arial Narrow" w:hAnsi="Arial Narrow"/>
        </w:rPr>
      </w:pPr>
      <w:r w:rsidRPr="00B462B2">
        <w:rPr>
          <w:rFonts w:ascii="Arial Narrow" w:hAnsi="Arial Narrow"/>
        </w:rPr>
        <w:t xml:space="preserve">Uwaga: Nie wolno podlewać trawnika na paletach, unikając tym samym zaparzenia trawnika. Trawnik należy podlać dopiero po rozwinięciu. </w:t>
      </w:r>
    </w:p>
    <w:p w:rsidR="00E51CDD" w:rsidRPr="00B462B2" w:rsidRDefault="00E51CDD" w:rsidP="00E51CDD">
      <w:pPr>
        <w:pStyle w:val="Nagwek2"/>
        <w:rPr>
          <w:rFonts w:ascii="Arial Narrow" w:hAnsi="Arial Narrow"/>
        </w:rPr>
      </w:pPr>
      <w:r w:rsidRPr="00B462B2">
        <w:rPr>
          <w:rFonts w:ascii="Arial Narrow" w:hAnsi="Arial Narrow"/>
        </w:rPr>
        <w:t>2.6. Nawozy mineralne</w:t>
      </w:r>
    </w:p>
    <w:p w:rsidR="00E51CDD" w:rsidRPr="00B462B2" w:rsidRDefault="00E51CDD" w:rsidP="00E51CDD">
      <w:pPr>
        <w:rPr>
          <w:rFonts w:ascii="Arial Narrow" w:hAnsi="Arial Narrow"/>
        </w:rPr>
      </w:pPr>
      <w:r w:rsidRPr="00B462B2">
        <w:rPr>
          <w:rFonts w:ascii="Arial Narrow" w:hAnsi="Arial Narrow"/>
        </w:rPr>
        <w:tab/>
        <w:t xml:space="preserve">Nawozy mineralne powinny być w opakowaniu, z podanym składem chemicznym (zawartość azotu, fosforu, potasu - N.P.). Nawozy należy zabezpieczyć przed zawilgoceniem i zbryleniem w czasie transportu </w:t>
      </w:r>
      <w:r w:rsidRPr="00B462B2">
        <w:rPr>
          <w:rFonts w:ascii="Arial Narrow" w:hAnsi="Arial Narrow"/>
        </w:rPr>
        <w:br/>
        <w:t>i przechowywania.</w:t>
      </w:r>
    </w:p>
    <w:p w:rsidR="00E51CDD" w:rsidRPr="00B462B2" w:rsidRDefault="00E51CDD" w:rsidP="00E51CDD">
      <w:pPr>
        <w:pStyle w:val="Nagwek1"/>
        <w:rPr>
          <w:rFonts w:ascii="Arial Narrow" w:hAnsi="Arial Narrow"/>
        </w:rPr>
      </w:pPr>
      <w:bookmarkStart w:id="55" w:name="_Toc428677175"/>
      <w:r w:rsidRPr="00B462B2">
        <w:rPr>
          <w:rFonts w:ascii="Arial Narrow" w:hAnsi="Arial Narrow"/>
        </w:rPr>
        <w:t>3. sprzęt</w:t>
      </w:r>
      <w:bookmarkEnd w:id="55"/>
    </w:p>
    <w:p w:rsidR="00E51CDD" w:rsidRPr="00B462B2" w:rsidRDefault="00E51CDD" w:rsidP="00E51CDD">
      <w:pPr>
        <w:pStyle w:val="Nagwek2"/>
        <w:rPr>
          <w:rFonts w:ascii="Arial Narrow" w:hAnsi="Arial Narrow"/>
        </w:rPr>
      </w:pPr>
      <w:r w:rsidRPr="00B462B2">
        <w:rPr>
          <w:rFonts w:ascii="Arial Narrow" w:hAnsi="Arial Narrow"/>
        </w:rPr>
        <w:t>3.1. Ogólne wymagania dotyczące sprzętu</w:t>
      </w:r>
    </w:p>
    <w:p w:rsidR="00E51CDD" w:rsidRPr="00B462B2" w:rsidRDefault="00E51CDD" w:rsidP="00E51CDD">
      <w:pPr>
        <w:rPr>
          <w:rFonts w:ascii="Arial Narrow" w:hAnsi="Arial Narrow"/>
        </w:rPr>
      </w:pPr>
      <w:r w:rsidRPr="00B462B2">
        <w:rPr>
          <w:rFonts w:ascii="Arial Narrow" w:hAnsi="Arial Narrow"/>
        </w:rPr>
        <w:tab/>
        <w:t xml:space="preserve">Ogólne wymagania dotyczące sprzętu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3.</w:t>
      </w:r>
    </w:p>
    <w:p w:rsidR="00E51CDD" w:rsidRPr="00B462B2" w:rsidRDefault="00E51CDD" w:rsidP="00E51CDD">
      <w:pPr>
        <w:pStyle w:val="Nagwek2"/>
        <w:rPr>
          <w:rFonts w:ascii="Arial Narrow" w:hAnsi="Arial Narrow"/>
        </w:rPr>
      </w:pPr>
      <w:r w:rsidRPr="00B462B2">
        <w:rPr>
          <w:rFonts w:ascii="Arial Narrow" w:hAnsi="Arial Narrow"/>
        </w:rPr>
        <w:t>3.2. Sprzęt stosowany do wykonania zieleni drogowej</w:t>
      </w:r>
    </w:p>
    <w:p w:rsidR="00E51CDD" w:rsidRPr="00B462B2" w:rsidRDefault="00E51CDD" w:rsidP="00E51CDD">
      <w:pPr>
        <w:rPr>
          <w:rFonts w:ascii="Arial Narrow" w:hAnsi="Arial Narrow"/>
        </w:rPr>
      </w:pPr>
      <w:r w:rsidRPr="00B462B2">
        <w:rPr>
          <w:rFonts w:ascii="Arial Narrow" w:hAnsi="Arial Narrow"/>
        </w:rPr>
        <w:tab/>
        <w:t xml:space="preserve">Wykonawca przystępujący do wykonania odtworzenia zieleni powinien wykazać się możliwością korzystania </w:t>
      </w:r>
      <w:r w:rsidR="00F616B6">
        <w:rPr>
          <w:rFonts w:ascii="Arial Narrow" w:hAnsi="Arial Narrow"/>
        </w:rPr>
        <w:br/>
      </w:r>
      <w:r w:rsidRPr="00B462B2">
        <w:rPr>
          <w:rFonts w:ascii="Arial Narrow" w:hAnsi="Arial Narrow"/>
        </w:rPr>
        <w:t>z następującego sprzętu:</w:t>
      </w:r>
    </w:p>
    <w:p w:rsidR="00E51CDD" w:rsidRPr="00B462B2" w:rsidRDefault="00E51CDD" w:rsidP="00E51CDD">
      <w:pPr>
        <w:numPr>
          <w:ilvl w:val="0"/>
          <w:numId w:val="2"/>
        </w:numPr>
        <w:rPr>
          <w:rFonts w:ascii="Arial Narrow" w:hAnsi="Arial Narrow"/>
        </w:rPr>
      </w:pPr>
      <w:r w:rsidRPr="00B462B2">
        <w:rPr>
          <w:rFonts w:ascii="Arial Narrow" w:hAnsi="Arial Narrow"/>
        </w:rPr>
        <w:t>glebogryzarek, pługów, kultywatorów lub bron do uprawy gleby,</w:t>
      </w:r>
    </w:p>
    <w:p w:rsidR="00E51CDD" w:rsidRPr="00B462B2" w:rsidRDefault="00E51CDD" w:rsidP="00E51CDD">
      <w:pPr>
        <w:numPr>
          <w:ilvl w:val="0"/>
          <w:numId w:val="2"/>
        </w:numPr>
        <w:rPr>
          <w:rFonts w:ascii="Arial Narrow" w:hAnsi="Arial Narrow"/>
        </w:rPr>
      </w:pPr>
      <w:r w:rsidRPr="00B462B2">
        <w:rPr>
          <w:rFonts w:ascii="Arial Narrow" w:hAnsi="Arial Narrow"/>
        </w:rPr>
        <w:t>wału kolczatki oraz wału gładkiego do zakładania trawników,</w:t>
      </w:r>
    </w:p>
    <w:p w:rsidR="00E51CDD" w:rsidRPr="00B462B2" w:rsidRDefault="00E51CDD" w:rsidP="00E51CDD">
      <w:pPr>
        <w:numPr>
          <w:ilvl w:val="0"/>
          <w:numId w:val="2"/>
        </w:numPr>
        <w:rPr>
          <w:rFonts w:ascii="Arial Narrow" w:hAnsi="Arial Narrow"/>
        </w:rPr>
      </w:pPr>
      <w:r w:rsidRPr="00B462B2">
        <w:rPr>
          <w:rFonts w:ascii="Arial Narrow" w:hAnsi="Arial Narrow"/>
        </w:rPr>
        <w:t>kosiarki mechanicznej do pielęgnacji trawników,</w:t>
      </w:r>
    </w:p>
    <w:p w:rsidR="00E51CDD" w:rsidRPr="00B462B2" w:rsidRDefault="00E51CDD" w:rsidP="00E51CDD">
      <w:pPr>
        <w:numPr>
          <w:ilvl w:val="0"/>
          <w:numId w:val="2"/>
        </w:numPr>
        <w:rPr>
          <w:rFonts w:ascii="Arial Narrow" w:hAnsi="Arial Narrow"/>
        </w:rPr>
      </w:pPr>
      <w:r w:rsidRPr="00B462B2">
        <w:rPr>
          <w:rFonts w:ascii="Arial Narrow" w:hAnsi="Arial Narrow"/>
        </w:rPr>
        <w:t>sprzętu do pozyskiwania ziemi urodzajnej (np. spycharki gąsiennicowej, koparki),</w:t>
      </w:r>
    </w:p>
    <w:p w:rsidR="00E51CDD" w:rsidRPr="00B462B2" w:rsidRDefault="00E51CDD" w:rsidP="00E51CDD">
      <w:pPr>
        <w:pStyle w:val="Nagwek1"/>
        <w:rPr>
          <w:rFonts w:ascii="Arial Narrow" w:hAnsi="Arial Narrow"/>
        </w:rPr>
      </w:pPr>
      <w:bookmarkStart w:id="56" w:name="_Toc428677176"/>
      <w:r w:rsidRPr="00B462B2">
        <w:rPr>
          <w:rFonts w:ascii="Arial Narrow" w:hAnsi="Arial Narrow"/>
        </w:rPr>
        <w:t>4. transport</w:t>
      </w:r>
      <w:bookmarkEnd w:id="56"/>
    </w:p>
    <w:p w:rsidR="00E51CDD" w:rsidRPr="00B462B2" w:rsidRDefault="00E51CDD" w:rsidP="00E51CDD">
      <w:pPr>
        <w:pStyle w:val="Nagwek2"/>
        <w:rPr>
          <w:rFonts w:ascii="Arial Narrow" w:hAnsi="Arial Narrow"/>
        </w:rPr>
      </w:pPr>
      <w:r w:rsidRPr="00B462B2">
        <w:rPr>
          <w:rFonts w:ascii="Arial Narrow" w:hAnsi="Arial Narrow"/>
        </w:rPr>
        <w:t>4.1. Ogólne wymagania dotyczące transportu</w:t>
      </w:r>
    </w:p>
    <w:p w:rsidR="00E51CDD" w:rsidRPr="00B462B2" w:rsidRDefault="00E51CDD" w:rsidP="00E51CDD">
      <w:pPr>
        <w:pStyle w:val="Nagwek2"/>
        <w:rPr>
          <w:rFonts w:ascii="Arial Narrow" w:hAnsi="Arial Narrow"/>
          <w:b w:val="0"/>
        </w:rPr>
      </w:pPr>
      <w:r w:rsidRPr="00B462B2">
        <w:rPr>
          <w:rFonts w:ascii="Arial Narrow" w:hAnsi="Arial Narrow"/>
          <w:b w:val="0"/>
        </w:rPr>
        <w:tab/>
        <w:t xml:space="preserve">Ogólne wymagania dotyczące transportu podano w  </w:t>
      </w:r>
      <w:proofErr w:type="spellStart"/>
      <w:r w:rsidRPr="00B462B2">
        <w:rPr>
          <w:rFonts w:ascii="Arial Narrow" w:hAnsi="Arial Narrow"/>
          <w:b w:val="0"/>
        </w:rPr>
        <w:t>STWiORB</w:t>
      </w:r>
      <w:proofErr w:type="spellEnd"/>
      <w:r w:rsidRPr="00B462B2">
        <w:rPr>
          <w:rFonts w:ascii="Arial Narrow" w:hAnsi="Arial Narrow"/>
          <w:b w:val="0"/>
        </w:rPr>
        <w:t xml:space="preserve"> D-00.00.00</w:t>
      </w:r>
      <w:r w:rsidRPr="00B462B2">
        <w:rPr>
          <w:rFonts w:ascii="Arial Narrow" w:hAnsi="Arial Narrow"/>
        </w:rPr>
        <w:t xml:space="preserve"> </w:t>
      </w:r>
      <w:r w:rsidRPr="00B462B2">
        <w:rPr>
          <w:rFonts w:ascii="Arial Narrow" w:hAnsi="Arial Narrow"/>
          <w:b w:val="0"/>
        </w:rPr>
        <w:t xml:space="preserve">„Wymagania ogólne” </w:t>
      </w:r>
      <w:proofErr w:type="spellStart"/>
      <w:r w:rsidRPr="00B462B2">
        <w:rPr>
          <w:rFonts w:ascii="Arial Narrow" w:hAnsi="Arial Narrow"/>
          <w:b w:val="0"/>
        </w:rPr>
        <w:t>pkt</w:t>
      </w:r>
      <w:proofErr w:type="spellEnd"/>
      <w:r w:rsidRPr="00B462B2">
        <w:rPr>
          <w:rFonts w:ascii="Arial Narrow" w:hAnsi="Arial Narrow"/>
          <w:b w:val="0"/>
        </w:rPr>
        <w:t xml:space="preserve"> 4.</w:t>
      </w:r>
    </w:p>
    <w:p w:rsidR="00E51CDD" w:rsidRPr="00B462B2" w:rsidRDefault="00E51CDD" w:rsidP="00E51CDD">
      <w:pPr>
        <w:pStyle w:val="Nagwek2"/>
        <w:rPr>
          <w:rFonts w:ascii="Arial Narrow" w:hAnsi="Arial Narrow"/>
        </w:rPr>
      </w:pPr>
      <w:r w:rsidRPr="00B462B2">
        <w:rPr>
          <w:rFonts w:ascii="Arial Narrow" w:hAnsi="Arial Narrow"/>
        </w:rPr>
        <w:t>4.2. Transport materiałów do wykonania nasadzeń</w:t>
      </w:r>
    </w:p>
    <w:p w:rsidR="00E51CDD" w:rsidRPr="00B462B2" w:rsidRDefault="00E51CDD" w:rsidP="00E51CDD">
      <w:pPr>
        <w:rPr>
          <w:rFonts w:ascii="Arial Narrow" w:hAnsi="Arial Narrow"/>
        </w:rPr>
      </w:pPr>
      <w:r w:rsidRPr="00B462B2">
        <w:rPr>
          <w:rFonts w:ascii="Arial Narrow" w:hAnsi="Arial Narrow"/>
        </w:rPr>
        <w:tab/>
        <w:t xml:space="preserve">Transport materiałów do rekultywacji zieleni może być dowolny </w:t>
      </w:r>
      <w:proofErr w:type="spellStart"/>
      <w:r w:rsidRPr="00B462B2">
        <w:rPr>
          <w:rFonts w:ascii="Arial Narrow" w:hAnsi="Arial Narrow"/>
        </w:rPr>
        <w:t>pod</w:t>
      </w:r>
      <w:proofErr w:type="spellEnd"/>
      <w:r w:rsidRPr="00B462B2">
        <w:rPr>
          <w:rFonts w:ascii="Arial Narrow" w:hAnsi="Arial Narrow"/>
        </w:rPr>
        <w:t xml:space="preserve"> warunkiem, że nie uszkodzi, ani też nie pogorszy jakości transportowanych materiałów.</w:t>
      </w:r>
    </w:p>
    <w:p w:rsidR="00E51CDD" w:rsidRPr="00B462B2" w:rsidRDefault="00E51CDD" w:rsidP="00E51CDD">
      <w:pPr>
        <w:pStyle w:val="Nagwek1"/>
        <w:rPr>
          <w:rFonts w:ascii="Arial Narrow" w:hAnsi="Arial Narrow"/>
        </w:rPr>
      </w:pPr>
      <w:bookmarkStart w:id="57" w:name="_Toc428677177"/>
      <w:r w:rsidRPr="00B462B2">
        <w:rPr>
          <w:rFonts w:ascii="Arial Narrow" w:hAnsi="Arial Narrow"/>
        </w:rPr>
        <w:t>5. wykonanie robót</w:t>
      </w:r>
      <w:bookmarkEnd w:id="57"/>
    </w:p>
    <w:p w:rsidR="00E51CDD" w:rsidRPr="00B462B2" w:rsidRDefault="00E51CDD" w:rsidP="00E51CDD">
      <w:pPr>
        <w:pStyle w:val="Nagwek2"/>
        <w:rPr>
          <w:rFonts w:ascii="Arial Narrow" w:hAnsi="Arial Narrow"/>
        </w:rPr>
      </w:pPr>
      <w:r w:rsidRPr="00B462B2">
        <w:rPr>
          <w:rFonts w:ascii="Arial Narrow" w:hAnsi="Arial Narrow"/>
        </w:rPr>
        <w:t>5.1. Ogólne zasady wykonania robót</w:t>
      </w:r>
    </w:p>
    <w:p w:rsidR="00E51CDD" w:rsidRPr="00B462B2" w:rsidRDefault="00E51CDD" w:rsidP="00E51CDD">
      <w:pPr>
        <w:pStyle w:val="Nagwek2"/>
        <w:rPr>
          <w:rFonts w:ascii="Arial Narrow" w:hAnsi="Arial Narrow"/>
          <w:b w:val="0"/>
        </w:rPr>
      </w:pPr>
      <w:r w:rsidRPr="00B462B2">
        <w:rPr>
          <w:rFonts w:ascii="Arial Narrow" w:hAnsi="Arial Narrow"/>
          <w:b w:val="0"/>
        </w:rPr>
        <w:tab/>
        <w:t xml:space="preserve">Ogólne zasady wykonania robót podano w  </w:t>
      </w:r>
      <w:proofErr w:type="spellStart"/>
      <w:r w:rsidRPr="00B462B2">
        <w:rPr>
          <w:rFonts w:ascii="Arial Narrow" w:hAnsi="Arial Narrow"/>
          <w:b w:val="0"/>
        </w:rPr>
        <w:t>STWiORB</w:t>
      </w:r>
      <w:proofErr w:type="spellEnd"/>
      <w:r w:rsidRPr="00B462B2">
        <w:rPr>
          <w:rFonts w:ascii="Arial Narrow" w:hAnsi="Arial Narrow"/>
          <w:b w:val="0"/>
        </w:rPr>
        <w:t xml:space="preserve"> D-00.00.00</w:t>
      </w:r>
      <w:r w:rsidRPr="00B462B2">
        <w:rPr>
          <w:rFonts w:ascii="Arial Narrow" w:hAnsi="Arial Narrow"/>
        </w:rPr>
        <w:t xml:space="preserve"> </w:t>
      </w:r>
      <w:r w:rsidRPr="00B462B2">
        <w:rPr>
          <w:rFonts w:ascii="Arial Narrow" w:hAnsi="Arial Narrow"/>
          <w:b w:val="0"/>
        </w:rPr>
        <w:t xml:space="preserve">„Wymagania ogólne” </w:t>
      </w:r>
      <w:proofErr w:type="spellStart"/>
      <w:r w:rsidRPr="00B462B2">
        <w:rPr>
          <w:rFonts w:ascii="Arial Narrow" w:hAnsi="Arial Narrow"/>
          <w:b w:val="0"/>
        </w:rPr>
        <w:t>pkt</w:t>
      </w:r>
      <w:proofErr w:type="spellEnd"/>
      <w:r w:rsidRPr="00B462B2">
        <w:rPr>
          <w:rFonts w:ascii="Arial Narrow" w:hAnsi="Arial Narrow"/>
          <w:b w:val="0"/>
        </w:rPr>
        <w:t xml:space="preserve"> 5.</w:t>
      </w:r>
    </w:p>
    <w:p w:rsidR="00E51CDD" w:rsidRPr="00B462B2" w:rsidRDefault="00E51CDD" w:rsidP="00E51CDD">
      <w:pPr>
        <w:pStyle w:val="Nagwek2"/>
        <w:rPr>
          <w:rFonts w:ascii="Arial Narrow" w:hAnsi="Arial Narrow"/>
        </w:rPr>
      </w:pPr>
      <w:r w:rsidRPr="00B462B2">
        <w:rPr>
          <w:rFonts w:ascii="Arial Narrow" w:hAnsi="Arial Narrow"/>
        </w:rPr>
        <w:t>5.2. Zakładanie i pielęgnacja trawników</w:t>
      </w:r>
    </w:p>
    <w:p w:rsidR="00E51CDD" w:rsidRPr="00B462B2" w:rsidRDefault="00E51CDD" w:rsidP="00E51CDD">
      <w:pPr>
        <w:rPr>
          <w:rFonts w:ascii="Arial Narrow" w:hAnsi="Arial Narrow"/>
        </w:rPr>
      </w:pPr>
      <w:r w:rsidRPr="00B462B2">
        <w:rPr>
          <w:rFonts w:ascii="Arial Narrow" w:hAnsi="Arial Narrow"/>
          <w:b/>
        </w:rPr>
        <w:t xml:space="preserve">5.2.1. </w:t>
      </w:r>
      <w:r w:rsidRPr="00B462B2">
        <w:rPr>
          <w:rFonts w:ascii="Arial Narrow" w:hAnsi="Arial Narrow"/>
        </w:rPr>
        <w:t>Wymagania dotyczące wykonania trawników</w:t>
      </w:r>
    </w:p>
    <w:p w:rsidR="00E51CDD" w:rsidRPr="00B462B2" w:rsidRDefault="00E51CDD" w:rsidP="00E51CDD">
      <w:pPr>
        <w:spacing w:before="120"/>
        <w:rPr>
          <w:rFonts w:ascii="Arial Narrow" w:hAnsi="Arial Narrow"/>
        </w:rPr>
      </w:pPr>
      <w:r w:rsidRPr="00B462B2">
        <w:rPr>
          <w:rFonts w:ascii="Arial Narrow" w:hAnsi="Arial Narrow"/>
        </w:rPr>
        <w:tab/>
        <w:t>Wymagania dotyczące wykonania robót związanych z zakładaniem trawników są następujące:</w:t>
      </w:r>
    </w:p>
    <w:p w:rsidR="00E51CDD" w:rsidRPr="00B462B2" w:rsidRDefault="00E51CDD" w:rsidP="00E51CDD">
      <w:pPr>
        <w:numPr>
          <w:ilvl w:val="0"/>
          <w:numId w:val="2"/>
        </w:numPr>
        <w:rPr>
          <w:rFonts w:ascii="Arial Narrow" w:hAnsi="Arial Narrow"/>
        </w:rPr>
      </w:pPr>
      <w:r w:rsidRPr="00B462B2">
        <w:rPr>
          <w:rFonts w:ascii="Arial Narrow" w:hAnsi="Arial Narrow"/>
        </w:rPr>
        <w:t xml:space="preserve">teren </w:t>
      </w:r>
      <w:proofErr w:type="spellStart"/>
      <w:r w:rsidRPr="00B462B2">
        <w:rPr>
          <w:rFonts w:ascii="Arial Narrow" w:hAnsi="Arial Narrow"/>
        </w:rPr>
        <w:t>pod</w:t>
      </w:r>
      <w:proofErr w:type="spellEnd"/>
      <w:r w:rsidRPr="00B462B2">
        <w:rPr>
          <w:rFonts w:ascii="Arial Narrow" w:hAnsi="Arial Narrow"/>
        </w:rPr>
        <w:t xml:space="preserve"> trawniki musi być oczyszczony z gruzu i zanieczyszczeń,</w:t>
      </w:r>
    </w:p>
    <w:p w:rsidR="00E51CDD" w:rsidRPr="00B462B2" w:rsidRDefault="00E51CDD" w:rsidP="00E51CDD">
      <w:pPr>
        <w:numPr>
          <w:ilvl w:val="0"/>
          <w:numId w:val="2"/>
        </w:numPr>
        <w:rPr>
          <w:rFonts w:ascii="Arial Narrow" w:hAnsi="Arial Narrow"/>
        </w:rPr>
      </w:pPr>
      <w:r w:rsidRPr="00B462B2">
        <w:rPr>
          <w:rFonts w:ascii="Arial Narrow" w:hAnsi="Arial Narrow"/>
        </w:rPr>
        <w:t xml:space="preserve">przy zakładaniu trawników na gruncie rodzimym nawierzchnia powinna znajdować się 2 do </w:t>
      </w:r>
      <w:smartTag w:uri="urn:schemas-microsoft-com:office:smarttags" w:element="metricconverter">
        <w:smartTagPr>
          <w:attr w:name="ProductID" w:val="3 cm"/>
        </w:smartTagPr>
        <w:r w:rsidRPr="00B462B2">
          <w:rPr>
            <w:rFonts w:ascii="Arial Narrow" w:hAnsi="Arial Narrow"/>
          </w:rPr>
          <w:t>3 cm</w:t>
        </w:r>
        <w:r w:rsidRPr="00B462B2">
          <w:rPr>
            <w:rFonts w:ascii="Arial Narrow" w:hAnsi="Arial Narrow"/>
          </w:rPr>
          <w:br/>
        </w:r>
      </w:smartTag>
      <w:r w:rsidRPr="00B462B2">
        <w:rPr>
          <w:rFonts w:ascii="Arial Narrow" w:hAnsi="Arial Narrow"/>
        </w:rPr>
        <w:t>nad terenem,</w:t>
      </w:r>
    </w:p>
    <w:p w:rsidR="00E51CDD" w:rsidRPr="00B462B2" w:rsidRDefault="00E51CDD" w:rsidP="00E51CDD">
      <w:pPr>
        <w:numPr>
          <w:ilvl w:val="0"/>
          <w:numId w:val="2"/>
        </w:numPr>
        <w:rPr>
          <w:rFonts w:ascii="Arial Narrow" w:hAnsi="Arial Narrow"/>
        </w:rPr>
      </w:pPr>
      <w:r w:rsidRPr="00B462B2">
        <w:rPr>
          <w:rFonts w:ascii="Arial Narrow" w:hAnsi="Arial Narrow"/>
        </w:rPr>
        <w:t>teren powinien być wyrównany i splantowany,</w:t>
      </w:r>
    </w:p>
    <w:p w:rsidR="00E51CDD" w:rsidRPr="00B462B2" w:rsidRDefault="00E51CDD" w:rsidP="00E51CDD">
      <w:pPr>
        <w:numPr>
          <w:ilvl w:val="0"/>
          <w:numId w:val="2"/>
        </w:numPr>
        <w:rPr>
          <w:rFonts w:ascii="Arial Narrow" w:hAnsi="Arial Narrow"/>
        </w:rPr>
      </w:pPr>
      <w:r w:rsidRPr="00B462B2">
        <w:rPr>
          <w:rFonts w:ascii="Arial Narrow" w:hAnsi="Arial Narrow"/>
        </w:rPr>
        <w:t>ziemia urodzajna powinna być rozścielona równą warstwą i wymieszana z kompostem, nawozami mineralnymi oraz starannie wyrównana,</w:t>
      </w:r>
    </w:p>
    <w:p w:rsidR="004D10D0" w:rsidRPr="00B462B2" w:rsidRDefault="004D10D0" w:rsidP="004D10D0">
      <w:pPr>
        <w:numPr>
          <w:ilvl w:val="0"/>
          <w:numId w:val="2"/>
        </w:numPr>
        <w:rPr>
          <w:rFonts w:ascii="Arial Narrow" w:hAnsi="Arial Narrow"/>
        </w:rPr>
      </w:pPr>
      <w:r w:rsidRPr="00B462B2">
        <w:rPr>
          <w:rFonts w:ascii="Arial Narrow" w:hAnsi="Arial Narrow"/>
        </w:rPr>
        <w:t xml:space="preserve">Trawnik z rolki należy układać natychmiast po przywiezieniu na plac budowy. Przy rozkładaniu trawnika z rolek należy zwrócić uwagę, aby warstwa nośna trawnika nie była zdeformowana. Trawniki w rolkach szerokości 40cm należy rozwijać ręcznie zaś szersze 60 i 120cm przy użyciu maszyn. Trawy nie należy układać na suchym podłożu, podłoże winno być wilgotne , najlepiej na głębokość warstwy 15 </w:t>
      </w:r>
      <w:proofErr w:type="spellStart"/>
      <w:r w:rsidRPr="00B462B2">
        <w:rPr>
          <w:rFonts w:ascii="Arial Narrow" w:hAnsi="Arial Narrow"/>
        </w:rPr>
        <w:t>cm</w:t>
      </w:r>
      <w:proofErr w:type="spellEnd"/>
      <w:r w:rsidRPr="00B462B2">
        <w:rPr>
          <w:rFonts w:ascii="Arial Narrow" w:hAnsi="Arial Narrow"/>
        </w:rPr>
        <w:t xml:space="preserve">. Rolki należy układać ściśle. Rolek nie wolno zakładać jedną na drugą. Powinno się je układać na zakładkę ( w przykładzie jak układanie cegły w murze). Zewnętrzne krawędzie docinamy nożem wyznaczając w </w:t>
      </w:r>
      <w:proofErr w:type="spellStart"/>
      <w:r w:rsidRPr="00B462B2">
        <w:rPr>
          <w:rFonts w:ascii="Arial Narrow" w:hAnsi="Arial Narrow"/>
        </w:rPr>
        <w:t>ten</w:t>
      </w:r>
      <w:proofErr w:type="spellEnd"/>
      <w:r w:rsidRPr="00B462B2">
        <w:rPr>
          <w:rFonts w:ascii="Arial Narrow" w:hAnsi="Arial Narrow"/>
        </w:rPr>
        <w:t xml:space="preserve"> sposób ostatecznie kształt trawnika a odsłonięte krawędzie ze względu na przesychanie należy obsypać ziemią.</w:t>
      </w:r>
    </w:p>
    <w:p w:rsidR="004D10D0" w:rsidRPr="00B462B2" w:rsidRDefault="004D10D0" w:rsidP="004D10D0">
      <w:pPr>
        <w:rPr>
          <w:rFonts w:ascii="Arial Narrow" w:hAnsi="Arial Narrow"/>
        </w:rPr>
      </w:pPr>
    </w:p>
    <w:p w:rsidR="004D10D0" w:rsidRPr="00B462B2" w:rsidRDefault="004D10D0" w:rsidP="004D10D0">
      <w:pPr>
        <w:numPr>
          <w:ilvl w:val="0"/>
          <w:numId w:val="2"/>
        </w:numPr>
        <w:rPr>
          <w:rFonts w:ascii="Arial Narrow" w:hAnsi="Arial Narrow"/>
        </w:rPr>
      </w:pPr>
      <w:r w:rsidRPr="00B462B2">
        <w:rPr>
          <w:rFonts w:ascii="Arial Narrow" w:hAnsi="Arial Narrow"/>
        </w:rPr>
        <w:t xml:space="preserve">Po ułożeniu trawnika należy go zwałować a następnie obficie podlać i utrzymywać wilgotny aż do ukorzenienia się trawy. Nawodnienie w ilości około 10-15 l/m2 należy wykonywać powoli. Gdy trawa się ukorzeni należy ją napowietrzyć i przeprowadzić </w:t>
      </w:r>
      <w:proofErr w:type="spellStart"/>
      <w:r w:rsidRPr="00B462B2">
        <w:rPr>
          <w:rFonts w:ascii="Arial Narrow" w:hAnsi="Arial Narrow"/>
        </w:rPr>
        <w:t>areację</w:t>
      </w:r>
      <w:proofErr w:type="spellEnd"/>
      <w:r w:rsidRPr="00B462B2">
        <w:rPr>
          <w:rFonts w:ascii="Arial Narrow" w:hAnsi="Arial Narrow"/>
        </w:rPr>
        <w:t xml:space="preserve"> z piaskowaniem aby woda z opadów i nawozy mogły lepiej dotrzeć do korzeni. Po świeżym trawniku możemy chodzić, jednakże do pełnej jego eksploatacji przy dobrych warunkach atmosferycznych możemy przystąpić po 2-3 tygodniach, gdy trawa całkowicie ukorzeni się w warstwie nośnej ( podbudowa). Trawnik winien być przekazany do użytkowania przy wysokości traw około 3-4cm, gdy trawa osiągnie wysokość 6-8cm, należy wykonać jej koszenie do wymaganej wysokości </w:t>
      </w:r>
    </w:p>
    <w:p w:rsidR="00E51CDD" w:rsidRPr="00B462B2" w:rsidRDefault="00E51CDD" w:rsidP="00E51CDD">
      <w:pPr>
        <w:spacing w:before="120"/>
        <w:rPr>
          <w:rFonts w:ascii="Arial Narrow" w:hAnsi="Arial Narrow"/>
        </w:rPr>
      </w:pPr>
      <w:r w:rsidRPr="00B462B2">
        <w:rPr>
          <w:rFonts w:ascii="Arial Narrow" w:hAnsi="Arial Narrow"/>
          <w:b/>
        </w:rPr>
        <w:lastRenderedPageBreak/>
        <w:t xml:space="preserve">5.2.2. </w:t>
      </w:r>
      <w:r w:rsidRPr="00B462B2">
        <w:rPr>
          <w:rFonts w:ascii="Arial Narrow" w:hAnsi="Arial Narrow"/>
        </w:rPr>
        <w:t>Pielęgnacja trawników</w:t>
      </w:r>
    </w:p>
    <w:p w:rsidR="00E51CDD" w:rsidRPr="00B462B2" w:rsidRDefault="00E51CDD" w:rsidP="00E51CDD">
      <w:pPr>
        <w:spacing w:before="120"/>
        <w:rPr>
          <w:rFonts w:ascii="Arial Narrow" w:hAnsi="Arial Narrow"/>
        </w:rPr>
      </w:pPr>
      <w:r w:rsidRPr="00B462B2">
        <w:rPr>
          <w:rFonts w:ascii="Arial Narrow" w:hAnsi="Arial Narrow"/>
        </w:rPr>
        <w:tab/>
        <w:t>Najważniejszym zabiegiem w pielęgnacji trawników jest koszenie:</w:t>
      </w:r>
    </w:p>
    <w:p w:rsidR="00E51CDD" w:rsidRPr="00B462B2" w:rsidRDefault="00E51CDD" w:rsidP="00E51CDD">
      <w:pPr>
        <w:numPr>
          <w:ilvl w:val="0"/>
          <w:numId w:val="2"/>
        </w:numPr>
        <w:rPr>
          <w:rFonts w:ascii="Arial Narrow" w:hAnsi="Arial Narrow"/>
        </w:rPr>
      </w:pPr>
      <w:r w:rsidRPr="00B462B2">
        <w:rPr>
          <w:rFonts w:ascii="Arial Narrow" w:hAnsi="Arial Narrow"/>
        </w:rPr>
        <w:t xml:space="preserve">pierwsze koszenie powinno być przeprowadzone, gdy trawa osiągnie wysokość około </w:t>
      </w:r>
      <w:r w:rsidR="004D10D0" w:rsidRPr="00B462B2">
        <w:rPr>
          <w:rFonts w:ascii="Arial Narrow" w:hAnsi="Arial Narrow"/>
        </w:rPr>
        <w:t>6-8</w:t>
      </w:r>
      <w:r w:rsidRPr="00B462B2">
        <w:rPr>
          <w:rFonts w:ascii="Arial Narrow" w:hAnsi="Arial Narrow"/>
        </w:rPr>
        <w:t xml:space="preserve"> cm,</w:t>
      </w:r>
    </w:p>
    <w:p w:rsidR="00E51CDD" w:rsidRPr="00B462B2" w:rsidRDefault="00E51CDD" w:rsidP="00E51CDD">
      <w:pPr>
        <w:numPr>
          <w:ilvl w:val="0"/>
          <w:numId w:val="2"/>
        </w:numPr>
        <w:rPr>
          <w:rFonts w:ascii="Arial Narrow" w:hAnsi="Arial Narrow"/>
        </w:rPr>
      </w:pPr>
      <w:r w:rsidRPr="00B462B2">
        <w:rPr>
          <w:rFonts w:ascii="Arial Narrow" w:hAnsi="Arial Narrow"/>
        </w:rPr>
        <w:t>następne koszenia powinny się odbywać w takich odstępach czasu, aby wysokość trawy przed kolejnym koszeniem nie przekraczała wysokości 10 do 15 cm,</w:t>
      </w:r>
    </w:p>
    <w:p w:rsidR="00E51CDD" w:rsidRPr="00B462B2" w:rsidRDefault="00E51CDD" w:rsidP="00E51CDD">
      <w:pPr>
        <w:numPr>
          <w:ilvl w:val="0"/>
          <w:numId w:val="2"/>
        </w:numPr>
        <w:rPr>
          <w:rFonts w:ascii="Arial Narrow" w:hAnsi="Arial Narrow"/>
        </w:rPr>
      </w:pPr>
      <w:r w:rsidRPr="00B462B2">
        <w:rPr>
          <w:rFonts w:ascii="Arial Narrow" w:hAnsi="Arial Narrow"/>
        </w:rPr>
        <w:t>ostatnie, przedzimowe koszenie trawników powinno być wykonane z 1-miesięcznym wyprzedzeniem spodziewanego nastania mrozów (dla warunków klimatycznych Polski można przyjąć pierwszą połowę października),</w:t>
      </w:r>
    </w:p>
    <w:p w:rsidR="00E51CDD" w:rsidRPr="00B462B2" w:rsidRDefault="00E51CDD" w:rsidP="00E51CDD">
      <w:pPr>
        <w:numPr>
          <w:ilvl w:val="0"/>
          <w:numId w:val="2"/>
        </w:numPr>
        <w:rPr>
          <w:rFonts w:ascii="Arial Narrow" w:hAnsi="Arial Narrow"/>
        </w:rPr>
      </w:pPr>
      <w:r w:rsidRPr="00B462B2">
        <w:rPr>
          <w:rFonts w:ascii="Arial Narrow" w:hAnsi="Arial Narrow"/>
        </w:rPr>
        <w:t>koszenia trawników w całym okresie pielęgnacji powinny się odbywać często i w regularnych odstępach czasu, przy czym częstość koszenia i wysokość cięcia, należy uzależniać od gatunku wysianej trawy,</w:t>
      </w:r>
    </w:p>
    <w:p w:rsidR="00E51CDD" w:rsidRPr="00B462B2" w:rsidRDefault="00E51CDD" w:rsidP="00E51CDD">
      <w:pPr>
        <w:numPr>
          <w:ilvl w:val="0"/>
          <w:numId w:val="2"/>
        </w:numPr>
        <w:rPr>
          <w:rFonts w:ascii="Arial Narrow" w:hAnsi="Arial Narrow"/>
        </w:rPr>
      </w:pPr>
      <w:r w:rsidRPr="00B462B2">
        <w:rPr>
          <w:rFonts w:ascii="Arial Narrow" w:hAnsi="Arial Narrow"/>
        </w:rPr>
        <w:t>chwasty trwałe w pierwszym okresie należy usuwać ręcznie; środki chwastobójcze o selektywnym działaniu należy stosować z dużą ostrożnością i dopiero po okresie 6 miesięcy od założenia trawnika.</w:t>
      </w:r>
    </w:p>
    <w:p w:rsidR="00E51CDD" w:rsidRPr="00B462B2" w:rsidRDefault="00E51CDD" w:rsidP="00E51CDD">
      <w:pPr>
        <w:pStyle w:val="Nagwek1"/>
        <w:rPr>
          <w:rFonts w:ascii="Arial Narrow" w:hAnsi="Arial Narrow"/>
        </w:rPr>
      </w:pPr>
      <w:bookmarkStart w:id="58" w:name="_Toc428677178"/>
      <w:r w:rsidRPr="00B462B2">
        <w:rPr>
          <w:rFonts w:ascii="Arial Narrow" w:hAnsi="Arial Narrow"/>
        </w:rPr>
        <w:t>6. kontrola jakości robót</w:t>
      </w:r>
      <w:bookmarkEnd w:id="58"/>
    </w:p>
    <w:p w:rsidR="00E51CDD" w:rsidRPr="00B462B2" w:rsidRDefault="00E51CDD" w:rsidP="00E51CDD">
      <w:pPr>
        <w:pStyle w:val="Nagwek2"/>
        <w:rPr>
          <w:rFonts w:ascii="Arial Narrow" w:hAnsi="Arial Narrow"/>
        </w:rPr>
      </w:pPr>
      <w:r w:rsidRPr="00B462B2">
        <w:rPr>
          <w:rFonts w:ascii="Arial Narrow" w:hAnsi="Arial Narrow"/>
        </w:rPr>
        <w:t>6.1. Ogólne zasady kontroli jakości robót</w:t>
      </w:r>
    </w:p>
    <w:p w:rsidR="00E51CDD" w:rsidRPr="00B462B2" w:rsidRDefault="00E51CDD" w:rsidP="00E51CDD">
      <w:pPr>
        <w:rPr>
          <w:rFonts w:ascii="Arial Narrow" w:hAnsi="Arial Narrow"/>
        </w:rPr>
      </w:pPr>
      <w:r w:rsidRPr="00B462B2">
        <w:rPr>
          <w:rFonts w:ascii="Arial Narrow" w:hAnsi="Arial Narrow"/>
        </w:rPr>
        <w:tab/>
        <w:t xml:space="preserve">Ogólne zasady kontroli jakości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6.</w:t>
      </w:r>
    </w:p>
    <w:p w:rsidR="00E51CDD" w:rsidRPr="00B462B2" w:rsidRDefault="00E51CDD" w:rsidP="00E51CDD">
      <w:pPr>
        <w:pStyle w:val="Nagwek2"/>
        <w:rPr>
          <w:rFonts w:ascii="Arial Narrow" w:hAnsi="Arial Narrow"/>
        </w:rPr>
      </w:pPr>
      <w:r w:rsidRPr="00B462B2">
        <w:rPr>
          <w:rFonts w:ascii="Arial Narrow" w:hAnsi="Arial Narrow"/>
        </w:rPr>
        <w:t>6.2. Trawniki</w:t>
      </w:r>
    </w:p>
    <w:p w:rsidR="00E51CDD" w:rsidRPr="00B462B2" w:rsidRDefault="00E51CDD" w:rsidP="00E51CDD">
      <w:pPr>
        <w:rPr>
          <w:rFonts w:ascii="Arial Narrow" w:hAnsi="Arial Narrow"/>
        </w:rPr>
      </w:pPr>
      <w:r w:rsidRPr="00B462B2">
        <w:rPr>
          <w:rFonts w:ascii="Arial Narrow" w:hAnsi="Arial Narrow"/>
        </w:rPr>
        <w:tab/>
        <w:t>Kontrola w czasie wykonywania trawników polega na sprawdzeniu:</w:t>
      </w:r>
    </w:p>
    <w:p w:rsidR="00E51CDD" w:rsidRPr="00B462B2" w:rsidRDefault="00E51CDD" w:rsidP="00E51CDD">
      <w:pPr>
        <w:numPr>
          <w:ilvl w:val="0"/>
          <w:numId w:val="2"/>
        </w:numPr>
        <w:rPr>
          <w:rFonts w:ascii="Arial Narrow" w:hAnsi="Arial Narrow"/>
        </w:rPr>
      </w:pPr>
      <w:r w:rsidRPr="00B462B2">
        <w:rPr>
          <w:rFonts w:ascii="Arial Narrow" w:hAnsi="Arial Narrow"/>
        </w:rPr>
        <w:t>oczyszczenia terenu z zanieczyszczeń,</w:t>
      </w:r>
    </w:p>
    <w:p w:rsidR="00E51CDD" w:rsidRPr="00B462B2" w:rsidRDefault="00E51CDD" w:rsidP="00E51CDD">
      <w:pPr>
        <w:numPr>
          <w:ilvl w:val="0"/>
          <w:numId w:val="2"/>
        </w:numPr>
        <w:rPr>
          <w:rFonts w:ascii="Arial Narrow" w:hAnsi="Arial Narrow"/>
        </w:rPr>
      </w:pPr>
      <w:r w:rsidRPr="00B462B2">
        <w:rPr>
          <w:rFonts w:ascii="Arial Narrow" w:hAnsi="Arial Narrow"/>
        </w:rPr>
        <w:t>wymiany gleby jałowej na ziemię urodzajną z kontrolą grubości warstwy rozścielonej ziemi,</w:t>
      </w:r>
    </w:p>
    <w:p w:rsidR="00E51CDD" w:rsidRPr="00B462B2" w:rsidRDefault="00E51CDD" w:rsidP="00E51CDD">
      <w:pPr>
        <w:numPr>
          <w:ilvl w:val="0"/>
          <w:numId w:val="2"/>
        </w:numPr>
        <w:rPr>
          <w:rFonts w:ascii="Arial Narrow" w:hAnsi="Arial Narrow"/>
        </w:rPr>
      </w:pPr>
      <w:r w:rsidRPr="00B462B2">
        <w:rPr>
          <w:rFonts w:ascii="Arial Narrow" w:hAnsi="Arial Narrow"/>
        </w:rPr>
        <w:t>ilości rozrzuconego kompostu,</w:t>
      </w:r>
    </w:p>
    <w:p w:rsidR="00E51CDD" w:rsidRPr="00B462B2" w:rsidRDefault="00E51CDD" w:rsidP="00E51CDD">
      <w:pPr>
        <w:numPr>
          <w:ilvl w:val="0"/>
          <w:numId w:val="2"/>
        </w:numPr>
        <w:rPr>
          <w:rFonts w:ascii="Arial Narrow" w:hAnsi="Arial Narrow"/>
        </w:rPr>
      </w:pPr>
      <w:r w:rsidRPr="00B462B2">
        <w:rPr>
          <w:rFonts w:ascii="Arial Narrow" w:hAnsi="Arial Narrow"/>
        </w:rPr>
        <w:t>prawidłowego uwałowania terenu,</w:t>
      </w:r>
    </w:p>
    <w:p w:rsidR="00E51CDD" w:rsidRPr="00B462B2" w:rsidRDefault="004D10D0" w:rsidP="00E51CDD">
      <w:pPr>
        <w:numPr>
          <w:ilvl w:val="0"/>
          <w:numId w:val="2"/>
        </w:numPr>
        <w:rPr>
          <w:rFonts w:ascii="Arial Narrow" w:hAnsi="Arial Narrow"/>
        </w:rPr>
      </w:pPr>
      <w:r w:rsidRPr="00B462B2">
        <w:rPr>
          <w:rFonts w:ascii="Arial Narrow" w:hAnsi="Arial Narrow"/>
        </w:rPr>
        <w:t>prawidłowe ułożenie trawy z rolki</w:t>
      </w:r>
      <w:r w:rsidR="00E51CDD" w:rsidRPr="00B462B2">
        <w:rPr>
          <w:rFonts w:ascii="Arial Narrow" w:hAnsi="Arial Narrow"/>
        </w:rPr>
        <w:t>,</w:t>
      </w:r>
    </w:p>
    <w:p w:rsidR="00E51CDD" w:rsidRPr="00B462B2" w:rsidRDefault="00E51CDD" w:rsidP="00E51CDD">
      <w:pPr>
        <w:numPr>
          <w:ilvl w:val="0"/>
          <w:numId w:val="2"/>
        </w:numPr>
        <w:rPr>
          <w:rFonts w:ascii="Arial Narrow" w:hAnsi="Arial Narrow"/>
        </w:rPr>
      </w:pPr>
      <w:r w:rsidRPr="00B462B2">
        <w:rPr>
          <w:rFonts w:ascii="Arial Narrow" w:hAnsi="Arial Narrow"/>
        </w:rPr>
        <w:t>prawidłowej częstotliwości koszenia trawników i ich odchwaszczania,</w:t>
      </w:r>
    </w:p>
    <w:p w:rsidR="00E51CDD" w:rsidRPr="00B462B2" w:rsidRDefault="00E51CDD" w:rsidP="00E51CDD">
      <w:pPr>
        <w:numPr>
          <w:ilvl w:val="0"/>
          <w:numId w:val="2"/>
        </w:numPr>
        <w:rPr>
          <w:rFonts w:ascii="Arial Narrow" w:hAnsi="Arial Narrow"/>
        </w:rPr>
      </w:pPr>
      <w:r w:rsidRPr="00B462B2">
        <w:rPr>
          <w:rFonts w:ascii="Arial Narrow" w:hAnsi="Arial Narrow"/>
        </w:rPr>
        <w:t>okresów podlewania, zwłaszcza podczas suszy,</w:t>
      </w:r>
    </w:p>
    <w:p w:rsidR="00E51CDD" w:rsidRPr="00B462B2" w:rsidRDefault="00E51CDD" w:rsidP="00E51CDD">
      <w:pPr>
        <w:numPr>
          <w:ilvl w:val="0"/>
          <w:numId w:val="2"/>
        </w:numPr>
        <w:rPr>
          <w:rFonts w:ascii="Arial Narrow" w:hAnsi="Arial Narrow"/>
        </w:rPr>
      </w:pPr>
      <w:r w:rsidRPr="00B462B2">
        <w:rPr>
          <w:rFonts w:ascii="Arial Narrow" w:hAnsi="Arial Narrow"/>
        </w:rPr>
        <w:t>dosiewania płaszczyzn trawników o zbyt małej gęstości wykiełkowanych ździebeł trawy.</w:t>
      </w:r>
    </w:p>
    <w:p w:rsidR="00E51CDD" w:rsidRPr="00B462B2" w:rsidRDefault="00E51CDD" w:rsidP="00E51CDD">
      <w:pPr>
        <w:spacing w:before="120"/>
        <w:rPr>
          <w:rFonts w:ascii="Arial Narrow" w:hAnsi="Arial Narrow"/>
        </w:rPr>
      </w:pPr>
      <w:r w:rsidRPr="00B462B2">
        <w:rPr>
          <w:rFonts w:ascii="Arial Narrow" w:hAnsi="Arial Narrow"/>
        </w:rPr>
        <w:tab/>
        <w:t>Kontrola robót przy odbiorze trawników dotyczy:</w:t>
      </w:r>
    </w:p>
    <w:p w:rsidR="00E51CDD" w:rsidRPr="00B462B2" w:rsidRDefault="00E51CDD" w:rsidP="00E51CDD">
      <w:pPr>
        <w:numPr>
          <w:ilvl w:val="0"/>
          <w:numId w:val="2"/>
        </w:numPr>
        <w:rPr>
          <w:rFonts w:ascii="Arial Narrow" w:hAnsi="Arial Narrow"/>
        </w:rPr>
      </w:pPr>
      <w:r w:rsidRPr="00B462B2">
        <w:rPr>
          <w:rFonts w:ascii="Arial Narrow" w:hAnsi="Arial Narrow"/>
        </w:rPr>
        <w:t>prawidłowej gęstości trawy (trawniki bez tzw. „łysin”),</w:t>
      </w:r>
    </w:p>
    <w:p w:rsidR="00E51CDD" w:rsidRPr="00B462B2" w:rsidRDefault="00E51CDD" w:rsidP="00E51CDD">
      <w:pPr>
        <w:numPr>
          <w:ilvl w:val="0"/>
          <w:numId w:val="2"/>
        </w:numPr>
        <w:rPr>
          <w:rFonts w:ascii="Arial Narrow" w:hAnsi="Arial Narrow"/>
        </w:rPr>
      </w:pPr>
      <w:r w:rsidRPr="00B462B2">
        <w:rPr>
          <w:rFonts w:ascii="Arial Narrow" w:hAnsi="Arial Narrow"/>
        </w:rPr>
        <w:t>obecności gatunków niewysiewanych oraz chwastów.</w:t>
      </w:r>
    </w:p>
    <w:p w:rsidR="00E51CDD" w:rsidRPr="00B462B2" w:rsidRDefault="00E51CDD" w:rsidP="00E51CDD">
      <w:pPr>
        <w:pStyle w:val="Nagwek1"/>
        <w:rPr>
          <w:rFonts w:ascii="Arial Narrow" w:hAnsi="Arial Narrow"/>
        </w:rPr>
      </w:pPr>
      <w:bookmarkStart w:id="59" w:name="_Toc428677179"/>
      <w:r w:rsidRPr="00B462B2">
        <w:rPr>
          <w:rFonts w:ascii="Arial Narrow" w:hAnsi="Arial Narrow"/>
        </w:rPr>
        <w:t>7. OBMIAR ROBÓT</w:t>
      </w:r>
      <w:bookmarkEnd w:id="59"/>
    </w:p>
    <w:p w:rsidR="00E51CDD" w:rsidRPr="00B462B2" w:rsidRDefault="00E51CDD" w:rsidP="00E51CDD">
      <w:pPr>
        <w:pStyle w:val="Nagwek2"/>
        <w:rPr>
          <w:rFonts w:ascii="Arial Narrow" w:hAnsi="Arial Narrow"/>
        </w:rPr>
      </w:pPr>
      <w:r w:rsidRPr="00B462B2">
        <w:rPr>
          <w:rFonts w:ascii="Arial Narrow" w:hAnsi="Arial Narrow"/>
        </w:rPr>
        <w:t>7.1. Ogólne zasady obmiaru robót</w:t>
      </w:r>
    </w:p>
    <w:p w:rsidR="00E51CDD" w:rsidRPr="00B462B2" w:rsidRDefault="00E51CDD" w:rsidP="00E51CDD">
      <w:pPr>
        <w:rPr>
          <w:rFonts w:ascii="Arial Narrow" w:hAnsi="Arial Narrow"/>
        </w:rPr>
      </w:pPr>
      <w:r w:rsidRPr="00B462B2">
        <w:rPr>
          <w:rFonts w:ascii="Arial Narrow" w:hAnsi="Arial Narrow"/>
        </w:rPr>
        <w:tab/>
        <w:t xml:space="preserve">Ogólne zasady obmiaru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7.</w:t>
      </w:r>
    </w:p>
    <w:p w:rsidR="00E51CDD" w:rsidRPr="00B462B2" w:rsidRDefault="00E51CDD" w:rsidP="00E51CDD">
      <w:pPr>
        <w:pStyle w:val="Nagwek2"/>
        <w:rPr>
          <w:rFonts w:ascii="Arial Narrow" w:hAnsi="Arial Narrow"/>
        </w:rPr>
      </w:pPr>
      <w:r w:rsidRPr="00B462B2">
        <w:rPr>
          <w:rFonts w:ascii="Arial Narrow" w:hAnsi="Arial Narrow"/>
        </w:rPr>
        <w:t>7.2. Jednostka obmiarowa</w:t>
      </w:r>
    </w:p>
    <w:p w:rsidR="00E51CDD" w:rsidRPr="00B462B2" w:rsidRDefault="00E51CDD" w:rsidP="00E51CDD">
      <w:pPr>
        <w:rPr>
          <w:rFonts w:ascii="Arial Narrow" w:hAnsi="Arial Narrow"/>
        </w:rPr>
      </w:pPr>
      <w:r w:rsidRPr="00B462B2">
        <w:rPr>
          <w:rFonts w:ascii="Arial Narrow" w:hAnsi="Arial Narrow"/>
        </w:rPr>
        <w:tab/>
        <w:t>Jednostką obmiarową jest m</w:t>
      </w:r>
      <w:r w:rsidRPr="00B462B2">
        <w:rPr>
          <w:rFonts w:ascii="Arial Narrow" w:hAnsi="Arial Narrow"/>
          <w:vertAlign w:val="superscript"/>
        </w:rPr>
        <w:t>2</w:t>
      </w:r>
      <w:r w:rsidRPr="00B462B2">
        <w:rPr>
          <w:rFonts w:ascii="Arial Narrow" w:hAnsi="Arial Narrow"/>
        </w:rPr>
        <w:t xml:space="preserve"> (metr kwadratowy) odtworzonych terenów zielonych.</w:t>
      </w:r>
    </w:p>
    <w:p w:rsidR="00E51CDD" w:rsidRPr="00B462B2" w:rsidRDefault="00E51CDD" w:rsidP="00E51CDD">
      <w:pPr>
        <w:pStyle w:val="Nagwek1"/>
        <w:rPr>
          <w:rFonts w:ascii="Arial Narrow" w:hAnsi="Arial Narrow"/>
        </w:rPr>
      </w:pPr>
      <w:bookmarkStart w:id="60" w:name="_Toc428677180"/>
      <w:r w:rsidRPr="00B462B2">
        <w:rPr>
          <w:rFonts w:ascii="Arial Narrow" w:hAnsi="Arial Narrow"/>
        </w:rPr>
        <w:t>8. ODBIÓR ROBÓT</w:t>
      </w:r>
      <w:bookmarkEnd w:id="60"/>
    </w:p>
    <w:p w:rsidR="00E51CDD" w:rsidRPr="00B462B2" w:rsidRDefault="00E51CDD" w:rsidP="00E51CDD">
      <w:pPr>
        <w:rPr>
          <w:rFonts w:ascii="Arial Narrow" w:hAnsi="Arial Narrow"/>
        </w:rPr>
      </w:pPr>
      <w:r w:rsidRPr="00B462B2">
        <w:rPr>
          <w:rFonts w:ascii="Arial Narrow" w:hAnsi="Arial Narrow"/>
        </w:rPr>
        <w:tab/>
        <w:t xml:space="preserve">Ogólne zasady odbioru robót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8.</w:t>
      </w:r>
    </w:p>
    <w:p w:rsidR="00E51CDD" w:rsidRPr="00B462B2" w:rsidRDefault="00E51CDD" w:rsidP="00E51CDD">
      <w:pPr>
        <w:rPr>
          <w:rFonts w:ascii="Arial Narrow" w:hAnsi="Arial Narrow"/>
        </w:rPr>
      </w:pPr>
      <w:r w:rsidRPr="00B462B2">
        <w:rPr>
          <w:rFonts w:ascii="Arial Narrow" w:hAnsi="Arial Narrow"/>
        </w:rPr>
        <w:tab/>
        <w:t xml:space="preserve">Roboty uznaje się </w:t>
      </w:r>
      <w:proofErr w:type="spellStart"/>
      <w:r w:rsidRPr="00B462B2">
        <w:rPr>
          <w:rFonts w:ascii="Arial Narrow" w:hAnsi="Arial Narrow"/>
        </w:rPr>
        <w:t>za</w:t>
      </w:r>
      <w:proofErr w:type="spellEnd"/>
      <w:r w:rsidRPr="00B462B2">
        <w:rPr>
          <w:rFonts w:ascii="Arial Narrow" w:hAnsi="Arial Narrow"/>
        </w:rPr>
        <w:t xml:space="preserve"> wykonane zgodnie z dokumentacją projektową, </w:t>
      </w:r>
      <w:proofErr w:type="spellStart"/>
      <w:r w:rsidRPr="00B462B2">
        <w:rPr>
          <w:rFonts w:ascii="Arial Narrow" w:hAnsi="Arial Narrow"/>
        </w:rPr>
        <w:t>STWiORB</w:t>
      </w:r>
      <w:proofErr w:type="spellEnd"/>
      <w:r w:rsidRPr="00B462B2">
        <w:rPr>
          <w:rFonts w:ascii="Arial Narrow" w:hAnsi="Arial Narrow"/>
        </w:rPr>
        <w:t xml:space="preserve"> i wymaganiami Inżyniera, jeżeli wszystkie pomiary i badania z zachowaniem tolerancji wg </w:t>
      </w:r>
      <w:proofErr w:type="spellStart"/>
      <w:r w:rsidRPr="00B462B2">
        <w:rPr>
          <w:rFonts w:ascii="Arial Narrow" w:hAnsi="Arial Narrow"/>
        </w:rPr>
        <w:t>pkt</w:t>
      </w:r>
      <w:proofErr w:type="spellEnd"/>
      <w:r w:rsidRPr="00B462B2">
        <w:rPr>
          <w:rFonts w:ascii="Arial Narrow" w:hAnsi="Arial Narrow"/>
        </w:rPr>
        <w:t xml:space="preserve"> 6 dały wyniki pozytywne.</w:t>
      </w:r>
    </w:p>
    <w:p w:rsidR="00E51CDD" w:rsidRPr="00B462B2" w:rsidRDefault="00E51CDD" w:rsidP="00E51CDD">
      <w:pPr>
        <w:pStyle w:val="Nagwek1"/>
        <w:rPr>
          <w:rFonts w:ascii="Arial Narrow" w:hAnsi="Arial Narrow"/>
        </w:rPr>
      </w:pPr>
      <w:bookmarkStart w:id="61" w:name="_Toc428677181"/>
      <w:r w:rsidRPr="00B462B2">
        <w:rPr>
          <w:rFonts w:ascii="Arial Narrow" w:hAnsi="Arial Narrow"/>
        </w:rPr>
        <w:t>9. PODSTAWA PŁATNOŚCI</w:t>
      </w:r>
      <w:bookmarkEnd w:id="61"/>
    </w:p>
    <w:p w:rsidR="00E51CDD" w:rsidRPr="00B462B2" w:rsidRDefault="00E51CDD" w:rsidP="00E51CDD">
      <w:pPr>
        <w:pStyle w:val="Nagwek2"/>
        <w:rPr>
          <w:rFonts w:ascii="Arial Narrow" w:hAnsi="Arial Narrow"/>
        </w:rPr>
      </w:pPr>
      <w:r w:rsidRPr="00B462B2">
        <w:rPr>
          <w:rFonts w:ascii="Arial Narrow" w:hAnsi="Arial Narrow"/>
        </w:rPr>
        <w:t>9.1. Ogólne ustalenia dotyczące podstawy płatności</w:t>
      </w:r>
    </w:p>
    <w:p w:rsidR="00E51CDD" w:rsidRPr="00B462B2" w:rsidRDefault="00E51CDD" w:rsidP="00E51CDD">
      <w:pPr>
        <w:rPr>
          <w:rFonts w:ascii="Arial Narrow" w:hAnsi="Arial Narrow"/>
        </w:rPr>
      </w:pPr>
      <w:r w:rsidRPr="00B462B2">
        <w:rPr>
          <w:rFonts w:ascii="Arial Narrow" w:hAnsi="Arial Narrow"/>
        </w:rPr>
        <w:tab/>
        <w:t xml:space="preserve">Ogólne ustalenia dotyczące podstawy płatności podano w  </w:t>
      </w:r>
      <w:proofErr w:type="spellStart"/>
      <w:r w:rsidRPr="00B462B2">
        <w:rPr>
          <w:rFonts w:ascii="Arial Narrow" w:hAnsi="Arial Narrow"/>
        </w:rPr>
        <w:t>STWiORB</w:t>
      </w:r>
      <w:proofErr w:type="spellEnd"/>
      <w:r w:rsidRPr="00B462B2">
        <w:rPr>
          <w:rFonts w:ascii="Arial Narrow" w:hAnsi="Arial Narrow"/>
        </w:rPr>
        <w:t xml:space="preserve"> D-00.00.00 „Wymagania ogólne” </w:t>
      </w:r>
      <w:proofErr w:type="spellStart"/>
      <w:r w:rsidRPr="00B462B2">
        <w:rPr>
          <w:rFonts w:ascii="Arial Narrow" w:hAnsi="Arial Narrow"/>
        </w:rPr>
        <w:t>pkt</w:t>
      </w:r>
      <w:proofErr w:type="spellEnd"/>
      <w:r w:rsidRPr="00B462B2">
        <w:rPr>
          <w:rFonts w:ascii="Arial Narrow" w:hAnsi="Arial Narrow"/>
        </w:rPr>
        <w:t xml:space="preserve"> 9.</w:t>
      </w:r>
    </w:p>
    <w:p w:rsidR="00E51CDD" w:rsidRPr="00B462B2" w:rsidRDefault="00E51CDD" w:rsidP="00E51CDD">
      <w:pPr>
        <w:pStyle w:val="Nagwek2"/>
        <w:rPr>
          <w:rFonts w:ascii="Arial Narrow" w:hAnsi="Arial Narrow"/>
        </w:rPr>
      </w:pPr>
      <w:r w:rsidRPr="00B462B2">
        <w:rPr>
          <w:rFonts w:ascii="Arial Narrow" w:hAnsi="Arial Narrow"/>
        </w:rPr>
        <w:t>9.2. Cena jednostki obmiarowej</w:t>
      </w:r>
    </w:p>
    <w:p w:rsidR="00E51CDD" w:rsidRPr="00B462B2" w:rsidRDefault="00E51CDD" w:rsidP="00E51CDD">
      <w:pPr>
        <w:rPr>
          <w:rFonts w:ascii="Arial Narrow" w:hAnsi="Arial Narrow"/>
        </w:rPr>
      </w:pPr>
      <w:r w:rsidRPr="00B462B2">
        <w:rPr>
          <w:rFonts w:ascii="Arial Narrow" w:hAnsi="Arial Narrow"/>
        </w:rPr>
        <w:tab/>
        <w:t xml:space="preserve">Cena wykonania </w:t>
      </w:r>
      <w:smartTag w:uri="urn:schemas-microsoft-com:office:smarttags" w:element="metricconverter">
        <w:smartTagPr>
          <w:attr w:name="ProductID" w:val="1 m2"/>
        </w:smartTagPr>
        <w:r w:rsidRPr="00B462B2">
          <w:rPr>
            <w:rFonts w:ascii="Arial Narrow" w:hAnsi="Arial Narrow"/>
          </w:rPr>
          <w:t>1 m</w:t>
        </w:r>
        <w:r w:rsidRPr="00B462B2">
          <w:rPr>
            <w:rFonts w:ascii="Arial Narrow" w:hAnsi="Arial Narrow"/>
            <w:vertAlign w:val="superscript"/>
          </w:rPr>
          <w:t>2</w:t>
        </w:r>
      </w:smartTag>
      <w:r w:rsidRPr="00B462B2">
        <w:rPr>
          <w:rFonts w:ascii="Arial Narrow" w:hAnsi="Arial Narrow"/>
        </w:rPr>
        <w:t xml:space="preserve"> trawnika obejmuje:</w:t>
      </w:r>
    </w:p>
    <w:p w:rsidR="00E51CDD" w:rsidRPr="00B462B2" w:rsidRDefault="00E51CDD" w:rsidP="00E51CDD">
      <w:pPr>
        <w:numPr>
          <w:ilvl w:val="0"/>
          <w:numId w:val="2"/>
        </w:numPr>
        <w:rPr>
          <w:rFonts w:ascii="Arial Narrow" w:hAnsi="Arial Narrow"/>
        </w:rPr>
      </w:pPr>
      <w:r w:rsidRPr="00B462B2">
        <w:rPr>
          <w:rFonts w:ascii="Arial Narrow" w:hAnsi="Arial Narrow"/>
        </w:rPr>
        <w:t>roboty przygotowawcze: oczyszczenie terenu, dowóz ziemi urodzajnej, rozścielenie ziemi urodzajnej, profilowanie, rozrzucenie kompostu,</w:t>
      </w:r>
    </w:p>
    <w:p w:rsidR="00E51CDD" w:rsidRPr="00B462B2" w:rsidRDefault="00E51CDD" w:rsidP="00E51CDD">
      <w:pPr>
        <w:numPr>
          <w:ilvl w:val="0"/>
          <w:numId w:val="2"/>
        </w:numPr>
        <w:rPr>
          <w:rFonts w:ascii="Arial Narrow" w:hAnsi="Arial Narrow"/>
        </w:rPr>
      </w:pPr>
      <w:r w:rsidRPr="00B462B2">
        <w:rPr>
          <w:rFonts w:ascii="Arial Narrow" w:hAnsi="Arial Narrow"/>
        </w:rPr>
        <w:t>zakładanie trawników,</w:t>
      </w:r>
    </w:p>
    <w:p w:rsidR="00E51CDD" w:rsidRPr="00B462B2" w:rsidRDefault="00E51CDD" w:rsidP="00E51CDD">
      <w:pPr>
        <w:numPr>
          <w:ilvl w:val="0"/>
          <w:numId w:val="2"/>
        </w:numPr>
        <w:rPr>
          <w:rFonts w:ascii="Arial Narrow" w:hAnsi="Arial Narrow"/>
        </w:rPr>
      </w:pPr>
      <w:r w:rsidRPr="00B462B2">
        <w:rPr>
          <w:rFonts w:ascii="Arial Narrow" w:hAnsi="Arial Narrow"/>
        </w:rPr>
        <w:t>pielęgnację trawników w okresie gwarancji tj. podlewanie, koszenie, nawożenie i odchwaszczanie.</w:t>
      </w:r>
    </w:p>
    <w:p w:rsidR="00E51CDD" w:rsidRPr="00B462B2" w:rsidRDefault="00E51CDD" w:rsidP="00E51CDD">
      <w:pPr>
        <w:pStyle w:val="Nagwek1"/>
        <w:rPr>
          <w:rFonts w:ascii="Arial Narrow" w:hAnsi="Arial Narrow"/>
        </w:rPr>
      </w:pPr>
      <w:bookmarkStart w:id="62" w:name="_Toc428677182"/>
      <w:r w:rsidRPr="00B462B2">
        <w:rPr>
          <w:rFonts w:ascii="Arial Narrow" w:hAnsi="Arial Narrow"/>
        </w:rPr>
        <w:t>10. przepisy związane</w:t>
      </w:r>
      <w:bookmarkEnd w:id="62"/>
    </w:p>
    <w:tbl>
      <w:tblPr>
        <w:tblW w:w="0" w:type="auto"/>
        <w:tblLayout w:type="fixed"/>
        <w:tblCellMar>
          <w:left w:w="70" w:type="dxa"/>
          <w:right w:w="70" w:type="dxa"/>
        </w:tblCellMar>
        <w:tblLook w:val="0000"/>
      </w:tblPr>
      <w:tblGrid>
        <w:gridCol w:w="496"/>
        <w:gridCol w:w="1701"/>
        <w:gridCol w:w="5313"/>
      </w:tblGrid>
      <w:tr w:rsidR="00E51CDD" w:rsidRPr="00B462B2" w:rsidTr="0032091D">
        <w:tc>
          <w:tcPr>
            <w:tcW w:w="496" w:type="dxa"/>
          </w:tcPr>
          <w:p w:rsidR="00E51CDD" w:rsidRPr="00B462B2" w:rsidRDefault="00E51CDD" w:rsidP="0032091D">
            <w:pPr>
              <w:jc w:val="center"/>
              <w:rPr>
                <w:rFonts w:ascii="Arial Narrow" w:hAnsi="Arial Narrow"/>
              </w:rPr>
            </w:pPr>
            <w:r w:rsidRPr="00B462B2">
              <w:rPr>
                <w:rFonts w:ascii="Arial Narrow" w:hAnsi="Arial Narrow"/>
              </w:rPr>
              <w:t>1.</w:t>
            </w:r>
          </w:p>
        </w:tc>
        <w:tc>
          <w:tcPr>
            <w:tcW w:w="1701" w:type="dxa"/>
          </w:tcPr>
          <w:p w:rsidR="00E51CDD" w:rsidRPr="00B462B2" w:rsidRDefault="00E51CDD" w:rsidP="0032091D">
            <w:pPr>
              <w:rPr>
                <w:rFonts w:ascii="Arial Narrow" w:hAnsi="Arial Narrow"/>
              </w:rPr>
            </w:pPr>
            <w:r w:rsidRPr="00B462B2">
              <w:rPr>
                <w:rFonts w:ascii="Arial Narrow" w:hAnsi="Arial Narrow"/>
              </w:rPr>
              <w:t>PN-G-98011</w:t>
            </w:r>
          </w:p>
        </w:tc>
        <w:tc>
          <w:tcPr>
            <w:tcW w:w="5313" w:type="dxa"/>
          </w:tcPr>
          <w:p w:rsidR="00E51CDD" w:rsidRPr="00B462B2" w:rsidRDefault="00E51CDD" w:rsidP="0032091D">
            <w:pPr>
              <w:rPr>
                <w:rFonts w:ascii="Arial Narrow" w:hAnsi="Arial Narrow"/>
              </w:rPr>
            </w:pPr>
            <w:r w:rsidRPr="00B462B2">
              <w:rPr>
                <w:rFonts w:ascii="Arial Narrow" w:hAnsi="Arial Narrow"/>
              </w:rPr>
              <w:t>Torf rolniczy</w:t>
            </w:r>
          </w:p>
        </w:tc>
      </w:tr>
      <w:tr w:rsidR="00E51CDD" w:rsidRPr="00B462B2" w:rsidTr="0032091D">
        <w:tc>
          <w:tcPr>
            <w:tcW w:w="496" w:type="dxa"/>
          </w:tcPr>
          <w:p w:rsidR="00E51CDD" w:rsidRPr="00B462B2" w:rsidRDefault="00E51CDD" w:rsidP="0032091D">
            <w:pPr>
              <w:jc w:val="center"/>
              <w:rPr>
                <w:rFonts w:ascii="Arial Narrow" w:hAnsi="Arial Narrow"/>
              </w:rPr>
            </w:pPr>
            <w:r w:rsidRPr="00B462B2">
              <w:rPr>
                <w:rFonts w:ascii="Arial Narrow" w:hAnsi="Arial Narrow"/>
              </w:rPr>
              <w:t>2.</w:t>
            </w:r>
          </w:p>
        </w:tc>
        <w:tc>
          <w:tcPr>
            <w:tcW w:w="1701" w:type="dxa"/>
          </w:tcPr>
          <w:p w:rsidR="00E51CDD" w:rsidRPr="00B462B2" w:rsidRDefault="00E51CDD" w:rsidP="0032091D">
            <w:pPr>
              <w:rPr>
                <w:rFonts w:ascii="Arial Narrow" w:hAnsi="Arial Narrow"/>
              </w:rPr>
            </w:pPr>
            <w:r w:rsidRPr="00B462B2">
              <w:rPr>
                <w:rFonts w:ascii="Arial Narrow" w:hAnsi="Arial Narrow"/>
              </w:rPr>
              <w:t>BN-73/0522-01</w:t>
            </w:r>
          </w:p>
        </w:tc>
        <w:tc>
          <w:tcPr>
            <w:tcW w:w="5313" w:type="dxa"/>
          </w:tcPr>
          <w:p w:rsidR="00E51CDD" w:rsidRPr="00B462B2" w:rsidRDefault="00E51CDD" w:rsidP="0032091D">
            <w:pPr>
              <w:rPr>
                <w:rFonts w:ascii="Arial Narrow" w:hAnsi="Arial Narrow"/>
              </w:rPr>
            </w:pPr>
            <w:r w:rsidRPr="00B462B2">
              <w:rPr>
                <w:rFonts w:ascii="Arial Narrow" w:hAnsi="Arial Narrow"/>
              </w:rPr>
              <w:t xml:space="preserve">Kompost </w:t>
            </w:r>
            <w:proofErr w:type="spellStart"/>
            <w:r w:rsidRPr="00B462B2">
              <w:rPr>
                <w:rFonts w:ascii="Arial Narrow" w:hAnsi="Arial Narrow"/>
              </w:rPr>
              <w:t>fekaliowo-torfowy</w:t>
            </w:r>
            <w:proofErr w:type="spellEnd"/>
          </w:p>
        </w:tc>
      </w:tr>
    </w:tbl>
    <w:p w:rsidR="00E51CDD" w:rsidRPr="00B462B2" w:rsidRDefault="00E51CDD" w:rsidP="00006D10">
      <w:pPr>
        <w:rPr>
          <w:rFonts w:ascii="Arial Narrow" w:hAnsi="Arial Narrow"/>
          <w:b/>
        </w:rPr>
      </w:pPr>
    </w:p>
    <w:p w:rsidR="00E51CDD" w:rsidRPr="00B462B2" w:rsidRDefault="00E51CDD" w:rsidP="00E51CDD">
      <w:pPr>
        <w:overflowPunct/>
        <w:autoSpaceDE/>
        <w:autoSpaceDN/>
        <w:adjustRightInd/>
        <w:jc w:val="left"/>
        <w:textAlignment w:val="auto"/>
        <w:rPr>
          <w:rFonts w:ascii="Arial Narrow" w:hAnsi="Arial Narrow"/>
          <w:b/>
        </w:rPr>
      </w:pPr>
    </w:p>
    <w:p w:rsidR="009614E8" w:rsidRPr="00B462B2" w:rsidRDefault="009614E8" w:rsidP="009614E8">
      <w:pPr>
        <w:jc w:val="center"/>
        <w:rPr>
          <w:rFonts w:ascii="Arial Narrow" w:hAnsi="Arial Narrow"/>
          <w:b/>
        </w:rPr>
      </w:pPr>
      <w:r w:rsidRPr="00B462B2">
        <w:rPr>
          <w:rFonts w:ascii="Arial Narrow" w:hAnsi="Arial Narrow"/>
          <w:b/>
        </w:rPr>
        <w:lastRenderedPageBreak/>
        <w:t>D - 07.01.01</w:t>
      </w:r>
    </w:p>
    <w:p w:rsidR="009614E8" w:rsidRPr="00B462B2" w:rsidRDefault="009614E8" w:rsidP="009614E8">
      <w:pPr>
        <w:jc w:val="center"/>
        <w:rPr>
          <w:rFonts w:ascii="Arial Narrow" w:hAnsi="Arial Narrow"/>
          <w:b/>
        </w:rPr>
      </w:pPr>
    </w:p>
    <w:p w:rsidR="009614E8" w:rsidRDefault="009614E8" w:rsidP="009614E8">
      <w:pPr>
        <w:tabs>
          <w:tab w:val="left" w:pos="0"/>
        </w:tabs>
        <w:jc w:val="center"/>
        <w:rPr>
          <w:rFonts w:ascii="Arial Narrow" w:hAnsi="Arial Narrow"/>
          <w:b/>
        </w:rPr>
      </w:pPr>
      <w:r w:rsidRPr="00B462B2">
        <w:rPr>
          <w:rFonts w:ascii="Arial Narrow" w:hAnsi="Arial Narrow"/>
          <w:b/>
        </w:rPr>
        <w:t>OZNAKO</w:t>
      </w:r>
      <w:r w:rsidR="00E51CDD" w:rsidRPr="00B462B2">
        <w:rPr>
          <w:rFonts w:ascii="Arial Narrow" w:hAnsi="Arial Narrow"/>
          <w:b/>
        </w:rPr>
        <w:t>W</w:t>
      </w:r>
      <w:r w:rsidRPr="00B462B2">
        <w:rPr>
          <w:rFonts w:ascii="Arial Narrow" w:hAnsi="Arial Narrow"/>
          <w:b/>
        </w:rPr>
        <w:t>ANIE POZIOME</w:t>
      </w:r>
    </w:p>
    <w:p w:rsidR="001A78F1" w:rsidRPr="00B462B2" w:rsidRDefault="001A78F1" w:rsidP="009614E8">
      <w:pPr>
        <w:tabs>
          <w:tab w:val="left" w:pos="0"/>
        </w:tabs>
        <w:jc w:val="center"/>
        <w:rPr>
          <w:rFonts w:ascii="Arial Narrow" w:hAnsi="Arial Narrow"/>
        </w:rPr>
      </w:pPr>
    </w:p>
    <w:p w:rsidR="009614E8" w:rsidRPr="00B462B2" w:rsidRDefault="009614E8" w:rsidP="009614E8">
      <w:pPr>
        <w:rPr>
          <w:rFonts w:ascii="Arial Narrow" w:hAnsi="Arial Narrow" w:cs="Arial"/>
        </w:rPr>
      </w:pPr>
      <w:bookmarkStart w:id="63" w:name="_Toc407161215"/>
    </w:p>
    <w:p w:rsidR="009614E8" w:rsidRPr="00B462B2" w:rsidRDefault="009614E8" w:rsidP="009614E8">
      <w:pPr>
        <w:pStyle w:val="Nagwek1"/>
        <w:spacing w:after="240"/>
        <w:rPr>
          <w:rFonts w:ascii="Arial Narrow" w:hAnsi="Arial Narrow" w:cs="Arial"/>
        </w:rPr>
      </w:pPr>
      <w:bookmarkStart w:id="64" w:name="_1._WSTĘP"/>
      <w:bookmarkEnd w:id="64"/>
      <w:r w:rsidRPr="00B462B2">
        <w:rPr>
          <w:rFonts w:ascii="Arial Narrow" w:hAnsi="Arial Narrow" w:cs="Arial"/>
        </w:rPr>
        <w:t>1. WSTĘP</w:t>
      </w:r>
    </w:p>
    <w:p w:rsidR="009614E8" w:rsidRDefault="009614E8" w:rsidP="009614E8">
      <w:pPr>
        <w:ind w:firstLine="397"/>
        <w:rPr>
          <w:rFonts w:ascii="Arial Narrow" w:hAnsi="Arial Narrow" w:cs="Arial"/>
        </w:rPr>
      </w:pPr>
      <w:r w:rsidRPr="00B462B2">
        <w:rPr>
          <w:rFonts w:ascii="Arial Narrow" w:hAnsi="Arial Narrow" w:cs="Arial"/>
        </w:rPr>
        <w:t xml:space="preserve">Ilekroć w niniejszym opracowaniu będzie mowa o specyfikacji technicznej (ST) bądź Szczegółowej </w:t>
      </w:r>
      <w:r w:rsidR="00E9416D">
        <w:rPr>
          <w:rFonts w:ascii="Arial Narrow" w:hAnsi="Arial Narrow" w:cs="Arial"/>
        </w:rPr>
        <w:t>Specyfikacji Technicznej (</w:t>
      </w:r>
      <w:r w:rsidRPr="00B462B2">
        <w:rPr>
          <w:rFonts w:ascii="Arial Narrow" w:hAnsi="Arial Narrow" w:cs="Arial"/>
        </w:rPr>
        <w:t>SST) bądź Ogólnej Specyfikacji Technicznej (OST) to należy przez to rozumieć Specyfikację Techniczną Wykona</w:t>
      </w:r>
      <w:r w:rsidR="00E9416D">
        <w:rPr>
          <w:rFonts w:ascii="Arial Narrow" w:hAnsi="Arial Narrow" w:cs="Arial"/>
        </w:rPr>
        <w:t>nia i Odbioru Robót Budowlanych</w:t>
      </w:r>
      <w:r w:rsidRPr="00B462B2">
        <w:rPr>
          <w:rFonts w:ascii="Arial Narrow" w:hAnsi="Arial Narrow" w:cs="Arial"/>
        </w:rPr>
        <w:t xml:space="preserve"> (</w:t>
      </w:r>
      <w:proofErr w:type="spellStart"/>
      <w:r w:rsidRPr="00B462B2">
        <w:rPr>
          <w:rFonts w:ascii="Arial Narrow" w:hAnsi="Arial Narrow" w:cs="Arial"/>
        </w:rPr>
        <w:t>STWiORB</w:t>
      </w:r>
      <w:proofErr w:type="spellEnd"/>
      <w:r w:rsidRPr="00B462B2">
        <w:rPr>
          <w:rFonts w:ascii="Arial Narrow" w:hAnsi="Arial Narrow" w:cs="Arial"/>
        </w:rPr>
        <w:t>).</w:t>
      </w:r>
    </w:p>
    <w:p w:rsidR="001A78F1" w:rsidRPr="00B462B2" w:rsidRDefault="001A78F1" w:rsidP="009614E8">
      <w:pPr>
        <w:ind w:firstLine="397"/>
        <w:rPr>
          <w:rFonts w:ascii="Arial Narrow" w:hAnsi="Arial Narrow" w:cs="Arial"/>
        </w:rPr>
      </w:pPr>
    </w:p>
    <w:p w:rsidR="009614E8" w:rsidRPr="00B462B2" w:rsidRDefault="009614E8" w:rsidP="009614E8">
      <w:pPr>
        <w:pStyle w:val="Nagwek2"/>
        <w:rPr>
          <w:rFonts w:ascii="Arial Narrow" w:hAnsi="Arial Narrow" w:cs="Arial"/>
        </w:rPr>
      </w:pPr>
      <w:r w:rsidRPr="00B462B2">
        <w:rPr>
          <w:rFonts w:ascii="Arial Narrow" w:hAnsi="Arial Narrow" w:cs="Arial"/>
        </w:rPr>
        <w:t>1.1. Przedmiot ST</w:t>
      </w:r>
    </w:p>
    <w:p w:rsidR="009614E8" w:rsidRDefault="009614E8" w:rsidP="00F616B6">
      <w:pPr>
        <w:ind w:firstLine="397"/>
        <w:rPr>
          <w:rFonts w:ascii="Arial Narrow" w:hAnsi="Arial Narrow" w:cs="Arial"/>
        </w:rPr>
      </w:pPr>
      <w:r w:rsidRPr="00F616B6">
        <w:rPr>
          <w:rFonts w:ascii="Arial Narrow" w:hAnsi="Arial Narrow" w:cs="Arial"/>
        </w:rPr>
        <w:t>Przedmiotem niniejszej specyfikacji technicznej (ST) są wymagania dotyczące wykonania i odbioru</w:t>
      </w:r>
      <w:bookmarkEnd w:id="63"/>
      <w:r w:rsidRPr="00F616B6">
        <w:rPr>
          <w:rFonts w:ascii="Arial Narrow" w:hAnsi="Arial Narrow" w:cs="Arial"/>
        </w:rPr>
        <w:t xml:space="preserve"> </w:t>
      </w:r>
      <w:r w:rsidRPr="00B462B2">
        <w:rPr>
          <w:rFonts w:ascii="Arial Narrow" w:hAnsi="Arial Narrow" w:cs="Arial"/>
        </w:rPr>
        <w:t xml:space="preserve">oznakowania poziomego  wykonanego </w:t>
      </w:r>
      <w:r w:rsidR="00C225B3" w:rsidRPr="00F616B6">
        <w:rPr>
          <w:rFonts w:ascii="Arial Narrow" w:hAnsi="Arial Narrow" w:cs="Arial"/>
        </w:rPr>
        <w:t xml:space="preserve">przy przebudowie lądowiska dla śmigłowców LPR w </w:t>
      </w:r>
      <w:r w:rsidR="00E9416D" w:rsidRPr="00F616B6">
        <w:rPr>
          <w:rFonts w:ascii="Arial Narrow" w:hAnsi="Arial Narrow" w:cs="Arial"/>
        </w:rPr>
        <w:t>Wieluniu</w:t>
      </w:r>
      <w:r w:rsidR="00C225B3" w:rsidRPr="00F616B6">
        <w:rPr>
          <w:rFonts w:ascii="Arial Narrow" w:hAnsi="Arial Narrow" w:cs="Arial"/>
        </w:rPr>
        <w:t>.</w:t>
      </w:r>
      <w:r w:rsidRPr="00B462B2">
        <w:rPr>
          <w:rFonts w:ascii="Arial Narrow" w:hAnsi="Arial Narrow" w:cs="Arial"/>
        </w:rPr>
        <w:t xml:space="preserve">  </w:t>
      </w:r>
    </w:p>
    <w:p w:rsidR="001A78F1" w:rsidRPr="00B462B2" w:rsidRDefault="001A78F1" w:rsidP="0015225D">
      <w:pPr>
        <w:spacing w:before="60"/>
        <w:jc w:val="left"/>
        <w:rPr>
          <w:rFonts w:ascii="Arial Narrow" w:hAnsi="Arial Narrow"/>
        </w:rPr>
      </w:pPr>
    </w:p>
    <w:p w:rsidR="009614E8" w:rsidRPr="00B462B2" w:rsidRDefault="009614E8" w:rsidP="009614E8">
      <w:pPr>
        <w:rPr>
          <w:rFonts w:ascii="Arial Narrow" w:hAnsi="Arial Narrow"/>
        </w:rPr>
      </w:pPr>
    </w:p>
    <w:p w:rsidR="009614E8" w:rsidRPr="00B462B2" w:rsidRDefault="009614E8" w:rsidP="009614E8">
      <w:pPr>
        <w:rPr>
          <w:rFonts w:ascii="Arial Narrow" w:hAnsi="Arial Narrow"/>
          <w:b/>
        </w:rPr>
      </w:pPr>
      <w:r w:rsidRPr="00B462B2">
        <w:rPr>
          <w:rFonts w:ascii="Arial Narrow" w:hAnsi="Arial Narrow"/>
          <w:b/>
        </w:rPr>
        <w:t>1.2. Zakres stosowania ST</w:t>
      </w:r>
    </w:p>
    <w:p w:rsidR="009614E8" w:rsidRPr="00B462B2" w:rsidRDefault="009614E8" w:rsidP="009614E8">
      <w:pPr>
        <w:rPr>
          <w:rFonts w:ascii="Arial Narrow" w:hAnsi="Arial Narrow"/>
          <w:b/>
        </w:rPr>
      </w:pPr>
    </w:p>
    <w:p w:rsidR="009614E8" w:rsidRPr="00F616B6" w:rsidRDefault="009614E8" w:rsidP="00F616B6">
      <w:pPr>
        <w:ind w:firstLine="397"/>
        <w:rPr>
          <w:rFonts w:ascii="Arial Narrow" w:hAnsi="Arial Narrow" w:cs="Arial"/>
        </w:rPr>
      </w:pPr>
      <w:r w:rsidRPr="00F616B6">
        <w:rPr>
          <w:rFonts w:ascii="Arial Narrow" w:hAnsi="Arial Narrow" w:cs="Arial"/>
        </w:rPr>
        <w:t>Specyfikacja techniczna jest stosowana jako dokument umowy przy realizacji robót wymienionych w punkcie 1.1 i jest częścią dokumentacji projektowej określonej powyżej.</w:t>
      </w:r>
    </w:p>
    <w:p w:rsidR="001A78F1" w:rsidRPr="00B462B2" w:rsidRDefault="001A78F1" w:rsidP="009614E8">
      <w:pPr>
        <w:rPr>
          <w:rFonts w:ascii="Arial Narrow" w:hAnsi="Arial Narrow"/>
        </w:rPr>
      </w:pPr>
    </w:p>
    <w:p w:rsidR="009614E8" w:rsidRPr="00B462B2" w:rsidRDefault="009614E8" w:rsidP="009614E8">
      <w:pPr>
        <w:pStyle w:val="Nagwek2"/>
        <w:rPr>
          <w:rFonts w:ascii="Arial Narrow" w:hAnsi="Arial Narrow" w:cs="Arial"/>
        </w:rPr>
      </w:pPr>
      <w:r w:rsidRPr="00B462B2">
        <w:rPr>
          <w:rFonts w:ascii="Arial Narrow" w:hAnsi="Arial Narrow" w:cs="Arial"/>
        </w:rPr>
        <w:t>1.3. Zakres robót objętych ST</w:t>
      </w:r>
    </w:p>
    <w:p w:rsidR="00055A22" w:rsidRPr="00B462B2" w:rsidRDefault="009614E8" w:rsidP="00055A22">
      <w:pPr>
        <w:rPr>
          <w:rFonts w:ascii="Arial Narrow" w:hAnsi="Arial Narrow"/>
          <w:spacing w:val="-3"/>
        </w:rPr>
      </w:pPr>
      <w:r w:rsidRPr="00B462B2">
        <w:rPr>
          <w:rFonts w:ascii="Arial Narrow" w:hAnsi="Arial Narrow" w:cs="Arial"/>
        </w:rPr>
        <w:tab/>
        <w:t>Ustalenia zawarte w niniejszej specyfikacji dotyczą zasa</w:t>
      </w:r>
      <w:r w:rsidR="00F616B6">
        <w:rPr>
          <w:rFonts w:ascii="Arial Narrow" w:hAnsi="Arial Narrow" w:cs="Arial"/>
        </w:rPr>
        <w:t xml:space="preserve">d prowadzenia robót związanych </w:t>
      </w:r>
      <w:r w:rsidRPr="00B462B2">
        <w:rPr>
          <w:rFonts w:ascii="Arial Narrow" w:hAnsi="Arial Narrow" w:cs="Arial"/>
        </w:rPr>
        <w:t xml:space="preserve">z wykonywaniem </w:t>
      </w:r>
      <w:r w:rsidR="00F616B6">
        <w:rPr>
          <w:rFonts w:ascii="Arial Narrow" w:hAnsi="Arial Narrow" w:cs="Arial"/>
        </w:rPr>
        <w:br/>
      </w:r>
      <w:r w:rsidRPr="00B462B2">
        <w:rPr>
          <w:rFonts w:ascii="Arial Narrow" w:hAnsi="Arial Narrow" w:cs="Arial"/>
        </w:rPr>
        <w:t xml:space="preserve">i odbiorem oznakowania poziomego.  </w:t>
      </w:r>
      <w:r w:rsidRPr="00B462B2">
        <w:rPr>
          <w:rFonts w:ascii="Arial Narrow" w:hAnsi="Arial Narrow"/>
          <w:spacing w:val="-3"/>
        </w:rPr>
        <w:t>Jako oznakowanie poziome proponuje się następujące materiały:</w:t>
      </w:r>
    </w:p>
    <w:p w:rsidR="009614E8" w:rsidRPr="00B462B2" w:rsidRDefault="00055A22" w:rsidP="00055A22">
      <w:pPr>
        <w:rPr>
          <w:rFonts w:ascii="Arial Narrow" w:hAnsi="Arial Narrow"/>
          <w:spacing w:val="-3"/>
        </w:rPr>
      </w:pPr>
      <w:r w:rsidRPr="00B462B2">
        <w:rPr>
          <w:rFonts w:ascii="Arial Narrow" w:hAnsi="Arial Narrow"/>
          <w:spacing w:val="-3"/>
        </w:rPr>
        <w:t xml:space="preserve"> - </w:t>
      </w:r>
      <w:r w:rsidR="009614E8" w:rsidRPr="00B462B2">
        <w:rPr>
          <w:rFonts w:ascii="Arial Narrow" w:hAnsi="Arial Narrow"/>
          <w:spacing w:val="-3"/>
        </w:rPr>
        <w:t xml:space="preserve">oznakowanie cienkowarstwowe. </w:t>
      </w:r>
    </w:p>
    <w:p w:rsidR="009614E8" w:rsidRPr="00B462B2" w:rsidRDefault="009614E8" w:rsidP="009614E8">
      <w:pPr>
        <w:ind w:left="1440"/>
        <w:rPr>
          <w:rFonts w:ascii="Arial Narrow" w:hAnsi="Arial Narrow" w:cs="Arial"/>
        </w:rPr>
      </w:pPr>
    </w:p>
    <w:p w:rsidR="009614E8" w:rsidRDefault="009614E8" w:rsidP="009614E8">
      <w:pPr>
        <w:rPr>
          <w:rFonts w:ascii="Arial Narrow" w:hAnsi="Arial Narrow" w:cs="Arial"/>
          <w:b/>
        </w:rPr>
      </w:pPr>
      <w:r w:rsidRPr="00B462B2">
        <w:rPr>
          <w:rFonts w:ascii="Arial Narrow" w:hAnsi="Arial Narrow" w:cs="Arial"/>
          <w:b/>
        </w:rPr>
        <w:t xml:space="preserve">Ze względu na występowanie na rynku szerokiej gamy materiałów przeznaczonych do oznakowania niniejszą specyfikację należy potraktować jako wytyczne i materiał pomocniczy, w przypadku gdy producent nie wskaże sposobu aplikacji swoich produktów. </w:t>
      </w:r>
    </w:p>
    <w:p w:rsidR="001A78F1" w:rsidRPr="00B462B2" w:rsidRDefault="001A78F1" w:rsidP="009614E8">
      <w:pPr>
        <w:rPr>
          <w:rFonts w:ascii="Arial Narrow" w:hAnsi="Arial Narrow" w:cs="Arial"/>
          <w:b/>
        </w:rPr>
      </w:pPr>
    </w:p>
    <w:p w:rsidR="009614E8" w:rsidRPr="00B462B2" w:rsidRDefault="009614E8" w:rsidP="009614E8">
      <w:pPr>
        <w:pStyle w:val="Nagwek2"/>
        <w:rPr>
          <w:rFonts w:ascii="Arial Narrow" w:hAnsi="Arial Narrow" w:cs="Arial"/>
        </w:rPr>
      </w:pPr>
      <w:r w:rsidRPr="00B462B2">
        <w:rPr>
          <w:rFonts w:ascii="Arial Narrow" w:hAnsi="Arial Narrow" w:cs="Arial"/>
        </w:rPr>
        <w:t>1.4. Określenia podstawowe</w:t>
      </w:r>
    </w:p>
    <w:p w:rsidR="009614E8" w:rsidRPr="00B462B2" w:rsidRDefault="009614E8" w:rsidP="009614E8">
      <w:pPr>
        <w:rPr>
          <w:rFonts w:ascii="Arial Narrow" w:hAnsi="Arial Narrow" w:cs="Arial"/>
        </w:rPr>
      </w:pPr>
      <w:r w:rsidRPr="00B462B2">
        <w:rPr>
          <w:rFonts w:ascii="Arial Narrow" w:hAnsi="Arial Narrow" w:cs="Arial"/>
          <w:i/>
        </w:rPr>
        <w:t>Oznakowanie poziome</w:t>
      </w:r>
      <w:r w:rsidRPr="00B462B2">
        <w:rPr>
          <w:rFonts w:ascii="Arial Narrow" w:hAnsi="Arial Narrow" w:cs="Arial"/>
        </w:rPr>
        <w:t xml:space="preserve"> - znaki drogowe poziome, umieszczone na nawierzchni w postaci linii ciągłych </w:t>
      </w:r>
      <w:r w:rsidRPr="00B462B2">
        <w:rPr>
          <w:rFonts w:ascii="Arial Narrow" w:hAnsi="Arial Narrow" w:cs="Arial"/>
        </w:rPr>
        <w:br/>
        <w:t xml:space="preserve">lub przerywanych, pojedynczych lub podwójnych, strzałek, napisów, symboli oraz innych linii związanych </w:t>
      </w:r>
      <w:r w:rsidRPr="00B462B2">
        <w:rPr>
          <w:rFonts w:ascii="Arial Narrow" w:hAnsi="Arial Narrow" w:cs="Arial"/>
        </w:rPr>
        <w:br/>
        <w:t>z oznaczeniem określonych miejsc na tej nawierzchni.</w:t>
      </w:r>
    </w:p>
    <w:p w:rsidR="009614E8" w:rsidRPr="00B462B2" w:rsidRDefault="009614E8" w:rsidP="009614E8">
      <w:pPr>
        <w:spacing w:before="120"/>
        <w:rPr>
          <w:rFonts w:ascii="Arial Narrow" w:hAnsi="Arial Narrow" w:cs="Arial"/>
        </w:rPr>
      </w:pPr>
      <w:r w:rsidRPr="00B462B2">
        <w:rPr>
          <w:rFonts w:ascii="Arial Narrow" w:hAnsi="Arial Narrow" w:cs="Arial"/>
          <w:i/>
        </w:rPr>
        <w:t>Znaki podłużne</w:t>
      </w:r>
      <w:r w:rsidRPr="00B462B2">
        <w:rPr>
          <w:rFonts w:ascii="Arial Narrow" w:hAnsi="Arial Narrow" w:cs="Arial"/>
        </w:rPr>
        <w:t xml:space="preserve"> - linie równoległe do osi jezdni lub odchylone od niej </w:t>
      </w:r>
      <w:proofErr w:type="spellStart"/>
      <w:r w:rsidRPr="00B462B2">
        <w:rPr>
          <w:rFonts w:ascii="Arial Narrow" w:hAnsi="Arial Narrow" w:cs="Arial"/>
        </w:rPr>
        <w:t>pod</w:t>
      </w:r>
      <w:proofErr w:type="spellEnd"/>
      <w:r w:rsidRPr="00B462B2">
        <w:rPr>
          <w:rFonts w:ascii="Arial Narrow" w:hAnsi="Arial Narrow" w:cs="Arial"/>
        </w:rPr>
        <w:t xml:space="preserve"> niewielkim kątem, występujące  jako linie segregacyjne lub krawędziowe, przerywane lub ciągłe.</w:t>
      </w:r>
    </w:p>
    <w:p w:rsidR="009614E8" w:rsidRPr="00B462B2" w:rsidRDefault="009614E8" w:rsidP="009614E8">
      <w:pPr>
        <w:spacing w:before="120"/>
        <w:rPr>
          <w:rFonts w:ascii="Arial Narrow" w:hAnsi="Arial Narrow" w:cs="Arial"/>
        </w:rPr>
      </w:pPr>
      <w:r w:rsidRPr="00B462B2">
        <w:rPr>
          <w:rFonts w:ascii="Arial Narrow" w:hAnsi="Arial Narrow" w:cs="Arial"/>
          <w:i/>
        </w:rPr>
        <w:t>Strzałki</w:t>
      </w:r>
      <w:r w:rsidRPr="00B462B2">
        <w:rPr>
          <w:rFonts w:ascii="Arial Narrow" w:hAnsi="Arial Narrow" w:cs="Arial"/>
        </w:rPr>
        <w:t xml:space="preserve"> – znaki poziome na nawierzchni, występujące jako strzałki kierunkowe służące do wskazania dozwolonego kierunku jazdy oraz strzałki naprowadzające, które uprzedzają o konieczności opuszczania pasa, na którym się znajdują.</w:t>
      </w:r>
    </w:p>
    <w:p w:rsidR="009614E8" w:rsidRPr="00B462B2" w:rsidRDefault="009614E8" w:rsidP="009614E8">
      <w:pPr>
        <w:spacing w:before="120"/>
        <w:rPr>
          <w:rFonts w:ascii="Arial Narrow" w:hAnsi="Arial Narrow" w:cs="Arial"/>
        </w:rPr>
      </w:pPr>
      <w:r w:rsidRPr="00B462B2">
        <w:rPr>
          <w:rFonts w:ascii="Arial Narrow" w:hAnsi="Arial Narrow" w:cs="Arial"/>
          <w:i/>
        </w:rPr>
        <w:t>Materiały do poziomego znakowania dróg</w:t>
      </w:r>
      <w:r w:rsidRPr="00B462B2">
        <w:rPr>
          <w:rFonts w:ascii="Arial Narrow" w:hAnsi="Arial Narrow" w:cs="Arial"/>
        </w:rPr>
        <w:t xml:space="preserve">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być </w:t>
      </w:r>
      <w:proofErr w:type="spellStart"/>
      <w:r w:rsidRPr="00B462B2">
        <w:rPr>
          <w:rFonts w:ascii="Arial Narrow" w:hAnsi="Arial Narrow" w:cs="Arial"/>
        </w:rPr>
        <w:t>retrorefleksyjne</w:t>
      </w:r>
      <w:proofErr w:type="spellEnd"/>
      <w:r w:rsidRPr="00B462B2">
        <w:rPr>
          <w:rFonts w:ascii="Arial Narrow" w:hAnsi="Arial Narrow" w:cs="Arial"/>
        </w:rPr>
        <w:t>.</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r w:rsidRPr="00B462B2">
        <w:rPr>
          <w:rFonts w:ascii="Arial Narrow" w:hAnsi="Arial Narrow" w:cs="Arial"/>
          <w:i/>
        </w:rPr>
        <w:t xml:space="preserve">Materiały do oznakowania cienkowarstwowego </w:t>
      </w:r>
      <w:r w:rsidRPr="00B462B2">
        <w:rPr>
          <w:rFonts w:ascii="Arial Narrow" w:hAnsi="Arial Narrow" w:cs="Arial"/>
        </w:rPr>
        <w:t xml:space="preserve">– farby rozpuszczalnikowe, chemoutwardzalne, wodorozcieńczalne układane na mokro   o min.  gr. 0,30 mm i </w:t>
      </w:r>
      <w:proofErr w:type="spellStart"/>
      <w:r w:rsidRPr="00B462B2">
        <w:rPr>
          <w:rFonts w:ascii="Arial Narrow" w:hAnsi="Arial Narrow" w:cs="Arial"/>
        </w:rPr>
        <w:t>max</w:t>
      </w:r>
      <w:proofErr w:type="spellEnd"/>
      <w:r w:rsidRPr="00B462B2">
        <w:rPr>
          <w:rFonts w:ascii="Arial Narrow" w:hAnsi="Arial Narrow" w:cs="Arial"/>
        </w:rPr>
        <w:t xml:space="preserve"> 0,80mm. </w:t>
      </w:r>
    </w:p>
    <w:p w:rsidR="009614E8" w:rsidRPr="00B462B2" w:rsidRDefault="009614E8" w:rsidP="009614E8">
      <w:pPr>
        <w:widowControl w:val="0"/>
        <w:rPr>
          <w:rFonts w:ascii="Arial Narrow" w:hAnsi="Arial Narrow" w:cs="Arial"/>
        </w:rPr>
      </w:pPr>
    </w:p>
    <w:p w:rsidR="009614E8" w:rsidRPr="00B462B2" w:rsidRDefault="009614E8" w:rsidP="00055A22">
      <w:pPr>
        <w:widowControl w:val="0"/>
        <w:rPr>
          <w:rFonts w:ascii="Arial Narrow" w:hAnsi="Arial Narrow" w:cs="Arial"/>
          <w:i/>
        </w:rPr>
      </w:pPr>
      <w:r w:rsidRPr="00B462B2">
        <w:rPr>
          <w:rFonts w:ascii="Arial Narrow" w:hAnsi="Arial Narrow" w:cs="Arial"/>
          <w:i/>
        </w:rPr>
        <w:t xml:space="preserve">Punktowe elementy odblaskowe - urządzenia prowadzenia poziomego, o różnym kształcie, wielkości i wysokość oraz rodzaju i liczbie zastosowanych odbłyśników, które odbijają, padające </w:t>
      </w:r>
      <w:r w:rsidRPr="00B462B2">
        <w:rPr>
          <w:rFonts w:ascii="Arial Narrow" w:hAnsi="Arial Narrow"/>
          <w:iCs/>
        </w:rPr>
        <w:t>z</w:t>
      </w:r>
      <w:r w:rsidRPr="00B462B2">
        <w:rPr>
          <w:rFonts w:ascii="Arial Narrow" w:hAnsi="Arial Narrow"/>
          <w:i/>
        </w:rPr>
        <w:t xml:space="preserve"> </w:t>
      </w:r>
      <w:r w:rsidRPr="00B462B2">
        <w:rPr>
          <w:rFonts w:ascii="Arial Narrow" w:hAnsi="Arial Narrow" w:cs="Arial"/>
          <w:i/>
        </w:rPr>
        <w:t xml:space="preserve">boku oświetlenie w celu ostrzegania, prowadzenia </w:t>
      </w:r>
      <w:r w:rsidR="00F616B6">
        <w:rPr>
          <w:rFonts w:ascii="Arial Narrow" w:hAnsi="Arial Narrow" w:cs="Arial"/>
          <w:i/>
        </w:rPr>
        <w:br/>
      </w:r>
      <w:r w:rsidRPr="00B462B2">
        <w:rPr>
          <w:rFonts w:ascii="Arial Narrow" w:hAnsi="Arial Narrow" w:cs="Arial"/>
          <w:i/>
        </w:rPr>
        <w:t xml:space="preserve">i informowania użytkowników drogi. Punktowy element odblaskowy może składać się z jednej lub kilku integralnie związanych ze sobą części może być przyklejony, zakotwiczony lub wbudowany w nawierzchnię drogi. Część odblaskowa może być jedno lub dwukierunkowa, może się zginać lub nie. Element </w:t>
      </w:r>
      <w:proofErr w:type="spellStart"/>
      <w:r w:rsidRPr="00B462B2">
        <w:rPr>
          <w:rFonts w:ascii="Arial Narrow" w:hAnsi="Arial Narrow" w:cs="Arial"/>
          <w:i/>
        </w:rPr>
        <w:t>ten</w:t>
      </w:r>
      <w:proofErr w:type="spellEnd"/>
      <w:r w:rsidRPr="00B462B2">
        <w:rPr>
          <w:rFonts w:ascii="Arial Narrow" w:hAnsi="Arial Narrow" w:cs="Arial"/>
          <w:i/>
        </w:rPr>
        <w:t xml:space="preserve"> może być typu stałego (P) lub tymczasowego (T).</w:t>
      </w:r>
    </w:p>
    <w:p w:rsidR="00055A22" w:rsidRPr="00B462B2" w:rsidRDefault="00055A22" w:rsidP="00055A22">
      <w:pPr>
        <w:widowControl w:val="0"/>
        <w:rPr>
          <w:rFonts w:ascii="Arial Narrow" w:hAnsi="Arial Narrow" w:cs="Arial"/>
          <w:i/>
        </w:rPr>
      </w:pPr>
    </w:p>
    <w:p w:rsidR="009614E8" w:rsidRPr="00B462B2" w:rsidRDefault="009614E8" w:rsidP="009614E8">
      <w:pPr>
        <w:widowControl w:val="0"/>
        <w:rPr>
          <w:rFonts w:ascii="Arial Narrow" w:hAnsi="Arial Narrow"/>
        </w:rPr>
      </w:pPr>
      <w:r w:rsidRPr="00B462B2">
        <w:rPr>
          <w:rFonts w:ascii="Arial Narrow" w:hAnsi="Arial Narrow" w:cs="Arial"/>
          <w:i/>
        </w:rPr>
        <w:t xml:space="preserve">Trwałe oznakowanie </w:t>
      </w:r>
      <w:r w:rsidRPr="00B462B2">
        <w:rPr>
          <w:rFonts w:ascii="Arial Narrow" w:hAnsi="Arial Narrow"/>
        </w:rPr>
        <w:t>- oznakowanie, w którym zakończył się czas schnięcia i nie upłynęło 30 dni od wykonania oznakowania. Pomiary właściwości oznakowania należy wykonywać od 14 do 30 dnia po wykonaniu oznakowania.</w:t>
      </w:r>
    </w:p>
    <w:p w:rsidR="009614E8" w:rsidRPr="00B462B2" w:rsidRDefault="009614E8" w:rsidP="009614E8">
      <w:pPr>
        <w:widowControl w:val="0"/>
        <w:rPr>
          <w:rFonts w:ascii="Arial Narrow" w:hAnsi="Arial Narrow" w:cs="Arial"/>
        </w:rPr>
      </w:pPr>
    </w:p>
    <w:p w:rsidR="009614E8" w:rsidRPr="00B462B2" w:rsidRDefault="009614E8" w:rsidP="00055A22">
      <w:pPr>
        <w:widowControl w:val="0"/>
        <w:rPr>
          <w:rFonts w:ascii="Arial Narrow" w:hAnsi="Arial Narrow" w:cs="Arial"/>
          <w:i/>
        </w:rPr>
      </w:pPr>
      <w:r w:rsidRPr="00B462B2">
        <w:rPr>
          <w:rFonts w:ascii="Arial Narrow" w:hAnsi="Arial Narrow" w:cs="Arial"/>
          <w:i/>
        </w:rPr>
        <w:t xml:space="preserve">Kulki szklane - materiał do posypywania lub narzucania </w:t>
      </w:r>
      <w:proofErr w:type="spellStart"/>
      <w:r w:rsidRPr="00B462B2">
        <w:rPr>
          <w:rFonts w:ascii="Arial Narrow" w:hAnsi="Arial Narrow" w:cs="Arial"/>
          <w:i/>
        </w:rPr>
        <w:t>pod</w:t>
      </w:r>
      <w:proofErr w:type="spellEnd"/>
      <w:r w:rsidRPr="00B462B2">
        <w:rPr>
          <w:rFonts w:ascii="Arial Narrow" w:hAnsi="Arial Narrow" w:cs="Arial"/>
          <w:i/>
        </w:rPr>
        <w:t xml:space="preserve"> ciśnieniem na oznakowanie wykonane materiałami w stanie ciekłym, w celu uzyskania widzialności oznakowania w nocy przez odbicie powrotne padającej wiązki światła pojazdu </w:t>
      </w:r>
      <w:r w:rsidR="00F616B6">
        <w:rPr>
          <w:rFonts w:ascii="Arial Narrow" w:hAnsi="Arial Narrow" w:cs="Arial"/>
          <w:i/>
        </w:rPr>
        <w:br/>
      </w:r>
      <w:r w:rsidRPr="00B462B2">
        <w:rPr>
          <w:rFonts w:ascii="Arial Narrow" w:hAnsi="Arial Narrow" w:cs="Arial"/>
          <w:i/>
        </w:rPr>
        <w:lastRenderedPageBreak/>
        <w:t>w kierunku kierowcy. Kulki szklane są także składnikami materiałów grubowarstwowych.</w:t>
      </w:r>
    </w:p>
    <w:p w:rsidR="00055A22" w:rsidRPr="00B462B2" w:rsidRDefault="00055A22" w:rsidP="00055A22">
      <w:pPr>
        <w:widowControl w:val="0"/>
        <w:rPr>
          <w:rFonts w:ascii="Arial Narrow" w:hAnsi="Arial Narrow" w:cs="Arial"/>
          <w:i/>
        </w:rPr>
      </w:pPr>
    </w:p>
    <w:p w:rsidR="009614E8" w:rsidRPr="00B462B2" w:rsidRDefault="009614E8" w:rsidP="00055A22">
      <w:pPr>
        <w:widowControl w:val="0"/>
        <w:rPr>
          <w:rFonts w:ascii="Arial Narrow" w:hAnsi="Arial Narrow" w:cs="Arial"/>
          <w:i/>
        </w:rPr>
      </w:pPr>
      <w:r w:rsidRPr="00B462B2">
        <w:rPr>
          <w:rFonts w:ascii="Arial Narrow" w:hAnsi="Arial Narrow" w:cs="Arial"/>
          <w:i/>
        </w:rPr>
        <w:t xml:space="preserve">Kruszywo przeciwpoślizgowe - twarde ziarna pochodzenia naturalnego lub sztucznego stosowane do zapewnienia własności przeciwpoślizgowych poziomym oznakowaniom dróg, stosowane samo lub w mieszaninie </w:t>
      </w:r>
      <w:r w:rsidRPr="00B462B2">
        <w:rPr>
          <w:rFonts w:ascii="Arial Narrow" w:hAnsi="Arial Narrow" w:cs="Arial"/>
          <w:iCs/>
        </w:rPr>
        <w:t>z</w:t>
      </w:r>
      <w:r w:rsidRPr="00B462B2">
        <w:rPr>
          <w:rFonts w:ascii="Arial Narrow" w:hAnsi="Arial Narrow" w:cs="Arial"/>
          <w:i/>
        </w:rPr>
        <w:t xml:space="preserve"> kulkami szklanymi.</w:t>
      </w:r>
    </w:p>
    <w:p w:rsidR="009614E8" w:rsidRPr="00B462B2" w:rsidRDefault="009614E8" w:rsidP="009614E8">
      <w:pPr>
        <w:spacing w:before="120"/>
        <w:rPr>
          <w:rFonts w:ascii="Arial Narrow" w:hAnsi="Arial Narrow" w:cs="Arial"/>
        </w:rPr>
      </w:pPr>
      <w:r w:rsidRPr="00B462B2">
        <w:rPr>
          <w:rFonts w:ascii="Arial Narrow" w:hAnsi="Arial Narrow" w:cs="Arial"/>
        </w:rPr>
        <w:t xml:space="preserve">Pozostałe określenia są zgodne z obowiązującymi, odpowiednimi polskimi normami i z definicjami podanymi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1.4.</w:t>
      </w:r>
    </w:p>
    <w:p w:rsidR="00055A22" w:rsidRPr="00B462B2" w:rsidRDefault="00055A22" w:rsidP="009614E8">
      <w:pPr>
        <w:spacing w:before="120"/>
        <w:rPr>
          <w:rFonts w:ascii="Arial Narrow" w:hAnsi="Arial Narrow" w:cs="Arial"/>
        </w:rPr>
      </w:pPr>
    </w:p>
    <w:p w:rsidR="009614E8" w:rsidRPr="00B462B2" w:rsidRDefault="009614E8" w:rsidP="009614E8">
      <w:pPr>
        <w:pStyle w:val="Nagwek2"/>
        <w:rPr>
          <w:rFonts w:ascii="Arial Narrow" w:hAnsi="Arial Narrow" w:cs="Arial"/>
        </w:rPr>
      </w:pPr>
      <w:r w:rsidRPr="00B462B2">
        <w:rPr>
          <w:rFonts w:ascii="Arial Narrow" w:hAnsi="Arial Narrow" w:cs="Arial"/>
        </w:rPr>
        <w:t>1.5. Ogólne wymagania dotyczące robót</w:t>
      </w:r>
    </w:p>
    <w:p w:rsidR="009614E8" w:rsidRDefault="009614E8" w:rsidP="009614E8">
      <w:pPr>
        <w:spacing w:after="120"/>
        <w:rPr>
          <w:rFonts w:ascii="Arial Narrow" w:hAnsi="Arial Narrow" w:cs="Arial"/>
        </w:rPr>
      </w:pPr>
      <w:r w:rsidRPr="00B462B2">
        <w:rPr>
          <w:rFonts w:ascii="Arial Narrow" w:hAnsi="Arial Narrow" w:cs="Arial"/>
        </w:rPr>
        <w:t xml:space="preserve">Ogólne wymagania dotyczące robót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1.5. </w:t>
      </w:r>
    </w:p>
    <w:p w:rsidR="001A78F1" w:rsidRPr="00B462B2" w:rsidRDefault="001A78F1" w:rsidP="009614E8">
      <w:pPr>
        <w:spacing w:after="120"/>
        <w:rPr>
          <w:rFonts w:ascii="Arial Narrow" w:hAnsi="Arial Narrow" w:cs="Arial"/>
        </w:rPr>
      </w:pPr>
    </w:p>
    <w:p w:rsidR="009614E8" w:rsidRPr="00B462B2" w:rsidRDefault="009614E8" w:rsidP="009614E8">
      <w:pPr>
        <w:pStyle w:val="Nagwek1"/>
        <w:rPr>
          <w:rFonts w:ascii="Arial Narrow" w:hAnsi="Arial Narrow" w:cs="Arial"/>
        </w:rPr>
      </w:pPr>
      <w:r w:rsidRPr="00B462B2">
        <w:rPr>
          <w:rFonts w:ascii="Arial Narrow" w:hAnsi="Arial Narrow" w:cs="Arial"/>
        </w:rPr>
        <w:t>2. MATERIAŁY</w:t>
      </w:r>
    </w:p>
    <w:p w:rsidR="009614E8" w:rsidRPr="00B462B2" w:rsidRDefault="009614E8" w:rsidP="009614E8">
      <w:pPr>
        <w:pStyle w:val="Nagwek2"/>
        <w:rPr>
          <w:rFonts w:ascii="Arial Narrow" w:hAnsi="Arial Narrow" w:cs="Arial"/>
        </w:rPr>
      </w:pPr>
      <w:r w:rsidRPr="00B462B2">
        <w:rPr>
          <w:rFonts w:ascii="Arial Narrow" w:hAnsi="Arial Narrow" w:cs="Arial"/>
        </w:rPr>
        <w:t>2.1. Ogólne wymagania dotyczące materiałów</w:t>
      </w:r>
    </w:p>
    <w:p w:rsidR="009614E8" w:rsidRPr="00B462B2" w:rsidRDefault="009614E8" w:rsidP="009614E8">
      <w:pPr>
        <w:rPr>
          <w:rFonts w:ascii="Arial Narrow" w:hAnsi="Arial Narrow" w:cs="Arial"/>
        </w:rPr>
      </w:pPr>
      <w:r w:rsidRPr="00B462B2">
        <w:rPr>
          <w:rFonts w:ascii="Arial Narrow" w:hAnsi="Arial Narrow" w:cs="Arial"/>
        </w:rPr>
        <w:tab/>
        <w:t xml:space="preserve">Ogólne wymagania dotyczące materiałów, ich pozyskiwania i składowania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2.</w:t>
      </w:r>
    </w:p>
    <w:p w:rsidR="009614E8" w:rsidRPr="00B462B2" w:rsidRDefault="009614E8" w:rsidP="009614E8">
      <w:pPr>
        <w:rPr>
          <w:rFonts w:ascii="Arial Narrow" w:hAnsi="Arial Narrow"/>
        </w:rPr>
      </w:pPr>
    </w:p>
    <w:p w:rsidR="009614E8" w:rsidRPr="00B462B2" w:rsidRDefault="009614E8" w:rsidP="00055A22">
      <w:pPr>
        <w:widowControl w:val="0"/>
        <w:rPr>
          <w:rFonts w:ascii="Arial Narrow" w:hAnsi="Arial Narrow" w:cs="Arial"/>
        </w:rPr>
      </w:pPr>
      <w:r w:rsidRPr="00B462B2">
        <w:rPr>
          <w:rFonts w:ascii="Arial Narrow" w:hAnsi="Arial Narrow" w:cs="Arial"/>
        </w:rPr>
        <w:t xml:space="preserve">Wykonawca ponosi pełną odpowiedzialność </w:t>
      </w:r>
      <w:proofErr w:type="spellStart"/>
      <w:r w:rsidRPr="00B462B2">
        <w:rPr>
          <w:rFonts w:ascii="Arial Narrow" w:hAnsi="Arial Narrow" w:cs="Arial"/>
        </w:rPr>
        <w:t>za</w:t>
      </w:r>
      <w:proofErr w:type="spellEnd"/>
      <w:r w:rsidRPr="00B462B2">
        <w:rPr>
          <w:rFonts w:ascii="Arial Narrow" w:hAnsi="Arial Narrow" w:cs="Arial"/>
        </w:rPr>
        <w:t xml:space="preserve"> spełnienie wymagań ilościowych i jakościowych zastosowanych materiałów. Wykonawca zapewni, że składowane materiały będą zabezpieczone przed zanieczyszczeniem, zachowają swoją jakość </w:t>
      </w:r>
      <w:r w:rsidR="00F616B6">
        <w:rPr>
          <w:rFonts w:ascii="Arial Narrow" w:hAnsi="Arial Narrow" w:cs="Arial"/>
        </w:rPr>
        <w:br/>
      </w:r>
      <w:r w:rsidRPr="00B462B2">
        <w:rPr>
          <w:rFonts w:ascii="Arial Narrow" w:hAnsi="Arial Narrow" w:cs="Arial"/>
        </w:rPr>
        <w:t>i właściwość do robót.</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r w:rsidRPr="00B462B2">
        <w:rPr>
          <w:rFonts w:ascii="Arial Narrow" w:hAnsi="Arial Narrow" w:cs="Arial"/>
        </w:rPr>
        <w:t xml:space="preserve">Materiały stosowane przez wykonawcę do poziomego oznakowania dróg powinny spełniać warunki postawione </w:t>
      </w:r>
      <w:r w:rsidR="00F616B6">
        <w:rPr>
          <w:rFonts w:ascii="Arial Narrow" w:hAnsi="Arial Narrow" w:cs="Arial"/>
        </w:rPr>
        <w:br/>
      </w:r>
      <w:r w:rsidRPr="00B462B2">
        <w:rPr>
          <w:rFonts w:ascii="Arial Narrow" w:hAnsi="Arial Narrow" w:cs="Arial"/>
        </w:rPr>
        <w:t>w rozporządzeniu Ministra Infrastruktury z dnia 11 sierpnia  2004 (Dz. U. nr 220, poz. 218).</w:t>
      </w:r>
    </w:p>
    <w:p w:rsidR="009614E8" w:rsidRPr="00B462B2" w:rsidRDefault="009614E8" w:rsidP="009614E8">
      <w:pPr>
        <w:widowControl w:val="0"/>
        <w:rPr>
          <w:rFonts w:ascii="Arial Narrow" w:hAnsi="Arial Narrow" w:cs="Arial"/>
        </w:rPr>
      </w:pPr>
      <w:r w:rsidRPr="00B462B2">
        <w:rPr>
          <w:rFonts w:ascii="Arial Narrow" w:hAnsi="Arial Narrow" w:cs="Arial"/>
        </w:rPr>
        <w:t>Producenci powinni oznakować wyroby znakiem budowlanym B, co oznacza wystawienie deklaracji zgodności z aprobatą techniczną (np. dla farb i mas) lub znakiem CE, co oznacza wystawienie deklaracji zgodności z normą zharmonizowaną (np. dla kulek szklanych)</w:t>
      </w:r>
    </w:p>
    <w:p w:rsidR="009614E8" w:rsidRPr="00B462B2" w:rsidRDefault="009614E8" w:rsidP="00055A22">
      <w:pPr>
        <w:widowControl w:val="0"/>
        <w:rPr>
          <w:rFonts w:ascii="Arial Narrow" w:hAnsi="Arial Narrow" w:cs="Arial"/>
        </w:rPr>
      </w:pPr>
      <w:r w:rsidRPr="00B462B2">
        <w:rPr>
          <w:rFonts w:ascii="Arial Narrow" w:hAnsi="Arial Narrow" w:cs="Arial"/>
        </w:rPr>
        <w:t xml:space="preserve">Aprobaty techniczne wystawione przed czasem wejścia w życie rozporządzenia Ministra Infrastruktury z dnia 8 listopada 2004 </w:t>
      </w:r>
      <w:proofErr w:type="spellStart"/>
      <w:r w:rsidRPr="00B462B2">
        <w:rPr>
          <w:rFonts w:ascii="Arial Narrow" w:hAnsi="Arial Narrow" w:cs="Arial"/>
        </w:rPr>
        <w:t>r</w:t>
      </w:r>
      <w:proofErr w:type="spellEnd"/>
      <w:r w:rsidRPr="00B462B2">
        <w:rPr>
          <w:rFonts w:ascii="Arial Narrow" w:hAnsi="Arial Narrow" w:cs="Arial"/>
        </w:rPr>
        <w:t>. w sprawie aprobat technicznych oraz jednostek organizacyjnych uprawnionych do ich wydania (Dz. U. Nr 249, poz. 2497) nie mogą być zmieniane lecz zachowują ważność przez okres, na jaki zostały wydane. W tym przypadku do oznakowania wyrobu znakiem budowlanym B wystarcza deklaracja zgodności z aprobatą techniczną,</w:t>
      </w:r>
    </w:p>
    <w:p w:rsidR="009614E8" w:rsidRPr="00B462B2" w:rsidRDefault="009614E8" w:rsidP="00055A22">
      <w:pPr>
        <w:widowControl w:val="0"/>
        <w:rPr>
          <w:rFonts w:ascii="Arial Narrow" w:hAnsi="Arial Narrow" w:cs="Arial"/>
        </w:rPr>
      </w:pPr>
      <w:r w:rsidRPr="00B462B2">
        <w:rPr>
          <w:rFonts w:ascii="Arial Narrow" w:hAnsi="Arial Narrow" w:cs="Arial"/>
        </w:rPr>
        <w:t xml:space="preserve">Materiały do poziomego znakowania dróg należy przechowywać w magazynach odpowiadających zaleceniom producenta, zwłaszcza zabezpieczających je od napromieniowania słonecznego, opadów </w:t>
      </w:r>
      <w:r w:rsidRPr="00B462B2">
        <w:rPr>
          <w:rFonts w:ascii="Arial Narrow" w:hAnsi="Arial Narrow" w:cs="Arial"/>
        </w:rPr>
        <w:br/>
        <w:t>i w odpowiedniej  temperaturze.</w:t>
      </w:r>
    </w:p>
    <w:p w:rsidR="009614E8" w:rsidRDefault="009614E8" w:rsidP="00055A22">
      <w:pPr>
        <w:widowControl w:val="0"/>
        <w:rPr>
          <w:rFonts w:ascii="Arial Narrow" w:hAnsi="Arial Narrow" w:cs="Arial"/>
        </w:rPr>
      </w:pPr>
      <w:r w:rsidRPr="00B462B2">
        <w:rPr>
          <w:rFonts w:ascii="Arial Narrow" w:hAnsi="Arial Narrow" w:cs="Arial"/>
        </w:rPr>
        <w:t xml:space="preserve">Materiały stosowane do znakowania nawierzchni nie powinny zawierać substancji zagrażających zdrowiu ludzi </w:t>
      </w:r>
      <w:r w:rsidR="00F616B6">
        <w:rPr>
          <w:rFonts w:ascii="Arial Narrow" w:hAnsi="Arial Narrow" w:cs="Arial"/>
        </w:rPr>
        <w:br/>
      </w:r>
      <w:r w:rsidRPr="00B462B2">
        <w:rPr>
          <w:rFonts w:ascii="Arial Narrow" w:hAnsi="Arial Narrow" w:cs="Arial"/>
        </w:rPr>
        <w:t>i powodujących skażenie środowiska.</w:t>
      </w:r>
    </w:p>
    <w:p w:rsidR="001A78F1" w:rsidRPr="00B462B2" w:rsidRDefault="001A78F1" w:rsidP="00055A22">
      <w:pPr>
        <w:widowControl w:val="0"/>
        <w:rPr>
          <w:rFonts w:ascii="Arial Narrow" w:hAnsi="Arial Narrow" w:cs="Arial"/>
        </w:rPr>
      </w:pPr>
    </w:p>
    <w:p w:rsidR="009614E8" w:rsidRPr="00B462B2" w:rsidRDefault="009614E8" w:rsidP="009614E8">
      <w:pPr>
        <w:widowControl w:val="0"/>
        <w:rPr>
          <w:rFonts w:ascii="Arial Narrow" w:hAnsi="Arial Narrow" w:cs="Arial"/>
          <w:b/>
        </w:rPr>
      </w:pPr>
    </w:p>
    <w:p w:rsidR="009614E8" w:rsidRPr="00B462B2" w:rsidRDefault="009614E8" w:rsidP="009614E8">
      <w:pPr>
        <w:widowControl w:val="0"/>
        <w:rPr>
          <w:rFonts w:ascii="Arial Narrow" w:hAnsi="Arial Narrow" w:cs="Arial"/>
          <w:b/>
        </w:rPr>
      </w:pPr>
      <w:r w:rsidRPr="00B462B2">
        <w:rPr>
          <w:rFonts w:ascii="Arial Narrow" w:hAnsi="Arial Narrow" w:cs="Arial"/>
          <w:b/>
        </w:rPr>
        <w:t>2.2. Oznakowanie opakowań</w:t>
      </w:r>
    </w:p>
    <w:p w:rsidR="009614E8" w:rsidRPr="00B462B2" w:rsidRDefault="009614E8" w:rsidP="009614E8">
      <w:pPr>
        <w:widowControl w:val="0"/>
        <w:ind w:firstLine="360"/>
        <w:rPr>
          <w:rFonts w:ascii="Arial Narrow" w:hAnsi="Arial Narrow" w:cs="Arial"/>
        </w:rPr>
      </w:pPr>
      <w:r w:rsidRPr="00B462B2">
        <w:rPr>
          <w:rFonts w:ascii="Arial Narrow" w:hAnsi="Arial Narrow" w:cs="Arial"/>
        </w:rPr>
        <w:t>Na opakowaniu producent powinien umieścić następujące dane:</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nazwę i adres producenta,</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datę produkcji i termin przydatności do użycia,</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masę brutto i netto,</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numer partii,</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 xml:space="preserve">informację, że wyrób posiada aprobatę techniczną </w:t>
      </w:r>
      <w:proofErr w:type="spellStart"/>
      <w:r w:rsidRPr="00B462B2">
        <w:rPr>
          <w:rFonts w:ascii="Arial Narrow" w:hAnsi="Arial Narrow" w:cs="Arial"/>
        </w:rPr>
        <w:t>IBDiM</w:t>
      </w:r>
      <w:proofErr w:type="spellEnd"/>
      <w:r w:rsidRPr="00B462B2">
        <w:rPr>
          <w:rFonts w:ascii="Arial Narrow" w:hAnsi="Arial Narrow" w:cs="Arial"/>
        </w:rPr>
        <w:t xml:space="preserve"> i jej numer,</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nazwę jednostki certyfikującej i numer certyfikatu jeżeli dotyczy,</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znak budowlany „B” i/lub znak „CE”,</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informację o szkodliwości i klasie zagrożenia pożarowego,</w:t>
      </w:r>
    </w:p>
    <w:p w:rsidR="009614E8" w:rsidRPr="00B462B2" w:rsidRDefault="009614E8" w:rsidP="00C25E14">
      <w:pPr>
        <w:widowControl w:val="0"/>
        <w:numPr>
          <w:ilvl w:val="0"/>
          <w:numId w:val="26"/>
        </w:numPr>
        <w:overflowPunct/>
        <w:textAlignment w:val="auto"/>
        <w:rPr>
          <w:rFonts w:ascii="Arial Narrow" w:hAnsi="Arial Narrow" w:cs="Arial"/>
        </w:rPr>
      </w:pPr>
      <w:r w:rsidRPr="00B462B2">
        <w:rPr>
          <w:rFonts w:ascii="Arial Narrow" w:hAnsi="Arial Narrow" w:cs="Arial"/>
        </w:rPr>
        <w:t>ewentualne wskazówki dla użytkowników.</w:t>
      </w:r>
    </w:p>
    <w:p w:rsidR="009614E8" w:rsidRPr="00B462B2" w:rsidRDefault="009614E8" w:rsidP="009614E8">
      <w:pPr>
        <w:widowControl w:val="0"/>
        <w:rPr>
          <w:rFonts w:ascii="Arial Narrow" w:hAnsi="Arial Narrow" w:cs="Arial"/>
        </w:rPr>
      </w:pPr>
    </w:p>
    <w:p w:rsidR="009614E8" w:rsidRDefault="009614E8" w:rsidP="009614E8">
      <w:pPr>
        <w:spacing w:before="12" w:line="237" w:lineRule="exact"/>
        <w:rPr>
          <w:rFonts w:ascii="Arial Narrow" w:hAnsi="Arial Narrow" w:cs="Arial"/>
          <w:i/>
          <w:color w:val="000000"/>
        </w:rPr>
      </w:pPr>
      <w:r w:rsidRPr="00B462B2">
        <w:rPr>
          <w:rFonts w:ascii="Arial Narrow" w:hAnsi="Arial Narrow"/>
        </w:rPr>
        <w:t xml:space="preserve">W przypadku farb rozpuszczalnikowych i wyrobów chemoutwardzalnych oznakowanie opakowania powinno być zgodne </w:t>
      </w:r>
      <w:r w:rsidRPr="00B462B2">
        <w:rPr>
          <w:rFonts w:ascii="Arial Narrow" w:hAnsi="Arial Narrow"/>
          <w:i/>
        </w:rPr>
        <w:t xml:space="preserve">z rozporządzeniem Ministra Zdrowia </w:t>
      </w:r>
      <w:r w:rsidRPr="00B462B2">
        <w:rPr>
          <w:rFonts w:ascii="Arial Narrow" w:hAnsi="Arial Narrow" w:cs="Arial"/>
          <w:i/>
          <w:color w:val="000000"/>
        </w:rPr>
        <w:t xml:space="preserve">z dnia 2 września 2003 </w:t>
      </w:r>
      <w:proofErr w:type="spellStart"/>
      <w:r w:rsidRPr="00B462B2">
        <w:rPr>
          <w:rFonts w:ascii="Arial Narrow" w:hAnsi="Arial Narrow" w:cs="Arial"/>
          <w:i/>
          <w:color w:val="000000"/>
        </w:rPr>
        <w:t>r</w:t>
      </w:r>
      <w:proofErr w:type="spellEnd"/>
      <w:r w:rsidRPr="00B462B2">
        <w:rPr>
          <w:rFonts w:ascii="Arial Narrow" w:hAnsi="Arial Narrow" w:cs="Arial"/>
          <w:i/>
          <w:color w:val="000000"/>
        </w:rPr>
        <w:t>. w sprawie oznakowania opakowań substancji niebezpiecznych i preparatów niebezpiecznych (Dz. U. nr 73, poz. 1679).</w:t>
      </w:r>
    </w:p>
    <w:p w:rsidR="001A78F1" w:rsidRPr="00B462B2" w:rsidRDefault="001A78F1" w:rsidP="009614E8">
      <w:pPr>
        <w:spacing w:before="12" w:line="237" w:lineRule="exact"/>
        <w:rPr>
          <w:rFonts w:ascii="Arial Narrow" w:hAnsi="Arial Narrow" w:cs="Arial"/>
          <w:i/>
          <w:color w:val="000000"/>
        </w:rPr>
      </w:pPr>
    </w:p>
    <w:p w:rsidR="009614E8" w:rsidRPr="00B462B2" w:rsidRDefault="009614E8" w:rsidP="009614E8">
      <w:pPr>
        <w:widowControl w:val="0"/>
        <w:rPr>
          <w:rFonts w:ascii="Arial Narrow" w:hAnsi="Arial Narrow" w:cs="Arial"/>
          <w:bCs/>
          <w:color w:val="000000"/>
          <w:spacing w:val="-10"/>
        </w:rPr>
      </w:pPr>
    </w:p>
    <w:p w:rsidR="009614E8" w:rsidRPr="00B462B2" w:rsidRDefault="009614E8" w:rsidP="009614E8">
      <w:pPr>
        <w:widowControl w:val="0"/>
        <w:rPr>
          <w:rFonts w:ascii="Arial Narrow" w:hAnsi="Arial Narrow" w:cs="Arial"/>
          <w:b/>
        </w:rPr>
      </w:pPr>
      <w:r w:rsidRPr="00B462B2">
        <w:rPr>
          <w:rFonts w:ascii="Arial Narrow" w:hAnsi="Arial Narrow" w:cs="Arial"/>
          <w:b/>
        </w:rPr>
        <w:t xml:space="preserve">2.4. Materiał odblaskowy i </w:t>
      </w:r>
      <w:proofErr w:type="spellStart"/>
      <w:r w:rsidRPr="00B462B2">
        <w:rPr>
          <w:rFonts w:ascii="Arial Narrow" w:hAnsi="Arial Narrow" w:cs="Arial"/>
          <w:b/>
        </w:rPr>
        <w:t>uszorstniający</w:t>
      </w:r>
      <w:proofErr w:type="spellEnd"/>
      <w:r w:rsidRPr="00B462B2">
        <w:rPr>
          <w:rFonts w:ascii="Arial Narrow" w:hAnsi="Arial Narrow" w:cs="Arial"/>
          <w:b/>
        </w:rPr>
        <w:t xml:space="preserve"> </w:t>
      </w:r>
    </w:p>
    <w:p w:rsidR="009614E8" w:rsidRPr="00B462B2" w:rsidRDefault="009614E8" w:rsidP="009614E8">
      <w:pPr>
        <w:widowControl w:val="0"/>
        <w:rPr>
          <w:rFonts w:ascii="Arial Narrow" w:hAnsi="Arial Narrow" w:cs="Arial"/>
          <w:b/>
        </w:rPr>
      </w:pPr>
    </w:p>
    <w:p w:rsidR="009614E8" w:rsidRPr="00B462B2" w:rsidRDefault="009614E8" w:rsidP="009614E8">
      <w:pPr>
        <w:widowControl w:val="0"/>
        <w:rPr>
          <w:rFonts w:ascii="Arial Narrow" w:hAnsi="Arial Narrow" w:cs="Arial"/>
          <w:i/>
        </w:rPr>
      </w:pPr>
      <w:r w:rsidRPr="00B462B2">
        <w:rPr>
          <w:rFonts w:ascii="Arial Narrow" w:hAnsi="Arial Narrow" w:cs="Arial"/>
          <w:i/>
        </w:rPr>
        <w:t>2.4.1 Materiał odblaskowy</w:t>
      </w:r>
    </w:p>
    <w:p w:rsidR="009614E8" w:rsidRPr="00B462B2" w:rsidRDefault="009614E8" w:rsidP="009614E8">
      <w:pPr>
        <w:widowControl w:val="0"/>
        <w:rPr>
          <w:rFonts w:ascii="Arial Narrow" w:hAnsi="Arial Narrow" w:cs="Arial"/>
          <w:i/>
        </w:rPr>
      </w:pPr>
    </w:p>
    <w:p w:rsidR="009614E8" w:rsidRPr="00B462B2" w:rsidRDefault="009614E8" w:rsidP="009614E8">
      <w:pPr>
        <w:widowControl w:val="0"/>
        <w:ind w:firstLine="567"/>
        <w:rPr>
          <w:rFonts w:ascii="Arial Narrow" w:hAnsi="Arial Narrow" w:cs="Arial"/>
        </w:rPr>
      </w:pPr>
      <w:r w:rsidRPr="00B462B2">
        <w:rPr>
          <w:rFonts w:ascii="Arial Narrow" w:hAnsi="Arial Narrow" w:cs="Arial"/>
        </w:rPr>
        <w:t xml:space="preserve">Materiały w postaci kulek szklanych refleksyjnych  do posypywania lub narzucania </w:t>
      </w:r>
      <w:proofErr w:type="spellStart"/>
      <w:r w:rsidRPr="00B462B2">
        <w:rPr>
          <w:rFonts w:ascii="Arial Narrow" w:hAnsi="Arial Narrow" w:cs="Arial"/>
        </w:rPr>
        <w:t>pod</w:t>
      </w:r>
      <w:proofErr w:type="spellEnd"/>
      <w:r w:rsidRPr="00B462B2">
        <w:rPr>
          <w:rFonts w:ascii="Arial Narrow" w:hAnsi="Arial Narrow" w:cs="Arial"/>
        </w:rPr>
        <w:t xml:space="preserve"> ciśnieniem na materiały do </w:t>
      </w:r>
      <w:r w:rsidRPr="00B462B2">
        <w:rPr>
          <w:rFonts w:ascii="Arial Narrow" w:hAnsi="Arial Narrow" w:cs="Arial"/>
        </w:rPr>
        <w:lastRenderedPageBreak/>
        <w:t xml:space="preserve">oznakowania powinny zapewniać widzialność w nocy przez odbicie powrotne w kierunku pojazdu wiązki światła wysyłanej przez reflektory pojazdu. </w:t>
      </w:r>
      <w:proofErr w:type="spellStart"/>
      <w:r w:rsidRPr="00B462B2">
        <w:rPr>
          <w:rFonts w:ascii="Arial Narrow" w:hAnsi="Arial Narrow" w:cs="Arial"/>
        </w:rPr>
        <w:t>Mikrokulki</w:t>
      </w:r>
      <w:proofErr w:type="spellEnd"/>
      <w:r w:rsidRPr="00B462B2">
        <w:rPr>
          <w:rFonts w:ascii="Arial Narrow" w:hAnsi="Arial Narrow" w:cs="Arial"/>
        </w:rPr>
        <w:t xml:space="preserve"> mogą być zastosowane jako wypełniacz, dodawany na etapie produkcji do materiałów do oznakowania grubowarstwowego. </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proofErr w:type="spellStart"/>
      <w:r w:rsidRPr="00B462B2">
        <w:rPr>
          <w:rFonts w:ascii="Arial Narrow" w:hAnsi="Arial Narrow" w:cs="Arial"/>
        </w:rPr>
        <w:t>Mikrokulki</w:t>
      </w:r>
      <w:proofErr w:type="spellEnd"/>
      <w:r w:rsidRPr="00B462B2">
        <w:rPr>
          <w:rFonts w:ascii="Arial Narrow" w:hAnsi="Arial Narrow" w:cs="Arial"/>
        </w:rPr>
        <w:t xml:space="preserve"> szklane do oznakowań powinny charakteryzować się odpowiednim uziarnieniem: </w:t>
      </w:r>
      <w:r w:rsidRPr="00B462B2">
        <w:rPr>
          <w:rFonts w:ascii="Arial Narrow" w:hAnsi="Arial Narrow" w:cs="Arial"/>
          <w:u w:val="single"/>
        </w:rPr>
        <w:t xml:space="preserve">125- 850 mikrometrów najlepiej z powłoka silikonową. </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proofErr w:type="spellStart"/>
      <w:r w:rsidRPr="00B462B2">
        <w:rPr>
          <w:rFonts w:ascii="Arial Narrow" w:hAnsi="Arial Narrow" w:cs="Arial"/>
        </w:rPr>
        <w:t>Mikrokulki</w:t>
      </w:r>
      <w:proofErr w:type="spellEnd"/>
      <w:r w:rsidRPr="00B462B2">
        <w:rPr>
          <w:rFonts w:ascii="Arial Narrow" w:hAnsi="Arial Narrow" w:cs="Arial"/>
        </w:rPr>
        <w:t xml:space="preserve"> powinny być powierzchniowo ulepszone oraz muszą charakteryzować się następującymi cechami:</w:t>
      </w:r>
    </w:p>
    <w:p w:rsidR="009614E8" w:rsidRPr="00B462B2" w:rsidRDefault="009614E8" w:rsidP="00C25E14">
      <w:pPr>
        <w:widowControl w:val="0"/>
        <w:numPr>
          <w:ilvl w:val="0"/>
          <w:numId w:val="28"/>
        </w:numPr>
        <w:overflowPunct/>
        <w:ind w:hanging="720"/>
        <w:textAlignment w:val="auto"/>
        <w:rPr>
          <w:rFonts w:ascii="Arial Narrow" w:hAnsi="Arial Narrow" w:cs="Arial"/>
        </w:rPr>
      </w:pPr>
      <w:r w:rsidRPr="00B462B2">
        <w:rPr>
          <w:rFonts w:ascii="Arial Narrow" w:hAnsi="Arial Narrow" w:cs="Arial"/>
        </w:rPr>
        <w:t xml:space="preserve">  współczynnikiem załamania światła - ponad 1.50,</w:t>
      </w:r>
    </w:p>
    <w:p w:rsidR="009614E8" w:rsidRPr="00B462B2" w:rsidRDefault="009614E8" w:rsidP="00C25E14">
      <w:pPr>
        <w:widowControl w:val="0"/>
        <w:numPr>
          <w:ilvl w:val="0"/>
          <w:numId w:val="28"/>
        </w:numPr>
        <w:overflowPunct/>
        <w:ind w:hanging="720"/>
        <w:textAlignment w:val="auto"/>
        <w:rPr>
          <w:rFonts w:ascii="Arial Narrow" w:hAnsi="Arial Narrow" w:cs="Arial"/>
        </w:rPr>
      </w:pPr>
      <w:r w:rsidRPr="00B462B2">
        <w:rPr>
          <w:rFonts w:ascii="Arial Narrow" w:hAnsi="Arial Narrow" w:cs="Arial"/>
        </w:rPr>
        <w:t xml:space="preserve">  odpornością na wodę, kwasu solny, chlorek wapniowy i siarczek sodowy,</w:t>
      </w:r>
    </w:p>
    <w:p w:rsidR="009614E8" w:rsidRPr="00B462B2" w:rsidRDefault="009614E8" w:rsidP="00C25E14">
      <w:pPr>
        <w:widowControl w:val="0"/>
        <w:numPr>
          <w:ilvl w:val="0"/>
          <w:numId w:val="28"/>
        </w:numPr>
        <w:overflowPunct/>
        <w:ind w:left="0" w:firstLine="426"/>
        <w:textAlignment w:val="auto"/>
        <w:rPr>
          <w:rFonts w:ascii="Arial Narrow" w:hAnsi="Arial Narrow" w:cs="Arial"/>
        </w:rPr>
      </w:pPr>
      <w:r w:rsidRPr="00B462B2">
        <w:rPr>
          <w:rFonts w:ascii="Arial Narrow" w:hAnsi="Arial Narrow" w:cs="Arial"/>
        </w:rPr>
        <w:t xml:space="preserve">  zawartością </w:t>
      </w:r>
      <w:proofErr w:type="spellStart"/>
      <w:r w:rsidRPr="00B462B2">
        <w:rPr>
          <w:rFonts w:ascii="Arial Narrow" w:hAnsi="Arial Narrow" w:cs="Arial"/>
        </w:rPr>
        <w:t>mikrokulek</w:t>
      </w:r>
      <w:proofErr w:type="spellEnd"/>
      <w:r w:rsidRPr="00B462B2">
        <w:rPr>
          <w:rFonts w:ascii="Arial Narrow" w:hAnsi="Arial Narrow" w:cs="Arial"/>
        </w:rPr>
        <w:t xml:space="preserve"> z defektami - nie więcej niż 20% w przypadku kulek o średnicy </w:t>
      </w:r>
      <w:smartTag w:uri="urn:schemas-microsoft-com:office:smarttags" w:element="metricconverter">
        <w:smartTagPr>
          <w:attr w:name="ProductID" w:val="1 mm"/>
        </w:smartTagPr>
        <w:r w:rsidRPr="00B462B2">
          <w:rPr>
            <w:rFonts w:ascii="Arial Narrow" w:hAnsi="Arial Narrow" w:cs="Arial"/>
          </w:rPr>
          <w:t>1 mm</w:t>
        </w:r>
      </w:smartTag>
      <w:r w:rsidRPr="00B462B2">
        <w:rPr>
          <w:rFonts w:ascii="Arial Narrow" w:hAnsi="Arial Narrow" w:cs="Arial"/>
        </w:rPr>
        <w:t xml:space="preserve"> oraz 30% </w:t>
      </w:r>
      <w:r w:rsidR="00F616B6">
        <w:rPr>
          <w:rFonts w:ascii="Arial Narrow" w:hAnsi="Arial Narrow" w:cs="Arial"/>
        </w:rPr>
        <w:br/>
      </w:r>
      <w:r w:rsidRPr="00B462B2">
        <w:rPr>
          <w:rFonts w:ascii="Arial Narrow" w:hAnsi="Arial Narrow" w:cs="Arial"/>
        </w:rPr>
        <w:t>w przypadku kulek o maksymalnej średnicy równej i większej niż 1mm.</w:t>
      </w:r>
    </w:p>
    <w:p w:rsidR="009614E8" w:rsidRPr="00B462B2" w:rsidRDefault="009614E8" w:rsidP="00C25E14">
      <w:pPr>
        <w:widowControl w:val="0"/>
        <w:numPr>
          <w:ilvl w:val="0"/>
          <w:numId w:val="28"/>
        </w:numPr>
        <w:overflowPunct/>
        <w:ind w:left="0" w:firstLine="426"/>
        <w:textAlignment w:val="auto"/>
        <w:rPr>
          <w:rFonts w:ascii="Arial Narrow" w:hAnsi="Arial Narrow" w:cs="Arial"/>
        </w:rPr>
      </w:pPr>
      <w:r w:rsidRPr="00B462B2">
        <w:rPr>
          <w:rFonts w:ascii="Arial Narrow" w:hAnsi="Arial Narrow" w:cs="Arial"/>
          <w:bCs/>
          <w:color w:val="000000"/>
          <w:spacing w:val="-10"/>
        </w:rPr>
        <w:t xml:space="preserve">kulki szklane </w:t>
      </w:r>
      <w:proofErr w:type="spellStart"/>
      <w:r w:rsidRPr="00B462B2">
        <w:rPr>
          <w:rFonts w:ascii="Arial Narrow" w:hAnsi="Arial Narrow" w:cs="Arial"/>
          <w:bCs/>
          <w:color w:val="000000"/>
          <w:spacing w:val="-10"/>
        </w:rPr>
        <w:t>hydrofobizowane</w:t>
      </w:r>
      <w:proofErr w:type="spellEnd"/>
      <w:r w:rsidRPr="00B462B2">
        <w:rPr>
          <w:rFonts w:ascii="Arial Narrow" w:hAnsi="Arial Narrow" w:cs="Arial"/>
          <w:bCs/>
          <w:color w:val="000000"/>
          <w:spacing w:val="-10"/>
        </w:rPr>
        <w:t xml:space="preserve"> powinny ponadto wykazywać stopień </w:t>
      </w:r>
      <w:proofErr w:type="spellStart"/>
      <w:r w:rsidRPr="00B462B2">
        <w:rPr>
          <w:rFonts w:ascii="Arial Narrow" w:hAnsi="Arial Narrow" w:cs="Arial"/>
          <w:bCs/>
          <w:color w:val="000000"/>
          <w:spacing w:val="-10"/>
        </w:rPr>
        <w:t>hydrofobizacji</w:t>
      </w:r>
      <w:proofErr w:type="spellEnd"/>
      <w:r w:rsidRPr="00B462B2">
        <w:rPr>
          <w:rFonts w:ascii="Arial Narrow" w:hAnsi="Arial Narrow" w:cs="Arial"/>
          <w:bCs/>
          <w:color w:val="000000"/>
          <w:spacing w:val="-10"/>
        </w:rPr>
        <w:t xml:space="preserve"> co najmniej 80%.</w:t>
      </w:r>
    </w:p>
    <w:p w:rsidR="009614E8" w:rsidRPr="00B462B2" w:rsidRDefault="009614E8" w:rsidP="009614E8">
      <w:pPr>
        <w:widowControl w:val="0"/>
        <w:ind w:left="426"/>
        <w:rPr>
          <w:rFonts w:ascii="Arial Narrow" w:hAnsi="Arial Narrow" w:cs="Arial"/>
        </w:rPr>
      </w:pPr>
    </w:p>
    <w:p w:rsidR="009614E8" w:rsidRPr="00B462B2" w:rsidRDefault="009614E8" w:rsidP="009614E8">
      <w:pPr>
        <w:rPr>
          <w:rFonts w:ascii="Arial Narrow" w:hAnsi="Arial Narrow" w:cs="Arial"/>
        </w:rPr>
      </w:pPr>
      <w:bookmarkStart w:id="65" w:name="_Toc420816682"/>
      <w:r w:rsidRPr="00B462B2">
        <w:rPr>
          <w:rFonts w:ascii="Arial Narrow" w:hAnsi="Arial Narrow" w:cs="Arial"/>
        </w:rPr>
        <w:t xml:space="preserve">W zależności od rodzaju zastosowanego materiału podkładowego </w:t>
      </w:r>
      <w:proofErr w:type="spellStart"/>
      <w:r w:rsidRPr="00B462B2">
        <w:rPr>
          <w:rFonts w:ascii="Arial Narrow" w:hAnsi="Arial Narrow" w:cs="Arial"/>
        </w:rPr>
        <w:t>mikrokulki</w:t>
      </w:r>
      <w:proofErr w:type="spellEnd"/>
      <w:r w:rsidRPr="00B462B2">
        <w:rPr>
          <w:rFonts w:ascii="Arial Narrow" w:hAnsi="Arial Narrow" w:cs="Arial"/>
        </w:rPr>
        <w:t xml:space="preserve"> należy rozsypać w czasie nie późniejszym niż 5-10 s po aplikacji podkładu, w ilości od 250 g/m2 do 480 g/m2. </w:t>
      </w:r>
    </w:p>
    <w:p w:rsidR="009614E8" w:rsidRPr="00B462B2" w:rsidRDefault="009614E8" w:rsidP="009614E8">
      <w:pPr>
        <w:rPr>
          <w:rFonts w:ascii="Arial Narrow" w:hAnsi="Arial Narrow" w:cs="Arial"/>
        </w:rPr>
      </w:pPr>
    </w:p>
    <w:p w:rsidR="009614E8" w:rsidRPr="00B462B2" w:rsidRDefault="009614E8" w:rsidP="009614E8">
      <w:pPr>
        <w:rPr>
          <w:rFonts w:ascii="Arial Narrow" w:hAnsi="Arial Narrow" w:cs="Arial"/>
        </w:rPr>
      </w:pPr>
      <w:r w:rsidRPr="00B462B2">
        <w:rPr>
          <w:rFonts w:ascii="Arial Narrow" w:hAnsi="Arial Narrow" w:cs="Arial"/>
        </w:rPr>
        <w:t xml:space="preserve">Wymagania i metody </w:t>
      </w:r>
      <w:r w:rsidRPr="00B462B2">
        <w:rPr>
          <w:rFonts w:ascii="Arial Narrow" w:eastAsia="HiddenHorzOCR" w:hAnsi="Arial Narrow" w:cs="Arial"/>
        </w:rPr>
        <w:t xml:space="preserve">badań </w:t>
      </w:r>
      <w:r w:rsidRPr="00B462B2">
        <w:rPr>
          <w:rFonts w:ascii="Arial Narrow" w:hAnsi="Arial Narrow" w:cs="Arial"/>
        </w:rPr>
        <w:t xml:space="preserve">kulek szklanych podano w PN-EN 1423 </w:t>
      </w:r>
    </w:p>
    <w:p w:rsidR="009614E8" w:rsidRPr="00B462B2" w:rsidRDefault="009614E8" w:rsidP="009614E8">
      <w:pPr>
        <w:rPr>
          <w:rFonts w:ascii="Arial Narrow" w:hAnsi="Arial Narrow" w:cs="Arial"/>
        </w:rPr>
      </w:pPr>
      <w:r w:rsidRPr="00B462B2">
        <w:rPr>
          <w:rFonts w:ascii="Arial Narrow" w:eastAsia="HiddenHorzOCR" w:hAnsi="Arial Narrow" w:cs="Arial"/>
        </w:rPr>
        <w:t xml:space="preserve">Właściwości </w:t>
      </w:r>
      <w:r w:rsidRPr="00B462B2">
        <w:rPr>
          <w:rFonts w:ascii="Arial Narrow" w:hAnsi="Arial Narrow" w:cs="Arial"/>
        </w:rPr>
        <w:t xml:space="preserve">kulek szklanych </w:t>
      </w:r>
      <w:r w:rsidRPr="00B462B2">
        <w:rPr>
          <w:rFonts w:ascii="Arial Narrow" w:eastAsia="HiddenHorzOCR" w:hAnsi="Arial Narrow" w:cs="Arial"/>
        </w:rPr>
        <w:t xml:space="preserve">określają </w:t>
      </w:r>
      <w:r w:rsidRPr="00B462B2">
        <w:rPr>
          <w:rFonts w:ascii="Arial Narrow" w:hAnsi="Arial Narrow" w:cs="Arial"/>
        </w:rPr>
        <w:t xml:space="preserve">odpowiednie aprobaty techniczne, lub certyfikaty </w:t>
      </w:r>
      <w:r w:rsidRPr="00B462B2">
        <w:rPr>
          <w:rFonts w:ascii="Arial Narrow" w:hAnsi="Arial Narrow" w:cs="Arial"/>
          <w:bCs/>
        </w:rPr>
        <w:t>"CE".</w:t>
      </w:r>
    </w:p>
    <w:p w:rsidR="009614E8" w:rsidRPr="00B462B2" w:rsidRDefault="009614E8" w:rsidP="009614E8">
      <w:pPr>
        <w:rPr>
          <w:rFonts w:ascii="Arial Narrow" w:hAnsi="Arial Narrow" w:cs="Arial"/>
        </w:rPr>
      </w:pPr>
    </w:p>
    <w:p w:rsidR="009614E8" w:rsidRPr="00B462B2" w:rsidRDefault="009614E8" w:rsidP="009614E8">
      <w:pPr>
        <w:widowControl w:val="0"/>
        <w:rPr>
          <w:rFonts w:ascii="Arial Narrow" w:hAnsi="Arial Narrow" w:cs="Arial"/>
          <w:i/>
        </w:rPr>
      </w:pPr>
      <w:r w:rsidRPr="00B462B2">
        <w:rPr>
          <w:rFonts w:ascii="Arial Narrow" w:hAnsi="Arial Narrow" w:cs="Arial"/>
          <w:i/>
        </w:rPr>
        <w:t xml:space="preserve">2.4.2 Materiał </w:t>
      </w:r>
      <w:proofErr w:type="spellStart"/>
      <w:r w:rsidRPr="00B462B2">
        <w:rPr>
          <w:rFonts w:ascii="Arial Narrow" w:hAnsi="Arial Narrow" w:cs="Arial"/>
          <w:i/>
        </w:rPr>
        <w:t>uszorstniający</w:t>
      </w:r>
      <w:proofErr w:type="spellEnd"/>
      <w:r w:rsidRPr="00B462B2">
        <w:rPr>
          <w:rFonts w:ascii="Arial Narrow" w:hAnsi="Arial Narrow" w:cs="Arial"/>
          <w:i/>
        </w:rPr>
        <w:t xml:space="preserve"> oznakowanie. </w:t>
      </w:r>
    </w:p>
    <w:p w:rsidR="009614E8" w:rsidRPr="00B462B2" w:rsidRDefault="009614E8" w:rsidP="009614E8">
      <w:pPr>
        <w:rPr>
          <w:rFonts w:ascii="Arial Narrow" w:hAnsi="Arial Narrow" w:cs="Arial"/>
        </w:rPr>
      </w:pPr>
    </w:p>
    <w:p w:rsidR="009614E8" w:rsidRPr="00B462B2" w:rsidRDefault="009614E8" w:rsidP="009614E8">
      <w:pPr>
        <w:rPr>
          <w:rFonts w:ascii="Arial Narrow" w:hAnsi="Arial Narrow" w:cs="Arial"/>
        </w:rPr>
      </w:pPr>
    </w:p>
    <w:p w:rsidR="009614E8" w:rsidRPr="00B462B2" w:rsidRDefault="009614E8" w:rsidP="009614E8">
      <w:pPr>
        <w:rPr>
          <w:rFonts w:ascii="Arial Narrow" w:hAnsi="Arial Narrow" w:cs="Arial"/>
        </w:rPr>
      </w:pPr>
      <w:r w:rsidRPr="00B462B2">
        <w:rPr>
          <w:rFonts w:ascii="Arial Narrow" w:hAnsi="Arial Narrow" w:cs="Arial"/>
        </w:rPr>
        <w:t xml:space="preserve">Konieczność j użycia  materiału  </w:t>
      </w:r>
      <w:proofErr w:type="spellStart"/>
      <w:r w:rsidRPr="00B462B2">
        <w:rPr>
          <w:rFonts w:ascii="Arial Narrow" w:hAnsi="Arial Narrow" w:cs="Arial"/>
        </w:rPr>
        <w:t>uszorstniającego</w:t>
      </w:r>
      <w:proofErr w:type="spellEnd"/>
      <w:r w:rsidRPr="00B462B2">
        <w:rPr>
          <w:rFonts w:ascii="Arial Narrow" w:hAnsi="Arial Narrow" w:cs="Arial"/>
        </w:rPr>
        <w:t xml:space="preserve"> zachodzi w przypadku potrzeby uzyskania wskaźnika szorstkości oznakowania SRT ≥ 50.</w:t>
      </w:r>
    </w:p>
    <w:p w:rsidR="009614E8" w:rsidRPr="00B462B2" w:rsidRDefault="009614E8" w:rsidP="009614E8">
      <w:pPr>
        <w:rPr>
          <w:rFonts w:ascii="Arial Narrow" w:hAnsi="Arial Narrow" w:cs="Arial"/>
        </w:rPr>
      </w:pPr>
    </w:p>
    <w:p w:rsidR="009614E8" w:rsidRPr="00B462B2" w:rsidRDefault="009614E8" w:rsidP="00055A22">
      <w:pPr>
        <w:rPr>
          <w:rFonts w:ascii="Arial Narrow" w:hAnsi="Arial Narrow" w:cs="Arial"/>
        </w:rPr>
      </w:pPr>
      <w:r w:rsidRPr="00B462B2">
        <w:rPr>
          <w:rFonts w:ascii="Arial Narrow" w:hAnsi="Arial Narrow" w:cs="Arial"/>
        </w:rPr>
        <w:t xml:space="preserve">Materiał </w:t>
      </w:r>
      <w:proofErr w:type="spellStart"/>
      <w:r w:rsidRPr="00B462B2">
        <w:rPr>
          <w:rFonts w:ascii="Arial Narrow" w:hAnsi="Arial Narrow" w:cs="Arial"/>
        </w:rPr>
        <w:t>uszorstniający</w:t>
      </w:r>
      <w:proofErr w:type="spellEnd"/>
      <w:r w:rsidRPr="00B462B2">
        <w:rPr>
          <w:rFonts w:ascii="Arial Narrow" w:hAnsi="Arial Narrow" w:cs="Arial"/>
        </w:rPr>
        <w:t xml:space="preserve"> oznakowanie powinien składać się z naturalnego lub sztucznego twardego kruszywa (np. krystobalitu), stosowanego w celu zapewnienia oznakowaniu odpowiedniej szorstkości (właściwości antypoślizgowych). Materiał </w:t>
      </w:r>
      <w:proofErr w:type="spellStart"/>
      <w:r w:rsidRPr="00B462B2">
        <w:rPr>
          <w:rFonts w:ascii="Arial Narrow" w:hAnsi="Arial Narrow" w:cs="Arial"/>
        </w:rPr>
        <w:t>uszorstniający</w:t>
      </w:r>
      <w:proofErr w:type="spellEnd"/>
      <w:r w:rsidRPr="00B462B2">
        <w:rPr>
          <w:rFonts w:ascii="Arial Narrow" w:hAnsi="Arial Narrow" w:cs="Arial"/>
        </w:rPr>
        <w:t xml:space="preserve"> nie może zawierać więcej niż 1% cząstek mniejszych niż 90 </w:t>
      </w:r>
      <w:proofErr w:type="spellStart"/>
      <w:r w:rsidRPr="00B462B2">
        <w:rPr>
          <w:rFonts w:ascii="Arial Narrow" w:hAnsi="Arial Narrow" w:cs="Arial"/>
        </w:rPr>
        <w:t>μm</w:t>
      </w:r>
      <w:proofErr w:type="spellEnd"/>
      <w:r w:rsidRPr="00B462B2">
        <w:rPr>
          <w:rFonts w:ascii="Arial Narrow" w:hAnsi="Arial Narrow" w:cs="Arial"/>
        </w:rPr>
        <w:t xml:space="preserve">.. </w:t>
      </w:r>
    </w:p>
    <w:p w:rsidR="00055A22" w:rsidRPr="00B462B2" w:rsidRDefault="00055A22" w:rsidP="00055A22">
      <w:pPr>
        <w:rPr>
          <w:rFonts w:ascii="Arial Narrow" w:hAnsi="Arial Narrow" w:cs="Arial"/>
        </w:rPr>
      </w:pPr>
    </w:p>
    <w:p w:rsidR="009614E8" w:rsidRDefault="009614E8" w:rsidP="00055A22">
      <w:pPr>
        <w:rPr>
          <w:rFonts w:ascii="Arial Narrow" w:hAnsi="Arial Narrow" w:cs="Arial"/>
        </w:rPr>
      </w:pPr>
      <w:r w:rsidRPr="00B462B2">
        <w:rPr>
          <w:rFonts w:ascii="Arial Narrow" w:hAnsi="Arial Narrow" w:cs="Arial"/>
        </w:rPr>
        <w:t xml:space="preserve">Materiał </w:t>
      </w:r>
      <w:proofErr w:type="spellStart"/>
      <w:r w:rsidRPr="00B462B2">
        <w:rPr>
          <w:rFonts w:ascii="Arial Narrow" w:hAnsi="Arial Narrow" w:cs="Arial"/>
        </w:rPr>
        <w:t>uszorstniający</w:t>
      </w:r>
      <w:proofErr w:type="spellEnd"/>
      <w:r w:rsidRPr="00B462B2">
        <w:rPr>
          <w:rFonts w:ascii="Arial Narrow" w:hAnsi="Arial Narrow" w:cs="Arial"/>
        </w:rPr>
        <w:t xml:space="preserve"> (kruszywo przeciwpoślizgowe) oraz mieszanina kulek szklanych z materiałem </w:t>
      </w:r>
      <w:proofErr w:type="spellStart"/>
      <w:r w:rsidRPr="00B462B2">
        <w:rPr>
          <w:rFonts w:ascii="Arial Narrow" w:hAnsi="Arial Narrow" w:cs="Arial"/>
        </w:rPr>
        <w:t>uszorstniającym</w:t>
      </w:r>
      <w:proofErr w:type="spellEnd"/>
      <w:r w:rsidRPr="00B462B2">
        <w:rPr>
          <w:rFonts w:ascii="Arial Narrow" w:hAnsi="Arial Narrow" w:cs="Arial"/>
        </w:rPr>
        <w:t xml:space="preserve"> powinny odpowiadać wymaganiom określonym w aprobacie technicznej.</w:t>
      </w:r>
    </w:p>
    <w:p w:rsidR="001A78F1" w:rsidRPr="00B462B2" w:rsidRDefault="001A78F1" w:rsidP="00055A22">
      <w:pPr>
        <w:rPr>
          <w:rFonts w:ascii="Arial Narrow" w:hAnsi="Arial Narrow" w:cs="Arial"/>
        </w:rPr>
      </w:pPr>
    </w:p>
    <w:p w:rsidR="009614E8" w:rsidRPr="00B462B2" w:rsidRDefault="009614E8" w:rsidP="009614E8">
      <w:pPr>
        <w:rPr>
          <w:rFonts w:ascii="Arial Narrow" w:hAnsi="Arial Narrow"/>
        </w:rPr>
      </w:pPr>
    </w:p>
    <w:p w:rsidR="009614E8" w:rsidRPr="00B462B2" w:rsidRDefault="009614E8" w:rsidP="009614E8">
      <w:pPr>
        <w:widowControl w:val="0"/>
        <w:rPr>
          <w:rFonts w:ascii="Arial Narrow" w:hAnsi="Arial Narrow" w:cs="Arial"/>
          <w:b/>
        </w:rPr>
      </w:pPr>
      <w:r w:rsidRPr="00B462B2">
        <w:rPr>
          <w:rFonts w:ascii="Arial Narrow" w:hAnsi="Arial Narrow" w:cs="Arial"/>
          <w:b/>
        </w:rPr>
        <w:t xml:space="preserve">2.5. Materiał do oznakowania cienkowarstwowego. </w:t>
      </w:r>
    </w:p>
    <w:p w:rsidR="009614E8" w:rsidRPr="00B462B2" w:rsidRDefault="009614E8" w:rsidP="009614E8">
      <w:pPr>
        <w:rPr>
          <w:rFonts w:ascii="Arial Narrow" w:hAnsi="Arial Narrow"/>
        </w:rPr>
      </w:pPr>
    </w:p>
    <w:p w:rsidR="009614E8" w:rsidRPr="00B462B2" w:rsidRDefault="009614E8" w:rsidP="009614E8">
      <w:pPr>
        <w:rPr>
          <w:rFonts w:ascii="Arial Narrow" w:hAnsi="Arial Narrow" w:cs="Arial"/>
        </w:rPr>
      </w:pPr>
      <w:r w:rsidRPr="00B462B2">
        <w:rPr>
          <w:rFonts w:ascii="Arial Narrow" w:hAnsi="Arial Narrow" w:cs="Arial"/>
        </w:rPr>
        <w:t>Jeżeli producent nie podaje, to farbę  po otwarciu opakowania należy wymieszać w czasie od 2 do</w:t>
      </w:r>
    </w:p>
    <w:p w:rsidR="009614E8" w:rsidRPr="00B462B2" w:rsidRDefault="009614E8" w:rsidP="009614E8">
      <w:pPr>
        <w:rPr>
          <w:rFonts w:ascii="Arial Narrow" w:hAnsi="Arial Narrow" w:cs="Arial"/>
        </w:rPr>
      </w:pPr>
      <w:r w:rsidRPr="00B462B2">
        <w:rPr>
          <w:rFonts w:ascii="Arial Narrow" w:hAnsi="Arial Narrow" w:cs="Arial"/>
        </w:rPr>
        <w:t xml:space="preserve">4 min do uzyskania pełnej jednorodności. Przed lub w czasie napełniania zbiornika </w:t>
      </w:r>
      <w:proofErr w:type="spellStart"/>
      <w:r w:rsidRPr="00B462B2">
        <w:rPr>
          <w:rFonts w:ascii="Arial Narrow" w:hAnsi="Arial Narrow" w:cs="Arial"/>
        </w:rPr>
        <w:t>malowarki</w:t>
      </w:r>
      <w:proofErr w:type="spellEnd"/>
      <w:r w:rsidRPr="00B462B2">
        <w:rPr>
          <w:rFonts w:ascii="Arial Narrow" w:hAnsi="Arial Narrow" w:cs="Arial"/>
        </w:rPr>
        <w:t xml:space="preserve"> zaleca się</w:t>
      </w:r>
    </w:p>
    <w:p w:rsidR="009614E8" w:rsidRPr="00B462B2" w:rsidRDefault="009614E8" w:rsidP="009614E8">
      <w:pPr>
        <w:rPr>
          <w:rFonts w:ascii="Arial Narrow" w:hAnsi="Arial Narrow" w:cs="Arial"/>
        </w:rPr>
      </w:pPr>
      <w:r w:rsidRPr="00B462B2">
        <w:rPr>
          <w:rFonts w:ascii="Arial Narrow" w:hAnsi="Arial Narrow" w:cs="Arial"/>
        </w:rPr>
        <w:t xml:space="preserve">przecedzić farbę przez sito 0,6 </w:t>
      </w:r>
      <w:proofErr w:type="spellStart"/>
      <w:r w:rsidRPr="00B462B2">
        <w:rPr>
          <w:rFonts w:ascii="Arial Narrow" w:hAnsi="Arial Narrow" w:cs="Arial"/>
        </w:rPr>
        <w:t>mm</w:t>
      </w:r>
      <w:proofErr w:type="spellEnd"/>
      <w:r w:rsidRPr="00B462B2">
        <w:rPr>
          <w:rFonts w:ascii="Arial Narrow" w:hAnsi="Arial Narrow" w:cs="Arial"/>
        </w:rPr>
        <w:t>. Nie wolno stosować do malowania mechanicznego farby, w której osad na dnie opakowania nie daje się całkowicie wymieszać lub na jej powierzchni znajduje się kożuch.</w:t>
      </w:r>
    </w:p>
    <w:p w:rsidR="009614E8" w:rsidRPr="00B462B2" w:rsidRDefault="009614E8" w:rsidP="009614E8">
      <w:pPr>
        <w:widowControl w:val="0"/>
        <w:rPr>
          <w:rFonts w:ascii="Arial Narrow" w:hAnsi="Arial Narrow" w:cs="Arial"/>
        </w:rPr>
      </w:pPr>
      <w:r w:rsidRPr="00B462B2">
        <w:rPr>
          <w:rFonts w:ascii="Arial Narrow" w:hAnsi="Arial Narrow" w:cs="Arial"/>
        </w:rPr>
        <w:t xml:space="preserve">Wykonawca jest odpowiedzialny </w:t>
      </w:r>
      <w:proofErr w:type="spellStart"/>
      <w:r w:rsidRPr="00B462B2">
        <w:rPr>
          <w:rFonts w:ascii="Arial Narrow" w:hAnsi="Arial Narrow" w:cs="Arial"/>
        </w:rPr>
        <w:t>za</w:t>
      </w:r>
      <w:proofErr w:type="spellEnd"/>
      <w:r w:rsidRPr="00B462B2">
        <w:rPr>
          <w:rFonts w:ascii="Arial Narrow" w:hAnsi="Arial Narrow" w:cs="Arial"/>
        </w:rPr>
        <w:t xml:space="preserve"> materiały które stosuje: zawartość składników lotnych (rozpuszczalników organicznych) nie powinna przekraczać w materiałach do znakowania cienkowarstwowego 30% (m/m).</w:t>
      </w:r>
    </w:p>
    <w:p w:rsidR="009614E8" w:rsidRPr="00B462B2" w:rsidRDefault="009614E8" w:rsidP="009614E8">
      <w:pPr>
        <w:rPr>
          <w:rFonts w:ascii="Arial Narrow" w:hAnsi="Arial Narrow" w:cs="Arial"/>
        </w:rPr>
      </w:pPr>
      <w:r w:rsidRPr="00B462B2">
        <w:rPr>
          <w:rFonts w:ascii="Arial Narrow" w:hAnsi="Arial Narrow" w:cs="Arial"/>
        </w:rPr>
        <w:t xml:space="preserve">Nie dopuszcza się stosowania materiałów zawierających rozpuszczalnik aromatyczny (jak np. </w:t>
      </w:r>
    </w:p>
    <w:p w:rsidR="009614E8" w:rsidRPr="00B462B2" w:rsidRDefault="009614E8" w:rsidP="009614E8">
      <w:pPr>
        <w:rPr>
          <w:rFonts w:ascii="Arial Narrow" w:hAnsi="Arial Narrow" w:cs="Arial"/>
        </w:rPr>
      </w:pPr>
      <w:r w:rsidRPr="00B462B2">
        <w:rPr>
          <w:rFonts w:ascii="Arial Narrow" w:hAnsi="Arial Narrow" w:cs="Arial"/>
        </w:rPr>
        <w:t xml:space="preserve"> </w:t>
      </w:r>
      <w:proofErr w:type="spellStart"/>
      <w:r w:rsidRPr="00B462B2">
        <w:rPr>
          <w:rFonts w:ascii="Arial Narrow" w:hAnsi="Arial Narrow" w:cs="Arial"/>
        </w:rPr>
        <w:t>toluen,ksylen</w:t>
      </w:r>
      <w:proofErr w:type="spellEnd"/>
      <w:r w:rsidRPr="00B462B2">
        <w:rPr>
          <w:rFonts w:ascii="Arial Narrow" w:hAnsi="Arial Narrow" w:cs="Arial"/>
        </w:rPr>
        <w:t xml:space="preserve">) w ilości większej niż 10%. Nie dopuszcza się stosowania materiałów zawierających </w:t>
      </w:r>
    </w:p>
    <w:p w:rsidR="009614E8" w:rsidRPr="00B462B2" w:rsidRDefault="009614E8" w:rsidP="009614E8">
      <w:pPr>
        <w:rPr>
          <w:rFonts w:ascii="Arial Narrow" w:hAnsi="Arial Narrow" w:cs="Arial"/>
        </w:rPr>
      </w:pPr>
      <w:r w:rsidRPr="00B462B2">
        <w:rPr>
          <w:rFonts w:ascii="Arial Narrow" w:hAnsi="Arial Narrow" w:cs="Arial"/>
        </w:rPr>
        <w:t xml:space="preserve"> benzen i rozpuszczalniki chlorowane.</w:t>
      </w:r>
    </w:p>
    <w:p w:rsidR="009614E8" w:rsidRPr="00B462B2" w:rsidRDefault="009614E8" w:rsidP="009614E8">
      <w:pPr>
        <w:pStyle w:val="Nagwek1"/>
        <w:rPr>
          <w:rFonts w:ascii="Arial Narrow" w:hAnsi="Arial Narrow" w:cs="Arial"/>
        </w:rPr>
      </w:pPr>
    </w:p>
    <w:p w:rsidR="009614E8" w:rsidRPr="00B462B2" w:rsidRDefault="009614E8" w:rsidP="009614E8">
      <w:pPr>
        <w:pStyle w:val="Nagwek1"/>
        <w:rPr>
          <w:rFonts w:ascii="Arial Narrow" w:hAnsi="Arial Narrow" w:cs="Arial"/>
        </w:rPr>
      </w:pPr>
      <w:r w:rsidRPr="00B462B2">
        <w:rPr>
          <w:rFonts w:ascii="Arial Narrow" w:hAnsi="Arial Narrow" w:cs="Arial"/>
        </w:rPr>
        <w:t>3. SPRZĘT</w:t>
      </w:r>
      <w:bookmarkEnd w:id="65"/>
      <w:r w:rsidRPr="00B462B2">
        <w:rPr>
          <w:rFonts w:ascii="Arial Narrow" w:hAnsi="Arial Narrow" w:cs="Arial"/>
        </w:rPr>
        <w:t xml:space="preserve"> </w:t>
      </w:r>
    </w:p>
    <w:p w:rsidR="009614E8" w:rsidRPr="00B462B2" w:rsidRDefault="009614E8" w:rsidP="009614E8">
      <w:pPr>
        <w:pStyle w:val="Nagwek2"/>
        <w:rPr>
          <w:rFonts w:ascii="Arial Narrow" w:hAnsi="Arial Narrow" w:cs="Arial"/>
        </w:rPr>
      </w:pPr>
      <w:r w:rsidRPr="00B462B2">
        <w:rPr>
          <w:rFonts w:ascii="Arial Narrow" w:hAnsi="Arial Narrow" w:cs="Arial"/>
        </w:rPr>
        <w:t>3.1. Ogólne wymagania dotyczące sprzętu</w:t>
      </w:r>
    </w:p>
    <w:p w:rsidR="009614E8" w:rsidRPr="00B462B2" w:rsidRDefault="009614E8" w:rsidP="009614E8">
      <w:pPr>
        <w:rPr>
          <w:rFonts w:ascii="Arial Narrow" w:hAnsi="Arial Narrow"/>
        </w:rPr>
      </w:pPr>
    </w:p>
    <w:p w:rsidR="00686A4F" w:rsidRDefault="009614E8" w:rsidP="00686A4F">
      <w:pPr>
        <w:ind w:firstLine="567"/>
        <w:rPr>
          <w:rFonts w:ascii="Arial Narrow" w:hAnsi="Arial Narrow" w:cs="Arial"/>
        </w:rPr>
      </w:pPr>
      <w:r w:rsidRPr="00B462B2">
        <w:rPr>
          <w:rFonts w:ascii="Arial Narrow" w:hAnsi="Arial Narrow" w:cs="Arial"/>
        </w:rPr>
        <w:t xml:space="preserve">Ogólne wymagania dotyczące sprzętu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3.</w:t>
      </w:r>
    </w:p>
    <w:p w:rsidR="009614E8" w:rsidRPr="00686A4F" w:rsidRDefault="009614E8" w:rsidP="00686A4F">
      <w:pPr>
        <w:pStyle w:val="Nagwek2"/>
        <w:rPr>
          <w:rFonts w:ascii="Arial Narrow" w:hAnsi="Arial Narrow" w:cs="Arial"/>
        </w:rPr>
      </w:pPr>
      <w:r w:rsidRPr="00B462B2">
        <w:rPr>
          <w:rFonts w:ascii="Arial Narrow" w:hAnsi="Arial Narrow" w:cs="Arial"/>
        </w:rPr>
        <w:lastRenderedPageBreak/>
        <w:t>3.2. Sprzęt do wykonania oznakowania poziomego</w:t>
      </w:r>
      <w:bookmarkStart w:id="66" w:name="_Toc420816683"/>
    </w:p>
    <w:p w:rsidR="009614E8" w:rsidRPr="00B462B2" w:rsidRDefault="003741AB" w:rsidP="009614E8">
      <w:pPr>
        <w:pStyle w:val="Nagwek1"/>
        <w:ind w:firstLine="567"/>
        <w:rPr>
          <w:rFonts w:ascii="Arial Narrow" w:hAnsi="Arial Narrow"/>
          <w:b w:val="0"/>
        </w:rPr>
      </w:pPr>
      <w:r w:rsidRPr="00B462B2">
        <w:rPr>
          <w:rFonts w:ascii="Arial Narrow" w:hAnsi="Arial Narrow"/>
          <w:b w:val="0"/>
          <w:caps w:val="0"/>
        </w:rPr>
        <w:t>Do  oczyszczenia podłoża należy zastosować szczotki mechaniczne wyposażone w system odpylania i szczotki ręczne</w:t>
      </w:r>
      <w:r w:rsidR="009614E8" w:rsidRPr="00B462B2">
        <w:rPr>
          <w:rFonts w:ascii="Arial Narrow" w:hAnsi="Arial Narrow"/>
          <w:b w:val="0"/>
        </w:rPr>
        <w:t xml:space="preserve">. </w:t>
      </w:r>
    </w:p>
    <w:p w:rsidR="009614E8" w:rsidRPr="00B462B2" w:rsidRDefault="003741AB" w:rsidP="009614E8">
      <w:pPr>
        <w:pStyle w:val="Nagwek1"/>
        <w:rPr>
          <w:rFonts w:ascii="Arial Narrow" w:hAnsi="Arial Narrow"/>
          <w:b w:val="0"/>
        </w:rPr>
      </w:pPr>
      <w:r w:rsidRPr="00B462B2">
        <w:rPr>
          <w:rFonts w:ascii="Arial Narrow" w:hAnsi="Arial Narrow"/>
          <w:b w:val="0"/>
          <w:caps w:val="0"/>
        </w:rPr>
        <w:t xml:space="preserve">Wszystkie elementy oznakowania poziomego muszą być wykonywane </w:t>
      </w:r>
      <w:proofErr w:type="spellStart"/>
      <w:r w:rsidRPr="00B462B2">
        <w:rPr>
          <w:rFonts w:ascii="Arial Narrow" w:hAnsi="Arial Narrow"/>
          <w:b w:val="0"/>
          <w:caps w:val="0"/>
        </w:rPr>
        <w:t>za</w:t>
      </w:r>
      <w:proofErr w:type="spellEnd"/>
      <w:r w:rsidRPr="00B462B2">
        <w:rPr>
          <w:rFonts w:ascii="Arial Narrow" w:hAnsi="Arial Narrow"/>
          <w:b w:val="0"/>
          <w:caps w:val="0"/>
        </w:rPr>
        <w:t xml:space="preserve"> pomocą specjalnych urządzeń.</w:t>
      </w:r>
    </w:p>
    <w:p w:rsidR="009614E8" w:rsidRPr="00B462B2" w:rsidRDefault="003741AB" w:rsidP="009614E8">
      <w:pPr>
        <w:pStyle w:val="Nagwek1"/>
        <w:rPr>
          <w:rFonts w:ascii="Arial Narrow" w:hAnsi="Arial Narrow"/>
          <w:b w:val="0"/>
        </w:rPr>
      </w:pPr>
      <w:r w:rsidRPr="00B462B2">
        <w:rPr>
          <w:rFonts w:ascii="Arial Narrow" w:hAnsi="Arial Narrow"/>
          <w:b w:val="0"/>
          <w:caps w:val="0"/>
        </w:rPr>
        <w:t>W przypadku wykonywania oznakowania masami termoplastycznymi rozkładanie oznakowania następuje ręczenie (</w:t>
      </w:r>
      <w:proofErr w:type="spellStart"/>
      <w:r w:rsidRPr="00B462B2">
        <w:rPr>
          <w:rFonts w:ascii="Arial Narrow" w:hAnsi="Arial Narrow"/>
          <w:b w:val="0"/>
          <w:caps w:val="0"/>
        </w:rPr>
        <w:t>za</w:t>
      </w:r>
      <w:proofErr w:type="spellEnd"/>
      <w:r w:rsidRPr="00B462B2">
        <w:rPr>
          <w:rFonts w:ascii="Arial Narrow" w:hAnsi="Arial Narrow"/>
          <w:b w:val="0"/>
          <w:caps w:val="0"/>
        </w:rPr>
        <w:t xml:space="preserve"> pomocą specjalnych wózków tzw. Stopek ciągnionych lub szablonów) lub maszynowo (dedykowana samobieżna </w:t>
      </w:r>
      <w:proofErr w:type="spellStart"/>
      <w:r w:rsidRPr="00B462B2">
        <w:rPr>
          <w:rFonts w:ascii="Arial Narrow" w:hAnsi="Arial Narrow"/>
          <w:b w:val="0"/>
          <w:caps w:val="0"/>
        </w:rPr>
        <w:t>malowarka</w:t>
      </w:r>
      <w:proofErr w:type="spellEnd"/>
      <w:r w:rsidR="009614E8" w:rsidRPr="00B462B2">
        <w:rPr>
          <w:rFonts w:ascii="Arial Narrow" w:hAnsi="Arial Narrow"/>
          <w:b w:val="0"/>
        </w:rPr>
        <w:t>).</w:t>
      </w:r>
    </w:p>
    <w:p w:rsidR="009614E8" w:rsidRPr="00B462B2" w:rsidRDefault="003741AB" w:rsidP="009614E8">
      <w:pPr>
        <w:pStyle w:val="Nagwek1"/>
        <w:rPr>
          <w:rFonts w:ascii="Arial Narrow" w:hAnsi="Arial Narrow"/>
          <w:b w:val="0"/>
        </w:rPr>
      </w:pPr>
      <w:r w:rsidRPr="00B462B2">
        <w:rPr>
          <w:rFonts w:ascii="Arial Narrow" w:hAnsi="Arial Narrow"/>
          <w:b w:val="0"/>
          <w:caps w:val="0"/>
        </w:rPr>
        <w:t>W przypadku wykonywania oznakowania farbami lub masami chemoutwardzalnymi oznakowanie nakładane jest przez specjalistyczną maszynę natryskową.</w:t>
      </w:r>
    </w:p>
    <w:p w:rsidR="009614E8" w:rsidRPr="00B462B2" w:rsidRDefault="003741AB" w:rsidP="009614E8">
      <w:pPr>
        <w:pStyle w:val="Nagwek1"/>
        <w:rPr>
          <w:rFonts w:ascii="Arial Narrow" w:hAnsi="Arial Narrow"/>
          <w:b w:val="0"/>
        </w:rPr>
      </w:pPr>
      <w:r w:rsidRPr="00B462B2">
        <w:rPr>
          <w:rFonts w:ascii="Arial Narrow" w:hAnsi="Arial Narrow"/>
          <w:b w:val="0"/>
          <w:caps w:val="0"/>
        </w:rPr>
        <w:t xml:space="preserve">Sprzęt mechaniczny musi być zintegrowany z systemem zmechanizowanego posypywania </w:t>
      </w:r>
      <w:proofErr w:type="spellStart"/>
      <w:r w:rsidRPr="00B462B2">
        <w:rPr>
          <w:rFonts w:ascii="Arial Narrow" w:hAnsi="Arial Narrow"/>
          <w:b w:val="0"/>
          <w:caps w:val="0"/>
        </w:rPr>
        <w:t>mikrokulkami</w:t>
      </w:r>
      <w:proofErr w:type="spellEnd"/>
      <w:r w:rsidRPr="00B462B2">
        <w:rPr>
          <w:rFonts w:ascii="Arial Narrow" w:hAnsi="Arial Narrow"/>
          <w:b w:val="0"/>
          <w:caps w:val="0"/>
        </w:rPr>
        <w:t xml:space="preserve"> szklanymi. Zestaw sprzętu winien posiadać możliwość regulacji wydajności nanoszonych materiałów oraz gwarantować równomierność ich podawania. </w:t>
      </w:r>
    </w:p>
    <w:p w:rsidR="009614E8" w:rsidRPr="00B462B2" w:rsidRDefault="003741AB" w:rsidP="009614E8">
      <w:pPr>
        <w:pStyle w:val="Nagwek1"/>
        <w:rPr>
          <w:rFonts w:ascii="Arial Narrow" w:hAnsi="Arial Narrow"/>
          <w:b w:val="0"/>
        </w:rPr>
      </w:pPr>
      <w:r w:rsidRPr="00B462B2">
        <w:rPr>
          <w:rFonts w:ascii="Arial Narrow" w:hAnsi="Arial Narrow"/>
          <w:b w:val="0"/>
          <w:caps w:val="0"/>
        </w:rPr>
        <w:t>Zastosowany sprzęt mechaniczny musi być sprawny technicznie.</w:t>
      </w:r>
    </w:p>
    <w:p w:rsidR="009614E8" w:rsidRPr="00B462B2" w:rsidRDefault="009614E8" w:rsidP="009614E8">
      <w:pPr>
        <w:pStyle w:val="Nagwek1"/>
        <w:rPr>
          <w:rFonts w:ascii="Arial Narrow" w:hAnsi="Arial Narrow" w:cs="Arial"/>
        </w:rPr>
      </w:pPr>
    </w:p>
    <w:p w:rsidR="009614E8" w:rsidRPr="00B462B2" w:rsidRDefault="009614E8" w:rsidP="009614E8">
      <w:pPr>
        <w:pStyle w:val="Nagwek1"/>
        <w:rPr>
          <w:rFonts w:ascii="Arial Narrow" w:hAnsi="Arial Narrow" w:cs="Arial"/>
        </w:rPr>
      </w:pPr>
      <w:r w:rsidRPr="00B462B2">
        <w:rPr>
          <w:rFonts w:ascii="Arial Narrow" w:hAnsi="Arial Narrow" w:cs="Arial"/>
        </w:rPr>
        <w:t>4. TRANSPORT</w:t>
      </w:r>
      <w:bookmarkEnd w:id="66"/>
    </w:p>
    <w:p w:rsidR="009614E8" w:rsidRPr="00B462B2" w:rsidRDefault="009614E8" w:rsidP="009614E8">
      <w:pPr>
        <w:pStyle w:val="Nagwek2"/>
        <w:rPr>
          <w:rFonts w:ascii="Arial Narrow" w:hAnsi="Arial Narrow" w:cs="Arial"/>
        </w:rPr>
      </w:pPr>
      <w:r w:rsidRPr="00B462B2">
        <w:rPr>
          <w:rFonts w:ascii="Arial Narrow" w:hAnsi="Arial Narrow" w:cs="Arial"/>
        </w:rPr>
        <w:t>4.1. Ogólne wymagania dotyczące transportu</w:t>
      </w:r>
    </w:p>
    <w:p w:rsidR="009614E8" w:rsidRPr="00B462B2" w:rsidRDefault="009614E8" w:rsidP="009614E8">
      <w:pPr>
        <w:rPr>
          <w:rFonts w:ascii="Arial Narrow" w:hAnsi="Arial Narrow" w:cs="Arial"/>
        </w:rPr>
      </w:pPr>
      <w:r w:rsidRPr="00B462B2">
        <w:rPr>
          <w:rFonts w:ascii="Arial Narrow" w:hAnsi="Arial Narrow" w:cs="Arial"/>
        </w:rPr>
        <w:tab/>
        <w:t xml:space="preserve">Ogólne wymagania dotyczące transportu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4.</w:t>
      </w:r>
    </w:p>
    <w:p w:rsidR="009614E8" w:rsidRPr="00B462B2" w:rsidRDefault="009614E8" w:rsidP="009614E8">
      <w:pPr>
        <w:pStyle w:val="Nagwek2"/>
        <w:rPr>
          <w:rFonts w:ascii="Arial Narrow" w:hAnsi="Arial Narrow" w:cs="Arial"/>
        </w:rPr>
      </w:pPr>
      <w:r w:rsidRPr="00B462B2">
        <w:rPr>
          <w:rFonts w:ascii="Arial Narrow" w:hAnsi="Arial Narrow" w:cs="Arial"/>
        </w:rPr>
        <w:t>4.2. Przewóz materiałów do poziomego znakowania dróg</w:t>
      </w:r>
    </w:p>
    <w:p w:rsidR="009614E8" w:rsidRPr="00B462B2" w:rsidRDefault="009614E8" w:rsidP="009614E8">
      <w:pPr>
        <w:rPr>
          <w:rFonts w:ascii="Arial Narrow" w:hAnsi="Arial Narrow" w:cs="Arial"/>
        </w:rPr>
      </w:pPr>
      <w:r w:rsidRPr="00B462B2">
        <w:rPr>
          <w:rFonts w:ascii="Arial Narrow" w:hAnsi="Arial Narrow" w:cs="Arial"/>
        </w:rPr>
        <w:tab/>
        <w:t xml:space="preserve">Materiały do poziomego znakowania dróg należy przewozić w pojemnikach zapewniających szczelność, bezpieczny </w:t>
      </w:r>
      <w:proofErr w:type="spellStart"/>
      <w:r w:rsidRPr="00B462B2">
        <w:rPr>
          <w:rFonts w:ascii="Arial Narrow" w:hAnsi="Arial Narrow" w:cs="Arial"/>
        </w:rPr>
        <w:t>transport</w:t>
      </w:r>
      <w:proofErr w:type="spellEnd"/>
      <w:r w:rsidRPr="00B462B2">
        <w:rPr>
          <w:rFonts w:ascii="Arial Narrow" w:hAnsi="Arial Narrow" w:cs="Arial"/>
        </w:rPr>
        <w:t xml:space="preserve"> i zachowanie wymaganych właściwości materiałów. Pojemniki powinny być odpowiednio oznakowane zgodnie z aprobatą lub wytycznymi producenta.</w:t>
      </w:r>
    </w:p>
    <w:p w:rsidR="009614E8" w:rsidRPr="00B462B2" w:rsidRDefault="009614E8" w:rsidP="009614E8">
      <w:pPr>
        <w:spacing w:after="120"/>
        <w:rPr>
          <w:rFonts w:ascii="Arial Narrow" w:hAnsi="Arial Narrow" w:cs="Arial"/>
        </w:rPr>
      </w:pPr>
      <w:r w:rsidRPr="00B462B2">
        <w:rPr>
          <w:rFonts w:ascii="Arial Narrow" w:hAnsi="Arial Narrow" w:cs="Arial"/>
        </w:rPr>
        <w:tab/>
        <w:t>Materiały należy przewozić krytymi środkami transportowymi, chroniąc opakowania przed uszkodzeniem mechanicznym, oraz zgodnie z prawem przewozowym.</w:t>
      </w:r>
    </w:p>
    <w:p w:rsidR="009614E8" w:rsidRPr="00B462B2" w:rsidRDefault="009614E8" w:rsidP="009614E8">
      <w:pPr>
        <w:pStyle w:val="Nagwek1"/>
        <w:rPr>
          <w:rFonts w:ascii="Arial Narrow" w:hAnsi="Arial Narrow" w:cs="Arial"/>
        </w:rPr>
      </w:pPr>
      <w:bookmarkStart w:id="67" w:name="_Toc420816684"/>
      <w:r w:rsidRPr="00B462B2">
        <w:rPr>
          <w:rFonts w:ascii="Arial Narrow" w:hAnsi="Arial Narrow" w:cs="Arial"/>
        </w:rPr>
        <w:t>5. WYKONANIE ROBÓT</w:t>
      </w:r>
      <w:bookmarkEnd w:id="67"/>
    </w:p>
    <w:p w:rsidR="009614E8" w:rsidRPr="00B462B2" w:rsidRDefault="009614E8" w:rsidP="009614E8">
      <w:pPr>
        <w:widowControl w:val="0"/>
        <w:rPr>
          <w:rFonts w:ascii="Arial Narrow" w:hAnsi="Arial Narrow" w:cs="Arial"/>
        </w:rPr>
      </w:pPr>
      <w:bookmarkStart w:id="68" w:name="_Toc420816685"/>
    </w:p>
    <w:p w:rsidR="009614E8" w:rsidRPr="00B462B2" w:rsidRDefault="009614E8" w:rsidP="009614E8">
      <w:pPr>
        <w:widowControl w:val="0"/>
        <w:rPr>
          <w:rFonts w:ascii="Arial Narrow" w:hAnsi="Arial Narrow" w:cs="Arial"/>
          <w:b/>
        </w:rPr>
      </w:pPr>
      <w:r w:rsidRPr="00B462B2">
        <w:rPr>
          <w:rFonts w:ascii="Arial Narrow" w:hAnsi="Arial Narrow" w:cs="Arial"/>
          <w:b/>
        </w:rPr>
        <w:t>5.1. Ogólne warunki wykonania robót</w:t>
      </w:r>
    </w:p>
    <w:p w:rsidR="009614E8" w:rsidRPr="00B462B2" w:rsidRDefault="009614E8" w:rsidP="009614E8">
      <w:pPr>
        <w:widowControl w:val="0"/>
        <w:rPr>
          <w:rFonts w:ascii="Arial Narrow" w:hAnsi="Arial Narrow" w:cs="Arial"/>
        </w:rPr>
      </w:pPr>
    </w:p>
    <w:p w:rsidR="009614E8" w:rsidRPr="00B462B2" w:rsidRDefault="009614E8" w:rsidP="009614E8">
      <w:pPr>
        <w:widowControl w:val="0"/>
        <w:ind w:firstLine="426"/>
        <w:rPr>
          <w:rFonts w:ascii="Arial Narrow" w:hAnsi="Arial Narrow" w:cs="Arial"/>
        </w:rPr>
      </w:pPr>
      <w:r w:rsidRPr="00B462B2">
        <w:rPr>
          <w:rFonts w:ascii="Arial Narrow" w:hAnsi="Arial Narrow" w:cs="Arial"/>
        </w:rPr>
        <w:t>Ogólne warunki wykonania robót podano w ST D-00.00.00 "Wymagania ogólne".</w:t>
      </w:r>
    </w:p>
    <w:p w:rsidR="009614E8" w:rsidRPr="00B462B2" w:rsidRDefault="009614E8" w:rsidP="009614E8">
      <w:pPr>
        <w:widowControl w:val="0"/>
        <w:rPr>
          <w:rFonts w:ascii="Arial Narrow" w:hAnsi="Arial Narrow" w:cs="Arial"/>
        </w:rPr>
      </w:pPr>
    </w:p>
    <w:p w:rsidR="009614E8" w:rsidRPr="00B462B2" w:rsidRDefault="009614E8" w:rsidP="00C25E14">
      <w:pPr>
        <w:numPr>
          <w:ilvl w:val="0"/>
          <w:numId w:val="29"/>
        </w:numPr>
        <w:overflowPunct/>
        <w:jc w:val="left"/>
        <w:textAlignment w:val="auto"/>
        <w:rPr>
          <w:rFonts w:ascii="Arial Narrow" w:hAnsi="Arial Narrow" w:cs="Arial"/>
        </w:rPr>
      </w:pPr>
      <w:r w:rsidRPr="00B462B2">
        <w:rPr>
          <w:rFonts w:ascii="Arial Narrow" w:hAnsi="Arial Narrow" w:cs="Arial"/>
        </w:rPr>
        <w:t xml:space="preserve">W przypadku prowadzenia ewentualnych  robót znakowania w obrębie odcinka na którym odbywa się ruch Wykonawca jest odpowiedzialny bezpieczeństwo </w:t>
      </w:r>
      <w:proofErr w:type="spellStart"/>
      <w:r w:rsidRPr="00B462B2">
        <w:rPr>
          <w:rFonts w:ascii="Arial Narrow" w:hAnsi="Arial Narrow" w:cs="Arial"/>
        </w:rPr>
        <w:t>ruchu</w:t>
      </w:r>
      <w:proofErr w:type="spellEnd"/>
      <w:r w:rsidRPr="00B462B2">
        <w:rPr>
          <w:rFonts w:ascii="Arial Narrow" w:hAnsi="Arial Narrow" w:cs="Arial"/>
        </w:rPr>
        <w:t xml:space="preserve"> na tym odcinku przez cały okres prowadzenia prac. </w:t>
      </w:r>
    </w:p>
    <w:p w:rsidR="009614E8" w:rsidRPr="00B462B2" w:rsidRDefault="009614E8" w:rsidP="00C25E14">
      <w:pPr>
        <w:numPr>
          <w:ilvl w:val="0"/>
          <w:numId w:val="29"/>
        </w:numPr>
        <w:overflowPunct/>
        <w:jc w:val="left"/>
        <w:textAlignment w:val="auto"/>
        <w:rPr>
          <w:rFonts w:ascii="Arial Narrow" w:hAnsi="Arial Narrow" w:cs="Arial"/>
        </w:rPr>
      </w:pPr>
      <w:r w:rsidRPr="00B462B2">
        <w:rPr>
          <w:rFonts w:ascii="Arial Narrow" w:hAnsi="Arial Narrow" w:cs="Arial"/>
        </w:rPr>
        <w:t xml:space="preserve">Wykonawca ponosi odpowiedzialność </w:t>
      </w:r>
      <w:proofErr w:type="spellStart"/>
      <w:r w:rsidRPr="00B462B2">
        <w:rPr>
          <w:rFonts w:ascii="Arial Narrow" w:hAnsi="Arial Narrow" w:cs="Arial"/>
        </w:rPr>
        <w:t>za</w:t>
      </w:r>
      <w:proofErr w:type="spellEnd"/>
      <w:r w:rsidRPr="00B462B2">
        <w:rPr>
          <w:rFonts w:ascii="Arial Narrow" w:hAnsi="Arial Narrow" w:cs="Arial"/>
        </w:rPr>
        <w:t xml:space="preserve"> szkody wynikłe z niewłaściwego oznakowania</w:t>
      </w:r>
    </w:p>
    <w:p w:rsidR="009614E8" w:rsidRPr="00B462B2" w:rsidRDefault="009614E8" w:rsidP="009614E8">
      <w:pPr>
        <w:widowControl w:val="0"/>
        <w:ind w:left="930"/>
        <w:rPr>
          <w:rFonts w:ascii="Arial Narrow" w:hAnsi="Arial Narrow" w:cs="Arial"/>
        </w:rPr>
      </w:pPr>
      <w:r w:rsidRPr="00B462B2">
        <w:rPr>
          <w:rFonts w:ascii="Arial Narrow" w:hAnsi="Arial Narrow" w:cs="Arial"/>
        </w:rPr>
        <w:t>i niewłaściwej organizacji robót ,</w:t>
      </w:r>
    </w:p>
    <w:p w:rsidR="009614E8" w:rsidRPr="00B462B2" w:rsidRDefault="009614E8" w:rsidP="00C25E14">
      <w:pPr>
        <w:widowControl w:val="0"/>
        <w:numPr>
          <w:ilvl w:val="0"/>
          <w:numId w:val="30"/>
        </w:numPr>
        <w:overflowPunct/>
        <w:ind w:left="993" w:hanging="426"/>
        <w:textAlignment w:val="auto"/>
        <w:rPr>
          <w:rFonts w:ascii="Arial Narrow" w:hAnsi="Arial Narrow" w:cs="Arial"/>
        </w:rPr>
      </w:pPr>
      <w:r w:rsidRPr="00B462B2">
        <w:rPr>
          <w:rFonts w:ascii="Arial Narrow" w:hAnsi="Arial Narrow" w:cs="Arial"/>
        </w:rPr>
        <w:t xml:space="preserve">Wykonawca jest odpowiedzialny </w:t>
      </w:r>
      <w:proofErr w:type="spellStart"/>
      <w:r w:rsidRPr="00B462B2">
        <w:rPr>
          <w:rFonts w:ascii="Arial Narrow" w:hAnsi="Arial Narrow" w:cs="Arial"/>
        </w:rPr>
        <w:t>za</w:t>
      </w:r>
      <w:proofErr w:type="spellEnd"/>
      <w:r w:rsidRPr="00B462B2">
        <w:rPr>
          <w:rFonts w:ascii="Arial Narrow" w:hAnsi="Arial Narrow" w:cs="Arial"/>
        </w:rPr>
        <w:t xml:space="preserve"> materiały które stosuje: zawartość składników lotnych</w:t>
      </w:r>
    </w:p>
    <w:p w:rsidR="009614E8" w:rsidRPr="00B462B2" w:rsidRDefault="009614E8" w:rsidP="009614E8">
      <w:pPr>
        <w:widowControl w:val="0"/>
        <w:ind w:left="567"/>
        <w:rPr>
          <w:rFonts w:ascii="Arial Narrow" w:hAnsi="Arial Narrow" w:cs="Arial"/>
        </w:rPr>
      </w:pPr>
      <w:r w:rsidRPr="00B462B2">
        <w:rPr>
          <w:rFonts w:ascii="Arial Narrow" w:hAnsi="Arial Narrow" w:cs="Arial"/>
        </w:rPr>
        <w:t xml:space="preserve">      (rozpuszczalników organicznych) nie powinna przekraczać w materiałach do znakowania 2% (m/m).</w:t>
      </w:r>
    </w:p>
    <w:p w:rsidR="009614E8" w:rsidRPr="00B462B2" w:rsidRDefault="009614E8" w:rsidP="009614E8">
      <w:pPr>
        <w:rPr>
          <w:rFonts w:ascii="Arial Narrow" w:hAnsi="Arial Narrow" w:cs="Arial"/>
        </w:rPr>
      </w:pPr>
      <w:r w:rsidRPr="00B462B2">
        <w:rPr>
          <w:rFonts w:ascii="Arial Narrow" w:hAnsi="Arial Narrow" w:cs="Arial"/>
        </w:rPr>
        <w:t xml:space="preserve">           Nie dopuszcza się stosowania materiałów zawierających rozpuszczalnik aromatyczny (jak np. </w:t>
      </w:r>
    </w:p>
    <w:p w:rsidR="009614E8" w:rsidRPr="00B462B2" w:rsidRDefault="009614E8" w:rsidP="009614E8">
      <w:pPr>
        <w:rPr>
          <w:rFonts w:ascii="Arial Narrow" w:hAnsi="Arial Narrow" w:cs="Arial"/>
        </w:rPr>
      </w:pPr>
      <w:r w:rsidRPr="00B462B2">
        <w:rPr>
          <w:rFonts w:ascii="Arial Narrow" w:hAnsi="Arial Narrow" w:cs="Arial"/>
        </w:rPr>
        <w:t xml:space="preserve">           toluen, ksylen) w ilości większej niż 10%. Nie dopuszcza się stosowania materiałów zawierających </w:t>
      </w:r>
    </w:p>
    <w:p w:rsidR="009614E8" w:rsidRPr="00B462B2" w:rsidRDefault="009614E8" w:rsidP="009614E8">
      <w:pPr>
        <w:rPr>
          <w:rFonts w:ascii="Arial Narrow" w:hAnsi="Arial Narrow" w:cs="Arial"/>
        </w:rPr>
      </w:pPr>
      <w:r w:rsidRPr="00B462B2">
        <w:rPr>
          <w:rFonts w:ascii="Arial Narrow" w:hAnsi="Arial Narrow" w:cs="Arial"/>
        </w:rPr>
        <w:t xml:space="preserve">           benzen i rozpuszczalniki chlorowane.</w:t>
      </w:r>
    </w:p>
    <w:p w:rsidR="009614E8" w:rsidRPr="00B462B2" w:rsidRDefault="009614E8" w:rsidP="00C25E14">
      <w:pPr>
        <w:widowControl w:val="0"/>
        <w:numPr>
          <w:ilvl w:val="0"/>
          <w:numId w:val="30"/>
        </w:numPr>
        <w:overflowPunct/>
        <w:ind w:hanging="153"/>
        <w:jc w:val="left"/>
        <w:textAlignment w:val="auto"/>
        <w:rPr>
          <w:rFonts w:ascii="Arial Narrow" w:hAnsi="Arial Narrow" w:cs="Arial"/>
        </w:rPr>
      </w:pPr>
      <w:r w:rsidRPr="00B462B2">
        <w:rPr>
          <w:rFonts w:ascii="Arial Narrow" w:hAnsi="Arial Narrow" w:cs="Arial"/>
        </w:rPr>
        <w:t xml:space="preserve">    Wykonawca może  wykonać odcinek próbny oznakowania w celu:</w:t>
      </w:r>
    </w:p>
    <w:p w:rsidR="009614E8" w:rsidRPr="00B462B2" w:rsidRDefault="009614E8" w:rsidP="00C25E14">
      <w:pPr>
        <w:widowControl w:val="0"/>
        <w:numPr>
          <w:ilvl w:val="0"/>
          <w:numId w:val="27"/>
        </w:numPr>
        <w:overflowPunct/>
        <w:ind w:hanging="11"/>
        <w:textAlignment w:val="auto"/>
        <w:rPr>
          <w:rFonts w:ascii="Arial Narrow" w:hAnsi="Arial Narrow" w:cs="Arial"/>
        </w:rPr>
      </w:pPr>
      <w:r w:rsidRPr="00B462B2">
        <w:rPr>
          <w:rFonts w:ascii="Arial Narrow" w:hAnsi="Arial Narrow" w:cs="Arial"/>
        </w:rPr>
        <w:t xml:space="preserve"> sprawdzenia na wybranym odcinku próbnym ilości i jakości dozowania przy takich nastawach parametrów, jakie zamierza się utrzymywać podczas wykonywania oznakowania,</w:t>
      </w:r>
    </w:p>
    <w:p w:rsidR="009614E8" w:rsidRPr="00B462B2" w:rsidRDefault="009614E8" w:rsidP="00C25E14">
      <w:pPr>
        <w:widowControl w:val="0"/>
        <w:numPr>
          <w:ilvl w:val="0"/>
          <w:numId w:val="27"/>
        </w:numPr>
        <w:overflowPunct/>
        <w:ind w:hanging="11"/>
        <w:textAlignment w:val="auto"/>
        <w:rPr>
          <w:rFonts w:ascii="Arial Narrow" w:hAnsi="Arial Narrow" w:cs="Arial"/>
        </w:rPr>
      </w:pPr>
      <w:r w:rsidRPr="00B462B2">
        <w:rPr>
          <w:rFonts w:ascii="Arial Narrow" w:hAnsi="Arial Narrow" w:cs="Arial"/>
        </w:rPr>
        <w:t xml:space="preserve"> sprawdzenia jakości stosowanych materiałów obejmujące:</w:t>
      </w:r>
    </w:p>
    <w:p w:rsidR="009614E8" w:rsidRPr="00B462B2" w:rsidRDefault="009614E8" w:rsidP="00C25E14">
      <w:pPr>
        <w:widowControl w:val="0"/>
        <w:numPr>
          <w:ilvl w:val="0"/>
          <w:numId w:val="33"/>
        </w:numPr>
        <w:tabs>
          <w:tab w:val="left" w:pos="1276"/>
        </w:tabs>
        <w:overflowPunct/>
        <w:ind w:left="1701" w:hanging="207"/>
        <w:textAlignment w:val="auto"/>
        <w:rPr>
          <w:rFonts w:ascii="Arial Narrow" w:hAnsi="Arial Narrow" w:cs="Arial"/>
        </w:rPr>
      </w:pPr>
      <w:r w:rsidRPr="00B462B2">
        <w:rPr>
          <w:rFonts w:ascii="Arial Narrow" w:hAnsi="Arial Narrow" w:cs="Arial"/>
        </w:rPr>
        <w:t xml:space="preserve">sprawdzenie oznakowania opakowań i zgodności dostarczonych materiałów z przewidzianymi </w:t>
      </w:r>
    </w:p>
    <w:p w:rsidR="009614E8" w:rsidRPr="00B462B2" w:rsidRDefault="009614E8" w:rsidP="00C25E14">
      <w:pPr>
        <w:widowControl w:val="0"/>
        <w:numPr>
          <w:ilvl w:val="0"/>
          <w:numId w:val="33"/>
        </w:numPr>
        <w:tabs>
          <w:tab w:val="left" w:pos="1276"/>
        </w:tabs>
        <w:overflowPunct/>
        <w:textAlignment w:val="auto"/>
        <w:rPr>
          <w:rFonts w:ascii="Arial Narrow" w:hAnsi="Arial Narrow" w:cs="Arial"/>
        </w:rPr>
      </w:pPr>
      <w:r w:rsidRPr="00B462B2">
        <w:rPr>
          <w:rFonts w:ascii="Arial Narrow" w:hAnsi="Arial Narrow" w:cs="Arial"/>
        </w:rPr>
        <w:t>do stosowania,</w:t>
      </w:r>
    </w:p>
    <w:p w:rsidR="009614E8" w:rsidRPr="00B462B2" w:rsidRDefault="009614E8" w:rsidP="00C25E14">
      <w:pPr>
        <w:widowControl w:val="0"/>
        <w:numPr>
          <w:ilvl w:val="0"/>
          <w:numId w:val="33"/>
        </w:numPr>
        <w:tabs>
          <w:tab w:val="left" w:pos="1276"/>
        </w:tabs>
        <w:overflowPunct/>
        <w:textAlignment w:val="auto"/>
        <w:rPr>
          <w:rFonts w:ascii="Arial Narrow" w:hAnsi="Arial Narrow" w:cs="Arial"/>
        </w:rPr>
      </w:pPr>
      <w:r w:rsidRPr="00B462B2">
        <w:rPr>
          <w:rFonts w:ascii="Arial Narrow" w:hAnsi="Arial Narrow" w:cs="Arial"/>
        </w:rPr>
        <w:t>wizualną ocenę stanu materiałów w zakresie jednorodności i widocznych wad,</w:t>
      </w:r>
    </w:p>
    <w:p w:rsidR="009614E8" w:rsidRPr="00B462B2" w:rsidRDefault="009614E8" w:rsidP="00C25E14">
      <w:pPr>
        <w:widowControl w:val="0"/>
        <w:numPr>
          <w:ilvl w:val="0"/>
          <w:numId w:val="33"/>
        </w:numPr>
        <w:tabs>
          <w:tab w:val="left" w:pos="1276"/>
        </w:tabs>
        <w:overflowPunct/>
        <w:textAlignment w:val="auto"/>
        <w:rPr>
          <w:rFonts w:ascii="Arial Narrow" w:hAnsi="Arial Narrow" w:cs="Arial"/>
        </w:rPr>
      </w:pPr>
      <w:r w:rsidRPr="00B462B2">
        <w:rPr>
          <w:rFonts w:ascii="Arial Narrow" w:hAnsi="Arial Narrow" w:cs="Arial"/>
        </w:rPr>
        <w:t>czas schnięcia.</w:t>
      </w:r>
    </w:p>
    <w:p w:rsidR="009614E8" w:rsidRPr="00B462B2" w:rsidRDefault="009614E8" w:rsidP="009614E8">
      <w:pPr>
        <w:ind w:left="360"/>
        <w:rPr>
          <w:rFonts w:ascii="Arial Narrow" w:hAnsi="Arial Narrow" w:cs="Arial"/>
        </w:rPr>
      </w:pPr>
    </w:p>
    <w:p w:rsidR="009614E8" w:rsidRPr="00B462B2" w:rsidRDefault="009614E8" w:rsidP="009614E8">
      <w:pPr>
        <w:ind w:left="360"/>
        <w:rPr>
          <w:rFonts w:ascii="Arial Narrow" w:hAnsi="Arial Narrow" w:cs="Arial"/>
        </w:rPr>
      </w:pPr>
      <w:r w:rsidRPr="00B462B2">
        <w:rPr>
          <w:rFonts w:ascii="Arial Narrow" w:hAnsi="Arial Narrow" w:cs="Arial"/>
        </w:rPr>
        <w:t>Prawidłowe wykonanie poziomego oznakowania drogi zależy od właściwego przygotowania nawierzchni oraz od rygorystycznego przestrzegania reżimów technologicznych i wykonania robót w odpowiednich warunkach pogodowych.</w:t>
      </w:r>
    </w:p>
    <w:p w:rsidR="009614E8" w:rsidRPr="00B462B2" w:rsidRDefault="009614E8" w:rsidP="009614E8">
      <w:pPr>
        <w:rPr>
          <w:rFonts w:ascii="Arial Narrow" w:eastAsia="HiddenHorzOCR" w:hAnsi="Arial Narrow" w:cs="Arial"/>
        </w:rPr>
      </w:pPr>
      <w:r w:rsidRPr="00B462B2">
        <w:rPr>
          <w:rFonts w:ascii="Arial Narrow" w:hAnsi="Arial Narrow" w:cs="Arial"/>
        </w:rPr>
        <w:t>Przy planowaniu wykonania oznakowania poziomego decydującym czynnikiem jest bezdeszczowa pogoda, występująca temperatura nawierzchni i powietrza, która powinna wynosić co najmniej 5</w:t>
      </w:r>
      <w:r w:rsidRPr="00B462B2">
        <w:rPr>
          <w:rFonts w:ascii="Arial Narrow" w:hAnsi="Arial Narrow" w:cs="Arial"/>
        </w:rPr>
        <w:sym w:font="Symbol" w:char="F0B0"/>
      </w:r>
      <w:r w:rsidRPr="00B462B2">
        <w:rPr>
          <w:rFonts w:ascii="Arial Narrow" w:hAnsi="Arial Narrow" w:cs="Arial"/>
        </w:rPr>
        <w:t>C ( dla taśm  i mas 10</w:t>
      </w:r>
      <w:r w:rsidRPr="00B462B2">
        <w:rPr>
          <w:rFonts w:ascii="Arial Narrow" w:hAnsi="Arial Narrow" w:cs="Arial"/>
        </w:rPr>
        <w:sym w:font="Symbol" w:char="F0B0"/>
      </w:r>
      <w:r w:rsidRPr="00B462B2">
        <w:rPr>
          <w:rFonts w:ascii="Arial Narrow" w:hAnsi="Arial Narrow" w:cs="Arial"/>
        </w:rPr>
        <w:t>C) oraz wilgotność względna powietrza, która powinna wynosić co najwyżej 85%, zaś maksymalna temperatura powietrza 35</w:t>
      </w:r>
      <w:r w:rsidRPr="00B462B2">
        <w:rPr>
          <w:rFonts w:ascii="Arial Narrow" w:hAnsi="Arial Narrow" w:cs="Arial"/>
        </w:rPr>
        <w:sym w:font="Symbol" w:char="F0B0"/>
      </w:r>
      <w:r w:rsidRPr="00B462B2">
        <w:rPr>
          <w:rFonts w:ascii="Arial Narrow" w:hAnsi="Arial Narrow" w:cs="Arial"/>
        </w:rPr>
        <w:t xml:space="preserve">C. </w:t>
      </w:r>
      <w:r w:rsidRPr="00B462B2">
        <w:rPr>
          <w:rFonts w:ascii="Arial Narrow" w:eastAsia="HiddenHorzOCR" w:hAnsi="Arial Narrow" w:cs="Arial"/>
        </w:rPr>
        <w:t xml:space="preserve">Należy zwrócić szczególną uwagę przy wykonywaniu znakowania wcześnie rano lub późnym wieczorem i w nocy, gdyż wtedy wilgotność </w:t>
      </w:r>
      <w:r w:rsidRPr="00B462B2">
        <w:rPr>
          <w:rFonts w:ascii="Arial Narrow" w:eastAsia="HiddenHorzOCR" w:hAnsi="Arial Narrow" w:cs="Arial"/>
        </w:rPr>
        <w:lastRenderedPageBreak/>
        <w:t>względna powietrza gwałtownie</w:t>
      </w:r>
      <w:r w:rsidR="00F616B6">
        <w:rPr>
          <w:rFonts w:ascii="Arial Narrow" w:eastAsia="HiddenHorzOCR" w:hAnsi="Arial Narrow" w:cs="Arial"/>
        </w:rPr>
        <w:t xml:space="preserve"> </w:t>
      </w:r>
      <w:r w:rsidRPr="00B462B2">
        <w:rPr>
          <w:rFonts w:ascii="Arial Narrow" w:eastAsia="HiddenHorzOCR" w:hAnsi="Arial Narrow" w:cs="Arial"/>
        </w:rPr>
        <w:t>rośnie osiągając niekiedy wartość 100% i może zajść zjawisko wykropienia wody na</w:t>
      </w:r>
      <w:r w:rsidR="00F616B6">
        <w:rPr>
          <w:rFonts w:ascii="Arial Narrow" w:eastAsia="HiddenHorzOCR" w:hAnsi="Arial Narrow" w:cs="Arial"/>
        </w:rPr>
        <w:t xml:space="preserve"> </w:t>
      </w:r>
      <w:r w:rsidRPr="00B462B2">
        <w:rPr>
          <w:rFonts w:ascii="Arial Narrow" w:eastAsia="HiddenHorzOCR" w:hAnsi="Arial Narrow" w:cs="Arial"/>
        </w:rPr>
        <w:t>powierzchni drogi. W tym przypadku nie należy wykonywać oznakowania.</w:t>
      </w:r>
    </w:p>
    <w:p w:rsidR="009614E8" w:rsidRPr="00B462B2" w:rsidRDefault="009614E8" w:rsidP="009614E8">
      <w:pPr>
        <w:rPr>
          <w:rFonts w:ascii="Arial Narrow" w:eastAsia="HiddenHorzOCR" w:hAnsi="Arial Narrow" w:cs="Arial"/>
        </w:rPr>
      </w:pPr>
      <w:r w:rsidRPr="00B462B2">
        <w:rPr>
          <w:rFonts w:ascii="Arial Narrow" w:eastAsia="HiddenHorzOCR" w:hAnsi="Arial Narrow" w:cs="Arial"/>
        </w:rPr>
        <w:t>Na wniosek Wykonawcy, w szczególnych okolicznościach, Zamawiający może zezwolić</w:t>
      </w:r>
      <w:r w:rsidR="00F616B6">
        <w:rPr>
          <w:rFonts w:ascii="Arial Narrow" w:eastAsia="HiddenHorzOCR" w:hAnsi="Arial Narrow" w:cs="Arial"/>
        </w:rPr>
        <w:t xml:space="preserve"> </w:t>
      </w:r>
      <w:r w:rsidRPr="00B462B2">
        <w:rPr>
          <w:rFonts w:ascii="Arial Narrow" w:eastAsia="HiddenHorzOCR" w:hAnsi="Arial Narrow" w:cs="Arial"/>
        </w:rPr>
        <w:t>na wykonanie znakowania w niższej lub wyższej temperaturze oraz przy wyższej wilgotności,</w:t>
      </w:r>
      <w:r w:rsidR="00F616B6">
        <w:rPr>
          <w:rFonts w:ascii="Arial Narrow" w:eastAsia="HiddenHorzOCR" w:hAnsi="Arial Narrow" w:cs="Arial"/>
        </w:rPr>
        <w:t xml:space="preserve"> </w:t>
      </w:r>
      <w:r w:rsidRPr="00B462B2">
        <w:rPr>
          <w:rFonts w:ascii="Arial Narrow" w:eastAsia="HiddenHorzOCR" w:hAnsi="Arial Narrow" w:cs="Arial"/>
        </w:rPr>
        <w:t>jeśli zezwalają na to warunki określone przez producenta materiału/wyrobu używanego do znakowania.</w:t>
      </w:r>
    </w:p>
    <w:p w:rsidR="009614E8" w:rsidRPr="00B462B2" w:rsidRDefault="009614E8" w:rsidP="009614E8">
      <w:pPr>
        <w:widowControl w:val="0"/>
        <w:rPr>
          <w:rFonts w:ascii="Arial Narrow" w:hAnsi="Arial Narrow" w:cs="Arial"/>
          <w:b/>
        </w:rPr>
      </w:pPr>
    </w:p>
    <w:p w:rsidR="009614E8" w:rsidRPr="00B462B2" w:rsidRDefault="009614E8" w:rsidP="009614E8">
      <w:pPr>
        <w:widowControl w:val="0"/>
        <w:rPr>
          <w:rFonts w:ascii="Arial Narrow" w:hAnsi="Arial Narrow" w:cs="Arial"/>
          <w:b/>
        </w:rPr>
      </w:pPr>
      <w:r w:rsidRPr="00B462B2">
        <w:rPr>
          <w:rFonts w:ascii="Arial Narrow" w:hAnsi="Arial Narrow" w:cs="Arial"/>
          <w:b/>
        </w:rPr>
        <w:t>5.2. Zakres wykonywanych robót</w:t>
      </w:r>
    </w:p>
    <w:p w:rsidR="009614E8" w:rsidRPr="00B462B2" w:rsidRDefault="009614E8" w:rsidP="009614E8">
      <w:pPr>
        <w:widowControl w:val="0"/>
        <w:rPr>
          <w:rFonts w:ascii="Arial Narrow" w:hAnsi="Arial Narrow" w:cs="Arial"/>
          <w:b/>
        </w:rPr>
      </w:pPr>
    </w:p>
    <w:p w:rsidR="009614E8" w:rsidRPr="00B462B2" w:rsidRDefault="009614E8" w:rsidP="009614E8">
      <w:pPr>
        <w:widowControl w:val="0"/>
        <w:rPr>
          <w:rFonts w:ascii="Arial Narrow" w:hAnsi="Arial Narrow" w:cs="Arial"/>
          <w:i/>
        </w:rPr>
      </w:pPr>
      <w:r w:rsidRPr="00B462B2">
        <w:rPr>
          <w:rFonts w:ascii="Arial Narrow" w:hAnsi="Arial Narrow" w:cs="Arial"/>
          <w:i/>
        </w:rPr>
        <w:t xml:space="preserve">5.2.1  Przygotowanie podłoża </w:t>
      </w:r>
    </w:p>
    <w:p w:rsidR="009614E8" w:rsidRPr="00B462B2" w:rsidRDefault="009614E8" w:rsidP="009614E8">
      <w:pPr>
        <w:widowControl w:val="0"/>
        <w:rPr>
          <w:rFonts w:ascii="Arial Narrow" w:hAnsi="Arial Narrow" w:cs="Arial"/>
          <w:i/>
        </w:rPr>
      </w:pPr>
    </w:p>
    <w:p w:rsidR="009614E8" w:rsidRPr="00B462B2" w:rsidRDefault="009614E8" w:rsidP="00F616B6">
      <w:pPr>
        <w:rPr>
          <w:rFonts w:ascii="Arial Narrow" w:hAnsi="Arial Narrow" w:cs="Arial"/>
        </w:rPr>
      </w:pPr>
      <w:r w:rsidRPr="00B462B2">
        <w:rPr>
          <w:rFonts w:ascii="Arial Narrow" w:hAnsi="Arial Narrow" w:cs="Arial"/>
        </w:rPr>
        <w:t xml:space="preserve">Przed rozpoczęciem prac należy oczyścić nawierzchnie z pyłu, kurzu, smarów i oleju , piasku  oraz innych zanieczyszczeń. Powierzchnia musi być czysta i sucha. Nie dopuszcza </w:t>
      </w:r>
      <w:r w:rsidRPr="00B462B2">
        <w:rPr>
          <w:rFonts w:ascii="Arial Narrow" w:eastAsia="HiddenHorzOCR" w:hAnsi="Arial Narrow" w:cs="Arial"/>
        </w:rPr>
        <w:t xml:space="preserve">się składowanie materiałów </w:t>
      </w:r>
      <w:r w:rsidRPr="00B462B2">
        <w:rPr>
          <w:rFonts w:ascii="Arial Narrow" w:hAnsi="Arial Narrow" w:cs="Arial"/>
        </w:rPr>
        <w:t xml:space="preserve">i wyrobów sypkich przy </w:t>
      </w:r>
      <w:r w:rsidRPr="00B462B2">
        <w:rPr>
          <w:rFonts w:ascii="Arial Narrow" w:eastAsia="HiddenHorzOCR" w:hAnsi="Arial Narrow" w:cs="Arial"/>
        </w:rPr>
        <w:t xml:space="preserve">krawędzi </w:t>
      </w:r>
      <w:r w:rsidRPr="00B462B2">
        <w:rPr>
          <w:rFonts w:ascii="Arial Narrow" w:hAnsi="Arial Narrow" w:cs="Arial"/>
        </w:rPr>
        <w:t>jezdni</w:t>
      </w:r>
      <w:r w:rsidR="00F616B6">
        <w:rPr>
          <w:rFonts w:ascii="Arial Narrow" w:hAnsi="Arial Narrow" w:cs="Arial"/>
        </w:rPr>
        <w:t xml:space="preserve"> </w:t>
      </w:r>
      <w:r w:rsidRPr="00B462B2">
        <w:rPr>
          <w:rFonts w:ascii="Arial Narrow" w:hAnsi="Arial Narrow" w:cs="Arial"/>
        </w:rPr>
        <w:t xml:space="preserve">malowanych. </w:t>
      </w:r>
    </w:p>
    <w:p w:rsidR="009614E8" w:rsidRPr="00B462B2" w:rsidRDefault="009614E8" w:rsidP="009614E8">
      <w:pPr>
        <w:widowControl w:val="0"/>
        <w:rPr>
          <w:rFonts w:ascii="Arial Narrow" w:hAnsi="Arial Narrow" w:cs="Arial"/>
          <w:b/>
        </w:rPr>
      </w:pPr>
    </w:p>
    <w:p w:rsidR="009614E8" w:rsidRPr="00B462B2" w:rsidRDefault="009614E8" w:rsidP="009614E8">
      <w:pPr>
        <w:widowControl w:val="0"/>
        <w:rPr>
          <w:rFonts w:ascii="Arial Narrow" w:hAnsi="Arial Narrow" w:cs="Arial"/>
          <w:i/>
        </w:rPr>
      </w:pPr>
      <w:r w:rsidRPr="00B462B2">
        <w:rPr>
          <w:rFonts w:ascii="Arial Narrow" w:hAnsi="Arial Narrow" w:cs="Arial"/>
          <w:i/>
        </w:rPr>
        <w:t>5.2.1. Wytrasowanie geometrii znakowania poziomego trasy</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r w:rsidRPr="00B462B2">
        <w:rPr>
          <w:rFonts w:ascii="Arial Narrow" w:hAnsi="Arial Narrow" w:cs="Arial"/>
        </w:rPr>
        <w:tab/>
        <w:t xml:space="preserve">Dokładne położenie przyszłych </w:t>
      </w:r>
      <w:proofErr w:type="spellStart"/>
      <w:r w:rsidRPr="00B462B2">
        <w:rPr>
          <w:rFonts w:ascii="Arial Narrow" w:hAnsi="Arial Narrow" w:cs="Arial"/>
        </w:rPr>
        <w:t>znakowań</w:t>
      </w:r>
      <w:proofErr w:type="spellEnd"/>
      <w:r w:rsidRPr="00B462B2">
        <w:rPr>
          <w:rFonts w:ascii="Arial Narrow" w:hAnsi="Arial Narrow" w:cs="Arial"/>
        </w:rPr>
        <w:t xml:space="preserve"> należy zaznaczyć na nawierzchni w oparciu o projekt oznakowania. Aby trasowanie było jednoznacznie czytelnie, należy nanieść w odpowiednich odstępach punkty lub wąskie linie, farbą o niskiej żywotności, zgodnie z przebiegiem zaplanowanego znakowania. Początek i koniec różnego rodzaju linii, należy nanieść </w:t>
      </w:r>
      <w:proofErr w:type="spellStart"/>
      <w:r w:rsidRPr="00B462B2">
        <w:rPr>
          <w:rFonts w:ascii="Arial Narrow" w:hAnsi="Arial Narrow" w:cs="Arial"/>
        </w:rPr>
        <w:t>za</w:t>
      </w:r>
      <w:proofErr w:type="spellEnd"/>
      <w:r w:rsidRPr="00B462B2">
        <w:rPr>
          <w:rFonts w:ascii="Arial Narrow" w:hAnsi="Arial Narrow" w:cs="Arial"/>
        </w:rPr>
        <w:t xml:space="preserve"> pomocą małych poprzecznych kresek, natomiast całość </w:t>
      </w:r>
      <w:proofErr w:type="spellStart"/>
      <w:r w:rsidRPr="00B462B2">
        <w:rPr>
          <w:rFonts w:ascii="Arial Narrow" w:hAnsi="Arial Narrow" w:cs="Arial"/>
        </w:rPr>
        <w:t>przedznakowania</w:t>
      </w:r>
      <w:proofErr w:type="spellEnd"/>
      <w:r w:rsidRPr="00B462B2">
        <w:rPr>
          <w:rFonts w:ascii="Arial Narrow" w:hAnsi="Arial Narrow" w:cs="Arial"/>
        </w:rPr>
        <w:t xml:space="preserve"> wykonać przy pomocy cienkich linii lub kropek. </w:t>
      </w:r>
      <w:r w:rsidRPr="00B462B2">
        <w:rPr>
          <w:rFonts w:ascii="Arial Narrow" w:hAnsi="Arial Narrow" w:cs="Arial"/>
        </w:rPr>
        <w:br/>
      </w:r>
    </w:p>
    <w:p w:rsidR="009614E8" w:rsidRPr="00B462B2" w:rsidRDefault="009614E8" w:rsidP="009614E8">
      <w:pPr>
        <w:widowControl w:val="0"/>
        <w:rPr>
          <w:rFonts w:ascii="Arial Narrow" w:hAnsi="Arial Narrow" w:cs="Arial"/>
          <w:i/>
        </w:rPr>
      </w:pPr>
      <w:r w:rsidRPr="00B462B2">
        <w:rPr>
          <w:rFonts w:ascii="Arial Narrow" w:hAnsi="Arial Narrow" w:cs="Arial"/>
          <w:i/>
        </w:rPr>
        <w:t xml:space="preserve">5.2.2. Wykonanie </w:t>
      </w:r>
      <w:proofErr w:type="spellStart"/>
      <w:r w:rsidRPr="00B462B2">
        <w:rPr>
          <w:rFonts w:ascii="Arial Narrow" w:hAnsi="Arial Narrow" w:cs="Arial"/>
          <w:i/>
        </w:rPr>
        <w:t>przedznakowania</w:t>
      </w:r>
      <w:proofErr w:type="spellEnd"/>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r w:rsidRPr="00B462B2">
        <w:rPr>
          <w:rFonts w:ascii="Arial Narrow" w:hAnsi="Arial Narrow" w:cs="Arial"/>
        </w:rPr>
        <w:tab/>
        <w:t>Znakowanie należy wykonać według wymiarów geometrycznych przewidzianych projekcie oznakowania. Masa powinna być nanoszona zgodnie z zaleceniami producenta, tak by zostały spełnione niżej opisane wymagania dla oznakowania poziomego. Przed rozpoczęciem prac Wykonawca jest zobowiązany do uzyskania dla partii masy, skróconego świadectwa badania jakości oraz sprawdzenia czy powierzchnia znakowania nadaje się do wykonania robót, a więc czy jest wystarczająco czysta, sucha i czy zgodnie z instrukcją producenta względna wilgotność powietrza nie jest zbyt wysoka oraz temperatura jezdni i powietrza nie jest zbyt niska.</w:t>
      </w:r>
    </w:p>
    <w:p w:rsidR="009614E8" w:rsidRPr="00B462B2" w:rsidRDefault="009614E8" w:rsidP="009614E8">
      <w:pPr>
        <w:rPr>
          <w:rFonts w:ascii="Arial Narrow" w:hAnsi="Arial Narrow" w:cs="Arial"/>
        </w:rPr>
      </w:pPr>
      <w:r w:rsidRPr="00B462B2">
        <w:rPr>
          <w:rFonts w:ascii="Arial Narrow" w:hAnsi="Arial Narrow" w:cs="Arial"/>
        </w:rPr>
        <w:t xml:space="preserve">Do wykonania </w:t>
      </w:r>
      <w:proofErr w:type="spellStart"/>
      <w:r w:rsidRPr="00B462B2">
        <w:rPr>
          <w:rFonts w:ascii="Arial Narrow" w:hAnsi="Arial Narrow" w:cs="Arial"/>
        </w:rPr>
        <w:t>przedznakowania</w:t>
      </w:r>
      <w:proofErr w:type="spellEnd"/>
      <w:r w:rsidRPr="00B462B2">
        <w:rPr>
          <w:rFonts w:ascii="Arial Narrow" w:hAnsi="Arial Narrow" w:cs="Arial"/>
        </w:rPr>
        <w:t xml:space="preserve"> </w:t>
      </w:r>
      <w:r w:rsidRPr="00B462B2">
        <w:rPr>
          <w:rFonts w:ascii="Arial Narrow" w:eastAsia="HiddenHorzOCR" w:hAnsi="Arial Narrow" w:cs="Arial"/>
        </w:rPr>
        <w:t xml:space="preserve">można stosować nietrwała farbę, </w:t>
      </w:r>
      <w:r w:rsidRPr="00B462B2">
        <w:rPr>
          <w:rFonts w:ascii="Arial Narrow" w:hAnsi="Arial Narrow" w:cs="Arial"/>
        </w:rPr>
        <w:t xml:space="preserve">np. </w:t>
      </w:r>
      <w:r w:rsidRPr="00B462B2">
        <w:rPr>
          <w:rFonts w:ascii="Arial Narrow" w:eastAsia="HiddenHorzOCR" w:hAnsi="Arial Narrow" w:cs="Arial"/>
        </w:rPr>
        <w:t xml:space="preserve">farbę </w:t>
      </w:r>
      <w:r w:rsidRPr="00B462B2">
        <w:rPr>
          <w:rFonts w:ascii="Arial Narrow" w:hAnsi="Arial Narrow" w:cs="Arial"/>
        </w:rPr>
        <w:t xml:space="preserve">silnie </w:t>
      </w:r>
      <w:r w:rsidRPr="00B462B2">
        <w:rPr>
          <w:rFonts w:ascii="Arial Narrow" w:eastAsia="HiddenHorzOCR" w:hAnsi="Arial Narrow" w:cs="Arial"/>
        </w:rPr>
        <w:t xml:space="preserve">rozcieńczoną </w:t>
      </w:r>
      <w:r w:rsidRPr="00B462B2">
        <w:rPr>
          <w:rFonts w:ascii="Arial Narrow" w:hAnsi="Arial Narrow" w:cs="Arial"/>
        </w:rPr>
        <w:t xml:space="preserve">rozpuszczalnikiem. Zaleca </w:t>
      </w:r>
      <w:r w:rsidRPr="00B462B2">
        <w:rPr>
          <w:rFonts w:ascii="Arial Narrow" w:eastAsia="HiddenHorzOCR" w:hAnsi="Arial Narrow" w:cs="Arial"/>
        </w:rPr>
        <w:t xml:space="preserve">się </w:t>
      </w:r>
      <w:r w:rsidRPr="00B462B2">
        <w:rPr>
          <w:rFonts w:ascii="Arial Narrow" w:hAnsi="Arial Narrow" w:cs="Arial"/>
        </w:rPr>
        <w:t xml:space="preserve">wykonanie </w:t>
      </w:r>
      <w:proofErr w:type="spellStart"/>
      <w:r w:rsidRPr="00B462B2">
        <w:rPr>
          <w:rFonts w:ascii="Arial Narrow" w:hAnsi="Arial Narrow" w:cs="Arial"/>
        </w:rPr>
        <w:t>przedznakowania</w:t>
      </w:r>
      <w:proofErr w:type="spellEnd"/>
      <w:r w:rsidRPr="00B462B2">
        <w:rPr>
          <w:rFonts w:ascii="Arial Narrow" w:hAnsi="Arial Narrow" w:cs="Arial"/>
        </w:rPr>
        <w:t xml:space="preserve"> w postaci cienkich linii lub kropek. </w:t>
      </w:r>
      <w:r w:rsidRPr="00B462B2">
        <w:rPr>
          <w:rFonts w:ascii="Arial Narrow" w:eastAsia="HiddenHorzOCR" w:hAnsi="Arial Narrow" w:cs="Arial"/>
        </w:rPr>
        <w:t xml:space="preserve">Początek </w:t>
      </w:r>
      <w:r w:rsidRPr="00B462B2">
        <w:rPr>
          <w:rFonts w:ascii="Arial Narrow" w:hAnsi="Arial Narrow" w:cs="Arial"/>
        </w:rPr>
        <w:t xml:space="preserve">i koniec znakowania </w:t>
      </w:r>
      <w:r w:rsidRPr="00B462B2">
        <w:rPr>
          <w:rFonts w:ascii="Arial Narrow" w:eastAsia="HiddenHorzOCR" w:hAnsi="Arial Narrow" w:cs="Arial"/>
        </w:rPr>
        <w:t>należy zaznaczyć mała kreską poprzeczną,</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i/>
        </w:rPr>
      </w:pPr>
      <w:r w:rsidRPr="00B462B2">
        <w:rPr>
          <w:rFonts w:ascii="Arial Narrow" w:hAnsi="Arial Narrow" w:cs="Arial"/>
          <w:i/>
        </w:rPr>
        <w:t>5.2.3. Wykonanie oznakowania</w:t>
      </w:r>
    </w:p>
    <w:p w:rsidR="009614E8" w:rsidRPr="00B462B2" w:rsidRDefault="009614E8" w:rsidP="009614E8">
      <w:pPr>
        <w:widowControl w:val="0"/>
        <w:rPr>
          <w:rFonts w:ascii="Arial Narrow" w:hAnsi="Arial Narrow" w:cs="Arial"/>
        </w:rPr>
      </w:pPr>
    </w:p>
    <w:p w:rsidR="009614E8" w:rsidRPr="00B462B2" w:rsidRDefault="009614E8" w:rsidP="009614E8">
      <w:pPr>
        <w:rPr>
          <w:rFonts w:ascii="Arial Narrow" w:eastAsia="HiddenHorzOCR" w:hAnsi="Arial Narrow" w:cs="Arial"/>
        </w:rPr>
      </w:pPr>
      <w:r w:rsidRPr="00B462B2">
        <w:rPr>
          <w:rFonts w:ascii="Arial Narrow" w:eastAsia="HiddenHorzOCR" w:hAnsi="Arial Narrow" w:cs="Arial"/>
        </w:rPr>
        <w:t xml:space="preserve">Materiały i wyroby do oznakowania drogi, spełniające wymagania podane w punkcie 2, powinny być dostarczone </w:t>
      </w:r>
      <w:r w:rsidR="00F616B6">
        <w:rPr>
          <w:rFonts w:ascii="Arial Narrow" w:eastAsia="HiddenHorzOCR" w:hAnsi="Arial Narrow" w:cs="Arial"/>
        </w:rPr>
        <w:br/>
      </w:r>
      <w:r w:rsidRPr="00B462B2">
        <w:rPr>
          <w:rFonts w:ascii="Arial Narrow" w:eastAsia="HiddenHorzOCR" w:hAnsi="Arial Narrow" w:cs="Arial"/>
        </w:rPr>
        <w:t>w oryginalnych opakowaniach handlowych i stosowane zgodnie z zaleceniami producenta oraz wymaganiami znajdującymi się w aprobacie  technicznej.</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r w:rsidRPr="00B462B2">
        <w:rPr>
          <w:rFonts w:ascii="Arial Narrow" w:hAnsi="Arial Narrow" w:cs="Arial"/>
        </w:rPr>
        <w:t>Materiał znakujący należy nakładać równomierną warstwą o pełnej grubości zachowując wymiary i ostrość krawędzi. Grubość nanoszonej warstwy można kontrolować przy pomocy grzebienia pomiarowego na płytce metalowej, podkładanej na drodze malowanki.</w:t>
      </w:r>
    </w:p>
    <w:p w:rsidR="009614E8" w:rsidRPr="00B462B2" w:rsidRDefault="009614E8" w:rsidP="009614E8">
      <w:pPr>
        <w:rPr>
          <w:rFonts w:ascii="Arial Narrow" w:eastAsia="HiddenHorzOCR" w:hAnsi="Arial Narrow" w:cs="Arial"/>
        </w:rPr>
      </w:pPr>
      <w:r w:rsidRPr="00B462B2">
        <w:rPr>
          <w:rFonts w:ascii="Arial Narrow" w:eastAsia="HiddenHorzOCR" w:hAnsi="Arial Narrow" w:cs="Arial"/>
        </w:rPr>
        <w:t xml:space="preserve">Ilość materiału zużyta w czasie prac, określona przez średnie zużycie na metr kwadratowy, nie może się różnić od ilości ustalonej, więcej niż o 20%.W przypadku mas chemoutwardzalnych wszystkie większe prace (linie krawędziowe, segregacyjne na długościach powyżej 20m) powinny być wykonywane przy użyciu urządzeń samojezdnych </w:t>
      </w:r>
      <w:r w:rsidR="00F616B6">
        <w:rPr>
          <w:rFonts w:ascii="Arial Narrow" w:eastAsia="HiddenHorzOCR" w:hAnsi="Arial Narrow" w:cs="Arial"/>
        </w:rPr>
        <w:br/>
      </w:r>
      <w:r w:rsidRPr="00B462B2">
        <w:rPr>
          <w:rFonts w:ascii="Arial Narrow" w:eastAsia="HiddenHorzOCR" w:hAnsi="Arial Narrow" w:cs="Arial"/>
        </w:rPr>
        <w:t xml:space="preserve">z automatycznym podziałem linii i posypywaniem kulkami szklanymi z ew. materiałem </w:t>
      </w:r>
      <w:proofErr w:type="spellStart"/>
      <w:r w:rsidRPr="00B462B2">
        <w:rPr>
          <w:rFonts w:ascii="Arial Narrow" w:eastAsia="HiddenHorzOCR" w:hAnsi="Arial Narrow" w:cs="Arial"/>
        </w:rPr>
        <w:t>uszorstniającym</w:t>
      </w:r>
      <w:proofErr w:type="spellEnd"/>
      <w:r w:rsidRPr="00B462B2">
        <w:rPr>
          <w:rFonts w:ascii="Arial Narrow" w:eastAsia="HiddenHorzOCR" w:hAnsi="Arial Narrow" w:cs="Arial"/>
        </w:rPr>
        <w:t>. W przypadku mniejszych prac, wielkość, wydajność i jakość sprzętu należy</w:t>
      </w:r>
    </w:p>
    <w:p w:rsidR="009614E8" w:rsidRPr="00B462B2" w:rsidRDefault="009614E8" w:rsidP="009614E8">
      <w:pPr>
        <w:widowControl w:val="0"/>
        <w:rPr>
          <w:rFonts w:ascii="Arial Narrow" w:hAnsi="Arial Narrow" w:cs="Arial"/>
        </w:rPr>
      </w:pPr>
      <w:r w:rsidRPr="00B462B2">
        <w:rPr>
          <w:rFonts w:ascii="Arial Narrow" w:eastAsia="HiddenHorzOCR" w:hAnsi="Arial Narrow" w:cs="Arial"/>
        </w:rPr>
        <w:t>dostosować do ich zakresu i rozmiaru.</w:t>
      </w:r>
    </w:p>
    <w:p w:rsidR="009614E8" w:rsidRPr="00B462B2" w:rsidRDefault="009614E8" w:rsidP="009614E8">
      <w:pPr>
        <w:widowControl w:val="0"/>
        <w:rPr>
          <w:rFonts w:ascii="Arial Narrow" w:hAnsi="Arial Narrow" w:cs="Arial"/>
        </w:rPr>
      </w:pPr>
    </w:p>
    <w:p w:rsidR="009614E8" w:rsidRPr="00B462B2" w:rsidRDefault="009614E8" w:rsidP="009614E8">
      <w:pPr>
        <w:rPr>
          <w:rFonts w:ascii="Arial Narrow" w:hAnsi="Arial Narrow" w:cs="Arial"/>
        </w:rPr>
      </w:pPr>
      <w:r w:rsidRPr="00B462B2">
        <w:rPr>
          <w:rFonts w:ascii="Arial Narrow" w:hAnsi="Arial Narrow" w:cs="Arial"/>
        </w:rPr>
        <w:t xml:space="preserve">Linie winny </w:t>
      </w:r>
      <w:r w:rsidRPr="00B462B2">
        <w:rPr>
          <w:rFonts w:ascii="Arial Narrow" w:eastAsia="HiddenHorzOCR" w:hAnsi="Arial Narrow" w:cs="Arial"/>
        </w:rPr>
        <w:t xml:space="preserve">posiadać </w:t>
      </w:r>
      <w:r w:rsidRPr="00B462B2">
        <w:rPr>
          <w:rFonts w:ascii="Arial Narrow" w:hAnsi="Arial Narrow" w:cs="Arial"/>
        </w:rPr>
        <w:t xml:space="preserve">wymiary zgodnie z </w:t>
      </w:r>
      <w:r w:rsidRPr="00B462B2">
        <w:rPr>
          <w:rFonts w:ascii="Arial Narrow" w:eastAsia="HiddenHorzOCR" w:hAnsi="Arial Narrow" w:cs="Arial"/>
        </w:rPr>
        <w:t xml:space="preserve">Rozporządzenia </w:t>
      </w:r>
      <w:r w:rsidRPr="00B462B2">
        <w:rPr>
          <w:rFonts w:ascii="Arial Narrow" w:hAnsi="Arial Narrow" w:cs="Arial"/>
        </w:rPr>
        <w:t xml:space="preserve">Ministra Infrastruktury z dnia 03 lipca 2003r, w sprawie </w:t>
      </w:r>
      <w:r w:rsidRPr="00B462B2">
        <w:rPr>
          <w:rFonts w:ascii="Arial Narrow" w:eastAsia="HiddenHorzOCR" w:hAnsi="Arial Narrow" w:cs="Arial"/>
        </w:rPr>
        <w:t xml:space="preserve">szczegółowych </w:t>
      </w:r>
      <w:r w:rsidRPr="00B462B2">
        <w:rPr>
          <w:rFonts w:ascii="Arial Narrow" w:hAnsi="Arial Narrow" w:cs="Arial"/>
        </w:rPr>
        <w:t xml:space="preserve">warunków technicznych dla znaków i </w:t>
      </w:r>
      <w:r w:rsidRPr="00B462B2">
        <w:rPr>
          <w:rFonts w:ascii="Arial Narrow" w:eastAsia="HiddenHorzOCR" w:hAnsi="Arial Narrow" w:cs="Arial"/>
        </w:rPr>
        <w:t>sygnałów</w:t>
      </w:r>
      <w:r w:rsidRPr="00B462B2">
        <w:rPr>
          <w:rFonts w:ascii="Arial Narrow" w:hAnsi="Arial Narrow" w:cs="Arial"/>
        </w:rPr>
        <w:t xml:space="preserve"> drogowych oraz </w:t>
      </w:r>
      <w:r w:rsidRPr="00B462B2">
        <w:rPr>
          <w:rFonts w:ascii="Arial Narrow" w:eastAsia="HiddenHorzOCR" w:hAnsi="Arial Narrow" w:cs="Arial"/>
        </w:rPr>
        <w:t xml:space="preserve">urządzeń bezpieczeństwa </w:t>
      </w:r>
      <w:proofErr w:type="spellStart"/>
      <w:r w:rsidRPr="00B462B2">
        <w:rPr>
          <w:rFonts w:ascii="Arial Narrow" w:hAnsi="Arial Narrow" w:cs="Arial"/>
        </w:rPr>
        <w:t>ruchu</w:t>
      </w:r>
      <w:proofErr w:type="spellEnd"/>
      <w:r w:rsidRPr="00B462B2">
        <w:rPr>
          <w:rFonts w:ascii="Arial Narrow" w:hAnsi="Arial Narrow" w:cs="Arial"/>
        </w:rPr>
        <w:t xml:space="preserve"> drogowego i warunków ich umieszczania na</w:t>
      </w:r>
    </w:p>
    <w:p w:rsidR="009614E8" w:rsidRPr="00B462B2" w:rsidRDefault="009614E8" w:rsidP="009614E8">
      <w:pPr>
        <w:rPr>
          <w:rFonts w:ascii="Arial Narrow" w:hAnsi="Arial Narrow" w:cs="Arial"/>
        </w:rPr>
      </w:pPr>
      <w:r w:rsidRPr="00B462B2">
        <w:rPr>
          <w:rFonts w:ascii="Arial Narrow" w:hAnsi="Arial Narrow" w:cs="Arial"/>
        </w:rPr>
        <w:t>drogach (Dz. U. m 220 poz.2181)</w:t>
      </w:r>
    </w:p>
    <w:p w:rsidR="009614E8" w:rsidRPr="00B462B2" w:rsidRDefault="009614E8" w:rsidP="009614E8">
      <w:pPr>
        <w:pStyle w:val="Nagwek1"/>
        <w:rPr>
          <w:rFonts w:ascii="Arial Narrow" w:hAnsi="Arial Narrow" w:cs="Arial"/>
        </w:rPr>
      </w:pPr>
    </w:p>
    <w:p w:rsidR="009614E8" w:rsidRPr="00B462B2" w:rsidRDefault="009614E8" w:rsidP="009614E8">
      <w:pPr>
        <w:pStyle w:val="Nagwek1"/>
        <w:rPr>
          <w:rFonts w:ascii="Arial Narrow" w:hAnsi="Arial Narrow" w:cs="Arial"/>
        </w:rPr>
      </w:pPr>
      <w:r w:rsidRPr="00B462B2">
        <w:rPr>
          <w:rFonts w:ascii="Arial Narrow" w:hAnsi="Arial Narrow" w:cs="Arial"/>
        </w:rPr>
        <w:t>6. KONTROLA JAKOŚCI ROBÓT</w:t>
      </w:r>
      <w:bookmarkEnd w:id="68"/>
    </w:p>
    <w:p w:rsidR="009614E8" w:rsidRPr="00B462B2" w:rsidRDefault="009614E8" w:rsidP="009614E8">
      <w:pPr>
        <w:pStyle w:val="Nagwek2"/>
        <w:rPr>
          <w:rFonts w:ascii="Arial Narrow" w:hAnsi="Arial Narrow" w:cs="Arial"/>
        </w:rPr>
      </w:pPr>
      <w:r w:rsidRPr="00B462B2">
        <w:rPr>
          <w:rFonts w:ascii="Arial Narrow" w:hAnsi="Arial Narrow" w:cs="Arial"/>
        </w:rPr>
        <w:t>6.1. Ogólne zasady kontroli jakości robót</w:t>
      </w:r>
    </w:p>
    <w:p w:rsidR="009614E8" w:rsidRDefault="009614E8" w:rsidP="009614E8">
      <w:pPr>
        <w:ind w:firstLine="567"/>
        <w:rPr>
          <w:rFonts w:ascii="Arial Narrow" w:hAnsi="Arial Narrow" w:cs="Arial"/>
        </w:rPr>
      </w:pPr>
      <w:r w:rsidRPr="00B462B2">
        <w:rPr>
          <w:rFonts w:ascii="Arial Narrow" w:hAnsi="Arial Narrow" w:cs="Arial"/>
        </w:rPr>
        <w:t xml:space="preserve">Ogólne zasady kontroli jakości robót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6.</w:t>
      </w:r>
    </w:p>
    <w:p w:rsidR="001A78F1" w:rsidRPr="00B462B2" w:rsidRDefault="001A78F1" w:rsidP="009614E8">
      <w:pPr>
        <w:ind w:firstLine="567"/>
        <w:rPr>
          <w:rFonts w:ascii="Arial Narrow" w:hAnsi="Arial Narrow" w:cs="Arial"/>
        </w:rPr>
      </w:pPr>
    </w:p>
    <w:p w:rsidR="009614E8" w:rsidRPr="00B462B2" w:rsidRDefault="009614E8" w:rsidP="009614E8">
      <w:pPr>
        <w:rPr>
          <w:rFonts w:ascii="Arial Narrow" w:hAnsi="Arial Narrow" w:cs="Arial"/>
        </w:rPr>
      </w:pPr>
    </w:p>
    <w:p w:rsidR="009614E8" w:rsidRPr="00B462B2" w:rsidRDefault="009614E8" w:rsidP="009614E8">
      <w:pPr>
        <w:spacing w:before="120"/>
        <w:rPr>
          <w:rFonts w:ascii="Arial Narrow" w:hAnsi="Arial Narrow" w:cs="Arial"/>
          <w:b/>
        </w:rPr>
      </w:pPr>
      <w:bookmarkStart w:id="69" w:name="_Toc420816686"/>
      <w:r w:rsidRPr="00B462B2">
        <w:rPr>
          <w:rFonts w:ascii="Arial Narrow" w:hAnsi="Arial Narrow" w:cs="Arial"/>
          <w:b/>
        </w:rPr>
        <w:lastRenderedPageBreak/>
        <w:t xml:space="preserve">6.2 Badanie  przygotowania podłoża i </w:t>
      </w:r>
      <w:proofErr w:type="spellStart"/>
      <w:r w:rsidRPr="00B462B2">
        <w:rPr>
          <w:rFonts w:ascii="Arial Narrow" w:hAnsi="Arial Narrow" w:cs="Arial"/>
          <w:b/>
        </w:rPr>
        <w:t>przedznakowania</w:t>
      </w:r>
      <w:proofErr w:type="spellEnd"/>
      <w:r w:rsidRPr="00B462B2">
        <w:rPr>
          <w:rFonts w:ascii="Arial Narrow" w:hAnsi="Arial Narrow" w:cs="Arial"/>
          <w:b/>
        </w:rPr>
        <w:t xml:space="preserve"> </w:t>
      </w:r>
    </w:p>
    <w:p w:rsidR="009614E8" w:rsidRPr="00B462B2" w:rsidRDefault="009614E8" w:rsidP="009614E8">
      <w:pPr>
        <w:rPr>
          <w:rFonts w:ascii="Arial Narrow" w:hAnsi="Arial Narrow"/>
        </w:rPr>
      </w:pPr>
    </w:p>
    <w:p w:rsidR="009614E8" w:rsidRPr="00B462B2" w:rsidRDefault="009614E8" w:rsidP="009614E8">
      <w:pPr>
        <w:rPr>
          <w:rFonts w:ascii="Arial Narrow" w:hAnsi="Arial Narrow" w:cs="Arial"/>
        </w:rPr>
      </w:pPr>
      <w:r w:rsidRPr="00B462B2">
        <w:rPr>
          <w:rFonts w:ascii="Arial Narrow" w:hAnsi="Arial Narrow" w:cs="Arial"/>
        </w:rPr>
        <w:t xml:space="preserve">Powierzchnia jezdni przed wykonaniem znakowania poziomego musi </w:t>
      </w:r>
      <w:r w:rsidRPr="00B462B2">
        <w:rPr>
          <w:rFonts w:ascii="Arial Narrow" w:eastAsia="HiddenHorzOCR" w:hAnsi="Arial Narrow" w:cs="Arial"/>
        </w:rPr>
        <w:t xml:space="preserve">być całkowicie </w:t>
      </w:r>
      <w:r w:rsidRPr="00B462B2">
        <w:rPr>
          <w:rFonts w:ascii="Arial Narrow" w:hAnsi="Arial Narrow" w:cs="Arial"/>
        </w:rPr>
        <w:t>czysta</w:t>
      </w:r>
    </w:p>
    <w:p w:rsidR="009614E8" w:rsidRPr="00B462B2" w:rsidRDefault="009614E8" w:rsidP="009614E8">
      <w:pPr>
        <w:rPr>
          <w:rFonts w:ascii="Arial Narrow" w:hAnsi="Arial Narrow" w:cs="Arial"/>
        </w:rPr>
      </w:pPr>
      <w:r w:rsidRPr="00B462B2">
        <w:rPr>
          <w:rFonts w:ascii="Arial Narrow" w:hAnsi="Arial Narrow" w:cs="Arial"/>
        </w:rPr>
        <w:t>i sucha.</w:t>
      </w:r>
    </w:p>
    <w:p w:rsidR="009614E8" w:rsidRPr="00B462B2" w:rsidRDefault="009614E8" w:rsidP="009614E8">
      <w:pPr>
        <w:spacing w:before="120"/>
        <w:rPr>
          <w:rFonts w:ascii="Arial Narrow" w:hAnsi="Arial Narrow" w:cs="Arial"/>
        </w:rPr>
      </w:pPr>
      <w:proofErr w:type="spellStart"/>
      <w:r w:rsidRPr="00B462B2">
        <w:rPr>
          <w:rFonts w:ascii="Arial Narrow" w:hAnsi="Arial Narrow" w:cs="Arial"/>
        </w:rPr>
        <w:t>Przedznakowanie</w:t>
      </w:r>
      <w:proofErr w:type="spellEnd"/>
      <w:r w:rsidRPr="00B462B2">
        <w:rPr>
          <w:rFonts w:ascii="Arial Narrow" w:hAnsi="Arial Narrow" w:cs="Arial"/>
        </w:rPr>
        <w:t xml:space="preserve"> powinno </w:t>
      </w:r>
      <w:r w:rsidRPr="00B462B2">
        <w:rPr>
          <w:rFonts w:ascii="Arial Narrow" w:eastAsia="HiddenHorzOCR" w:hAnsi="Arial Narrow" w:cs="Arial"/>
        </w:rPr>
        <w:t xml:space="preserve">być </w:t>
      </w:r>
      <w:r w:rsidRPr="00B462B2">
        <w:rPr>
          <w:rFonts w:ascii="Arial Narrow" w:hAnsi="Arial Narrow" w:cs="Arial"/>
        </w:rPr>
        <w:t xml:space="preserve">wykonane zgodnie z wymaganiami ST. </w:t>
      </w:r>
    </w:p>
    <w:p w:rsidR="009614E8" w:rsidRPr="00B462B2" w:rsidRDefault="009614E8" w:rsidP="009614E8">
      <w:pPr>
        <w:spacing w:before="120"/>
        <w:rPr>
          <w:rFonts w:ascii="Arial Narrow" w:hAnsi="Arial Narrow" w:cs="Arial"/>
        </w:rPr>
      </w:pPr>
    </w:p>
    <w:p w:rsidR="009614E8" w:rsidRPr="00B462B2" w:rsidRDefault="009614E8" w:rsidP="009614E8">
      <w:pPr>
        <w:spacing w:before="120"/>
        <w:rPr>
          <w:rFonts w:ascii="Arial Narrow" w:hAnsi="Arial Narrow" w:cs="Arial"/>
          <w:b/>
        </w:rPr>
      </w:pPr>
      <w:r w:rsidRPr="00B462B2">
        <w:rPr>
          <w:rFonts w:ascii="Arial Narrow" w:hAnsi="Arial Narrow" w:cs="Arial"/>
          <w:b/>
        </w:rPr>
        <w:t xml:space="preserve">6.3  Badania wykonania oznakowania poziomego. </w:t>
      </w:r>
    </w:p>
    <w:p w:rsidR="009614E8" w:rsidRPr="00B462B2" w:rsidRDefault="009614E8" w:rsidP="009614E8">
      <w:pPr>
        <w:spacing w:before="120"/>
        <w:rPr>
          <w:rFonts w:ascii="Arial Narrow" w:hAnsi="Arial Narrow" w:cs="Arial"/>
          <w:i/>
        </w:rPr>
      </w:pPr>
      <w:r w:rsidRPr="00B462B2">
        <w:rPr>
          <w:rFonts w:ascii="Arial Narrow" w:hAnsi="Arial Narrow" w:cs="Arial"/>
          <w:i/>
        </w:rPr>
        <w:t xml:space="preserve">6.3.1 Wymagania wobec oznakowania </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rPr>
      </w:pPr>
      <w:r w:rsidRPr="00B462B2">
        <w:rPr>
          <w:rFonts w:ascii="Arial Narrow" w:hAnsi="Arial Narrow" w:cs="Arial"/>
        </w:rPr>
        <w:t>Wymagania sprecyzowano przede wszystkim w celu określenia właściwości oznakowania dróg w czasie ich użytkowania. Wymagania określa się kilkoma parametrami reprezentującymi różne aspekty właściwości oznakowania dróg według PN-EN 1436</w:t>
      </w:r>
    </w:p>
    <w:p w:rsidR="009614E8" w:rsidRPr="00B462B2" w:rsidRDefault="009614E8" w:rsidP="009614E8">
      <w:pPr>
        <w:rPr>
          <w:rFonts w:ascii="Arial Narrow" w:eastAsia="HiddenHorzOCR" w:hAnsi="Arial Narrow" w:cs="Arial"/>
        </w:rPr>
      </w:pPr>
      <w:r w:rsidRPr="00B462B2">
        <w:rPr>
          <w:rFonts w:ascii="Arial Narrow" w:hAnsi="Arial Narrow" w:cs="Arial"/>
        </w:rPr>
        <w:t xml:space="preserve">Badania wstępne, dla których określono pierwsze wymaganie, są wykonane w celu kontroli przed odbiorem. Powinny by wykonane w terminie od 14 do 30 dnia po wykonaniu. Kolejne badania kontrolne należy wykonywać w ciągu 16 dni przed </w:t>
      </w:r>
      <w:r w:rsidRPr="00B462B2">
        <w:rPr>
          <w:rFonts w:ascii="Arial Narrow" w:eastAsia="HiddenHorzOCR" w:hAnsi="Arial Narrow" w:cs="Arial"/>
        </w:rPr>
        <w:t>upływem 2 lat od wykonania oznakowania i w ciągu 16 dni przed upływem gwarancji na oznakowanie.</w:t>
      </w:r>
    </w:p>
    <w:p w:rsidR="009614E8" w:rsidRPr="00B462B2" w:rsidRDefault="009614E8" w:rsidP="009614E8">
      <w:pPr>
        <w:widowControl w:val="0"/>
        <w:rPr>
          <w:rFonts w:ascii="Arial Narrow" w:hAnsi="Arial Narrow" w:cs="Arial"/>
          <w:i/>
        </w:rPr>
      </w:pPr>
    </w:p>
    <w:p w:rsidR="009614E8" w:rsidRPr="00B462B2" w:rsidRDefault="009614E8" w:rsidP="009614E8">
      <w:pPr>
        <w:widowControl w:val="0"/>
        <w:rPr>
          <w:rFonts w:ascii="Arial Narrow" w:hAnsi="Arial Narrow" w:cs="Arial"/>
          <w:i/>
        </w:rPr>
      </w:pPr>
      <w:r w:rsidRPr="00B462B2">
        <w:rPr>
          <w:rFonts w:ascii="Arial Narrow" w:hAnsi="Arial Narrow" w:cs="Arial"/>
          <w:i/>
        </w:rPr>
        <w:t>6.</w:t>
      </w:r>
      <w:r w:rsidR="00864AFD" w:rsidRPr="00B462B2">
        <w:rPr>
          <w:rFonts w:ascii="Arial Narrow" w:hAnsi="Arial Narrow" w:cs="Arial"/>
          <w:i/>
        </w:rPr>
        <w:t>3.2</w:t>
      </w:r>
      <w:r w:rsidRPr="00B462B2">
        <w:rPr>
          <w:rFonts w:ascii="Arial Narrow" w:hAnsi="Arial Narrow" w:cs="Arial"/>
          <w:i/>
        </w:rPr>
        <w:t>. Szorstkość</w:t>
      </w:r>
    </w:p>
    <w:p w:rsidR="009614E8" w:rsidRPr="00B462B2" w:rsidRDefault="009614E8" w:rsidP="009614E8">
      <w:pPr>
        <w:widowControl w:val="0"/>
        <w:rPr>
          <w:rFonts w:ascii="Arial Narrow" w:hAnsi="Arial Narrow" w:cs="Arial"/>
          <w:b/>
        </w:rPr>
      </w:pPr>
    </w:p>
    <w:p w:rsidR="009614E8" w:rsidRPr="00B462B2" w:rsidRDefault="009614E8" w:rsidP="00864AFD">
      <w:pPr>
        <w:rPr>
          <w:rFonts w:ascii="Arial Narrow" w:hAnsi="Arial Narrow" w:cs="Arial"/>
        </w:rPr>
      </w:pPr>
      <w:r w:rsidRPr="00B462B2">
        <w:rPr>
          <w:rFonts w:ascii="Arial Narrow" w:hAnsi="Arial Narrow" w:cs="Arial"/>
        </w:rPr>
        <w:t>Miara szorstkości oznakowania jest wartość wskaźnika szorstkości SRT (</w:t>
      </w:r>
      <w:proofErr w:type="spellStart"/>
      <w:r w:rsidRPr="00B462B2">
        <w:rPr>
          <w:rFonts w:ascii="Arial Narrow" w:hAnsi="Arial Narrow" w:cs="Arial"/>
        </w:rPr>
        <w:t>Skid</w:t>
      </w:r>
      <w:proofErr w:type="spellEnd"/>
      <w:r w:rsidRPr="00B462B2">
        <w:rPr>
          <w:rFonts w:ascii="Arial Narrow" w:hAnsi="Arial Narrow" w:cs="Arial"/>
        </w:rPr>
        <w:t xml:space="preserve"> </w:t>
      </w:r>
      <w:proofErr w:type="spellStart"/>
      <w:r w:rsidRPr="00B462B2">
        <w:rPr>
          <w:rFonts w:ascii="Arial Narrow" w:hAnsi="Arial Narrow" w:cs="Arial"/>
        </w:rPr>
        <w:t>ResistanceTester</w:t>
      </w:r>
      <w:proofErr w:type="spellEnd"/>
      <w:r w:rsidRPr="00B462B2">
        <w:rPr>
          <w:rFonts w:ascii="Arial Narrow" w:hAnsi="Arial Narrow" w:cs="Arial"/>
        </w:rPr>
        <w:t>) mierzona wahadłem angielskim, wg PN-EN 1436.WartoŚć SRT symuluje warunki, w których pojazd wyposażony</w:t>
      </w:r>
    </w:p>
    <w:p w:rsidR="009614E8" w:rsidRPr="00B462B2" w:rsidRDefault="009614E8" w:rsidP="009614E8">
      <w:pPr>
        <w:rPr>
          <w:rFonts w:ascii="Arial Narrow" w:hAnsi="Arial Narrow" w:cs="Arial"/>
        </w:rPr>
      </w:pPr>
      <w:r w:rsidRPr="00B462B2">
        <w:rPr>
          <w:rFonts w:ascii="Arial Narrow" w:hAnsi="Arial Narrow" w:cs="Arial"/>
        </w:rPr>
        <w:t>w typowe opony hamuje z blokadą kół przy prędkości 50 km/h na mokrej nawierzchni.</w:t>
      </w:r>
    </w:p>
    <w:p w:rsidR="009614E8" w:rsidRPr="00B462B2" w:rsidRDefault="009614E8" w:rsidP="009614E8">
      <w:pPr>
        <w:rPr>
          <w:rFonts w:ascii="Arial Narrow" w:hAnsi="Arial Narrow" w:cs="Arial"/>
        </w:rPr>
      </w:pPr>
      <w:r w:rsidRPr="00B462B2">
        <w:rPr>
          <w:rFonts w:ascii="Arial Narrow" w:hAnsi="Arial Narrow" w:cs="Arial"/>
        </w:rPr>
        <w:t>Wymaga się, aby wartość wskaźnika szorstkości SRT wynosiła na oznakowaniu w ciągu całego okresu użytkowania, co najmniej 45 jednostek SRT (klasa S1)</w:t>
      </w:r>
    </w:p>
    <w:p w:rsidR="009614E8" w:rsidRPr="00B462B2" w:rsidRDefault="009614E8" w:rsidP="00864AFD">
      <w:pPr>
        <w:rPr>
          <w:rFonts w:ascii="Arial Narrow" w:hAnsi="Arial Narrow" w:cs="Arial"/>
        </w:rPr>
      </w:pPr>
      <w:r w:rsidRPr="00B462B2">
        <w:rPr>
          <w:rFonts w:ascii="Arial Narrow" w:hAnsi="Arial Narrow" w:cs="Arial"/>
        </w:rPr>
        <w:t xml:space="preserve">Dopuszcza się podwyższenie w ST wymagania szorstkości do 50 - 60 jednostek SRT (klasy S2 - S3), w uzasadnionych przypadkach. Uzyskanie większej szorstkości oznakowania, wiąże się z zastosowaniem kruszywa przeciwpoślizgowego samego lub w mieszaninie z kulkami szklanymi wg PN-EN 1423 Należy przy tym wziąć </w:t>
      </w:r>
      <w:proofErr w:type="spellStart"/>
      <w:r w:rsidRPr="00B462B2">
        <w:rPr>
          <w:rFonts w:ascii="Arial Narrow" w:hAnsi="Arial Narrow" w:cs="Arial"/>
        </w:rPr>
        <w:t>pod</w:t>
      </w:r>
      <w:proofErr w:type="spellEnd"/>
      <w:r w:rsidRPr="00B462B2">
        <w:rPr>
          <w:rFonts w:ascii="Arial Narrow" w:hAnsi="Arial Narrow" w:cs="Arial"/>
        </w:rPr>
        <w:t xml:space="preserve"> uwagę jednoczesne obniżenie wartości współczynnika luminancji i współczynnika odblasku.</w:t>
      </w:r>
    </w:p>
    <w:p w:rsidR="009614E8" w:rsidRPr="00B462B2" w:rsidRDefault="009614E8" w:rsidP="00864AFD">
      <w:pPr>
        <w:rPr>
          <w:rFonts w:ascii="Arial Narrow" w:hAnsi="Arial Narrow" w:cs="Arial"/>
        </w:rPr>
      </w:pPr>
      <w:r w:rsidRPr="00B462B2">
        <w:rPr>
          <w:rFonts w:ascii="Arial Narrow" w:hAnsi="Arial Narrow" w:cs="Arial"/>
        </w:rPr>
        <w:t>Szorstkość oznakowania, na którym nie zastosowano kruszywa przeciwpoślizgowego, zazwyczaj wzrasta w okresie eksploatacji oznakowania, dlatego nie należy wymagać wyższej jego wartości na starcie, a niższej w okresie gwarancji.</w:t>
      </w:r>
    </w:p>
    <w:p w:rsidR="009614E8" w:rsidRPr="00B462B2" w:rsidRDefault="009614E8" w:rsidP="00864AFD">
      <w:pPr>
        <w:rPr>
          <w:rFonts w:ascii="Arial Narrow" w:hAnsi="Arial Narrow" w:cs="Arial"/>
        </w:rPr>
      </w:pPr>
      <w:r w:rsidRPr="00B462B2">
        <w:rPr>
          <w:rFonts w:ascii="Arial Narrow" w:hAnsi="Arial Narrow" w:cs="Arial"/>
        </w:rPr>
        <w:t>Wykonanie pomiarów wskaźnika szorstkości SRT dotyczy oznakowań jednolitych, płaskich wykonanych masami chemoutwardzalnymi. Pomiar na oznakowaniu strukturalnym jest, jeśli możliwy, to nie miarodajny. W przypadku oznakowania z wygrabieniami i punktowymi elementarni odblaskowymi pomiar nie jest możliwy.</w:t>
      </w:r>
    </w:p>
    <w:p w:rsidR="009614E8" w:rsidRPr="00B462B2" w:rsidRDefault="009614E8" w:rsidP="00864AFD">
      <w:pPr>
        <w:rPr>
          <w:rFonts w:ascii="Arial Narrow" w:hAnsi="Arial Narrow" w:cs="Arial"/>
        </w:rPr>
      </w:pPr>
    </w:p>
    <w:p w:rsidR="009614E8" w:rsidRPr="00B462B2" w:rsidRDefault="009614E8" w:rsidP="009614E8">
      <w:pPr>
        <w:rPr>
          <w:rFonts w:ascii="Arial Narrow" w:hAnsi="Arial Narrow" w:cs="Arial"/>
          <w:i/>
          <w:iCs/>
        </w:rPr>
      </w:pPr>
      <w:r w:rsidRPr="00B462B2">
        <w:rPr>
          <w:rFonts w:ascii="Arial Narrow" w:hAnsi="Arial Narrow" w:cs="Arial"/>
          <w:i/>
        </w:rPr>
        <w:t>Wskaźnik szorstkości SRT w normie PN-EN 13036-4(U) nazwano PVT (</w:t>
      </w:r>
      <w:proofErr w:type="spellStart"/>
      <w:r w:rsidRPr="00B462B2">
        <w:rPr>
          <w:rFonts w:ascii="Arial Narrow" w:hAnsi="Arial Narrow" w:cs="Arial"/>
          <w:i/>
        </w:rPr>
        <w:t>Polishing</w:t>
      </w:r>
      <w:proofErr w:type="spellEnd"/>
      <w:r w:rsidRPr="00B462B2">
        <w:rPr>
          <w:rFonts w:ascii="Arial Narrow" w:hAnsi="Arial Narrow" w:cs="Arial"/>
          <w:i/>
        </w:rPr>
        <w:t xml:space="preserve"> Test </w:t>
      </w:r>
      <w:proofErr w:type="spellStart"/>
      <w:r w:rsidRPr="00B462B2">
        <w:rPr>
          <w:rFonts w:ascii="Arial Narrow" w:hAnsi="Arial Narrow" w:cs="Arial"/>
          <w:i/>
        </w:rPr>
        <w:t>Value</w:t>
      </w:r>
      <w:proofErr w:type="spellEnd"/>
      <w:r w:rsidRPr="00B462B2">
        <w:rPr>
          <w:rFonts w:ascii="Arial Narrow" w:hAnsi="Arial Narrow" w:cs="Arial"/>
          <w:i/>
        </w:rPr>
        <w:t xml:space="preserve">) </w:t>
      </w:r>
      <w:r w:rsidRPr="00B462B2">
        <w:rPr>
          <w:rFonts w:ascii="Arial Narrow" w:hAnsi="Arial Narrow" w:cs="Arial"/>
          <w:i/>
          <w:iCs/>
        </w:rPr>
        <w:t xml:space="preserve">Metoda pomiaru i </w:t>
      </w:r>
      <w:r w:rsidRPr="00B462B2">
        <w:rPr>
          <w:rFonts w:ascii="Arial Narrow" w:eastAsia="HiddenHorzOCR" w:hAnsi="Arial Narrow" w:cs="Arial"/>
          <w:i/>
        </w:rPr>
        <w:t xml:space="preserve">sprzęt </w:t>
      </w:r>
      <w:r w:rsidRPr="00B462B2">
        <w:rPr>
          <w:rFonts w:ascii="Arial Narrow" w:hAnsi="Arial Narrow" w:cs="Arial"/>
          <w:i/>
          <w:iCs/>
        </w:rPr>
        <w:t xml:space="preserve">do jego wykonania </w:t>
      </w:r>
      <w:r w:rsidRPr="00B462B2">
        <w:rPr>
          <w:rFonts w:ascii="Arial Narrow" w:eastAsia="HiddenHorzOCR" w:hAnsi="Arial Narrow" w:cs="Arial"/>
          <w:i/>
        </w:rPr>
        <w:t xml:space="preserve">są </w:t>
      </w:r>
      <w:r w:rsidRPr="00B462B2">
        <w:rPr>
          <w:rFonts w:ascii="Arial Narrow" w:hAnsi="Arial Narrow" w:cs="Arial"/>
          <w:i/>
          <w:iCs/>
        </w:rPr>
        <w:t xml:space="preserve">identyczne z </w:t>
      </w:r>
      <w:r w:rsidRPr="00B462B2">
        <w:rPr>
          <w:rFonts w:ascii="Arial Narrow" w:eastAsia="HiddenHorzOCR" w:hAnsi="Arial Narrow" w:cs="Arial"/>
          <w:i/>
        </w:rPr>
        <w:t xml:space="preserve">przyjętymi </w:t>
      </w:r>
      <w:r w:rsidRPr="00B462B2">
        <w:rPr>
          <w:rFonts w:ascii="Arial Narrow" w:hAnsi="Arial Narrow" w:cs="Arial"/>
          <w:i/>
        </w:rPr>
        <w:t xml:space="preserve">w </w:t>
      </w:r>
      <w:r w:rsidRPr="00B462B2">
        <w:rPr>
          <w:rFonts w:ascii="Arial Narrow" w:hAnsi="Arial Narrow" w:cs="Arial"/>
          <w:i/>
          <w:iCs/>
        </w:rPr>
        <w:t>PN-EN 1436.</w:t>
      </w:r>
      <w:r w:rsidRPr="00B462B2">
        <w:rPr>
          <w:rFonts w:ascii="Arial Narrow" w:hAnsi="Arial Narrow" w:cs="Arial"/>
          <w:i/>
        </w:rPr>
        <w:t xml:space="preserve"> </w:t>
      </w:r>
    </w:p>
    <w:p w:rsidR="009614E8" w:rsidRPr="00B462B2" w:rsidRDefault="009614E8" w:rsidP="009614E8">
      <w:pPr>
        <w:widowControl w:val="0"/>
        <w:rPr>
          <w:rFonts w:ascii="Arial Narrow" w:hAnsi="Arial Narrow" w:cs="Arial"/>
        </w:rPr>
      </w:pPr>
    </w:p>
    <w:p w:rsidR="009614E8" w:rsidRPr="00B462B2" w:rsidRDefault="009614E8" w:rsidP="009614E8">
      <w:pPr>
        <w:widowControl w:val="0"/>
        <w:rPr>
          <w:rFonts w:ascii="Arial Narrow" w:hAnsi="Arial Narrow" w:cs="Arial"/>
          <w:i/>
        </w:rPr>
      </w:pPr>
      <w:r w:rsidRPr="00B462B2">
        <w:rPr>
          <w:rFonts w:ascii="Arial Narrow" w:hAnsi="Arial Narrow" w:cs="Arial"/>
          <w:i/>
        </w:rPr>
        <w:t xml:space="preserve">6.3.5. Czas schnięcia oznakowania </w:t>
      </w:r>
    </w:p>
    <w:p w:rsidR="009614E8" w:rsidRPr="00B462B2" w:rsidRDefault="009614E8" w:rsidP="009614E8">
      <w:pPr>
        <w:widowControl w:val="0"/>
        <w:rPr>
          <w:rFonts w:ascii="Arial Narrow" w:hAnsi="Arial Narrow" w:cs="Arial"/>
          <w:i/>
        </w:rPr>
      </w:pPr>
    </w:p>
    <w:p w:rsidR="009614E8" w:rsidRPr="00B462B2" w:rsidRDefault="009614E8" w:rsidP="009614E8">
      <w:pPr>
        <w:rPr>
          <w:rFonts w:ascii="Arial Narrow" w:hAnsi="Arial Narrow" w:cs="Arial"/>
        </w:rPr>
      </w:pPr>
      <w:proofErr w:type="spellStart"/>
      <w:r w:rsidRPr="00B462B2">
        <w:rPr>
          <w:rFonts w:ascii="Arial Narrow" w:hAnsi="Arial Narrow" w:cs="Arial"/>
        </w:rPr>
        <w:t>Za</w:t>
      </w:r>
      <w:proofErr w:type="spellEnd"/>
      <w:r w:rsidRPr="00B462B2">
        <w:rPr>
          <w:rFonts w:ascii="Arial Narrow" w:hAnsi="Arial Narrow" w:cs="Arial"/>
        </w:rPr>
        <w:t xml:space="preserve"> czas </w:t>
      </w:r>
      <w:r w:rsidRPr="00B462B2">
        <w:rPr>
          <w:rFonts w:ascii="Arial Narrow" w:eastAsia="HiddenHorzOCR" w:hAnsi="Arial Narrow" w:cs="Arial"/>
        </w:rPr>
        <w:t xml:space="preserve">schnięcia </w:t>
      </w:r>
      <w:r w:rsidRPr="00B462B2">
        <w:rPr>
          <w:rFonts w:ascii="Arial Narrow" w:hAnsi="Arial Narrow" w:cs="Arial"/>
        </w:rPr>
        <w:t xml:space="preserve">oznakowania przyjmuje </w:t>
      </w:r>
      <w:r w:rsidRPr="00B462B2">
        <w:rPr>
          <w:rFonts w:ascii="Arial Narrow" w:eastAsia="HiddenHorzOCR" w:hAnsi="Arial Narrow" w:cs="Arial"/>
        </w:rPr>
        <w:t xml:space="preserve">się </w:t>
      </w:r>
      <w:r w:rsidRPr="00B462B2">
        <w:rPr>
          <w:rFonts w:ascii="Arial Narrow" w:hAnsi="Arial Narrow" w:cs="Arial"/>
        </w:rPr>
        <w:t xml:space="preserve">czas </w:t>
      </w:r>
      <w:r w:rsidRPr="00B462B2">
        <w:rPr>
          <w:rFonts w:ascii="Arial Narrow" w:eastAsia="HiddenHorzOCR" w:hAnsi="Arial Narrow" w:cs="Arial"/>
        </w:rPr>
        <w:t xml:space="preserve">upływający między </w:t>
      </w:r>
      <w:r w:rsidRPr="00B462B2">
        <w:rPr>
          <w:rFonts w:ascii="Arial Narrow" w:hAnsi="Arial Narrow" w:cs="Arial"/>
        </w:rPr>
        <w:t>wykonaniem</w:t>
      </w:r>
    </w:p>
    <w:p w:rsidR="009614E8" w:rsidRPr="00B462B2" w:rsidRDefault="009614E8" w:rsidP="009614E8">
      <w:pPr>
        <w:rPr>
          <w:rFonts w:ascii="Arial Narrow" w:hAnsi="Arial Narrow" w:cs="Arial"/>
        </w:rPr>
      </w:pPr>
      <w:r w:rsidRPr="00B462B2">
        <w:rPr>
          <w:rFonts w:ascii="Arial Narrow" w:hAnsi="Arial Narrow" w:cs="Arial"/>
        </w:rPr>
        <w:t xml:space="preserve">oznakowania a jego oddaniem do </w:t>
      </w:r>
      <w:proofErr w:type="spellStart"/>
      <w:r w:rsidRPr="00B462B2">
        <w:rPr>
          <w:rFonts w:ascii="Arial Narrow" w:hAnsi="Arial Narrow" w:cs="Arial"/>
        </w:rPr>
        <w:t>ruchu</w:t>
      </w:r>
      <w:proofErr w:type="spellEnd"/>
      <w:r w:rsidRPr="00B462B2">
        <w:rPr>
          <w:rFonts w:ascii="Arial Narrow" w:hAnsi="Arial Narrow" w:cs="Arial"/>
        </w:rPr>
        <w:t>.</w:t>
      </w:r>
    </w:p>
    <w:p w:rsidR="009614E8" w:rsidRPr="00B462B2" w:rsidRDefault="009614E8" w:rsidP="003741AB">
      <w:pPr>
        <w:rPr>
          <w:rFonts w:ascii="Arial Narrow" w:hAnsi="Arial Narrow" w:cs="Arial"/>
          <w:bCs/>
          <w:color w:val="000000"/>
          <w:spacing w:val="-10"/>
        </w:rPr>
      </w:pPr>
      <w:r w:rsidRPr="00B462B2">
        <w:rPr>
          <w:rFonts w:ascii="Arial Narrow" w:hAnsi="Arial Narrow" w:cs="Arial"/>
        </w:rPr>
        <w:t xml:space="preserve">Czas </w:t>
      </w:r>
      <w:r w:rsidRPr="00B462B2">
        <w:rPr>
          <w:rFonts w:ascii="Arial Narrow" w:eastAsia="HiddenHorzOCR" w:hAnsi="Arial Narrow" w:cs="Arial"/>
        </w:rPr>
        <w:t xml:space="preserve">schnięcia </w:t>
      </w:r>
      <w:r w:rsidRPr="00B462B2">
        <w:rPr>
          <w:rFonts w:ascii="Arial Narrow" w:hAnsi="Arial Narrow" w:cs="Arial"/>
        </w:rPr>
        <w:t xml:space="preserve">oznakowania nie powinien </w:t>
      </w:r>
      <w:r w:rsidRPr="00B462B2">
        <w:rPr>
          <w:rFonts w:ascii="Arial Narrow" w:eastAsia="HiddenHorzOCR" w:hAnsi="Arial Narrow" w:cs="Arial"/>
        </w:rPr>
        <w:t xml:space="preserve">przekraczać </w:t>
      </w:r>
      <w:r w:rsidRPr="00B462B2">
        <w:rPr>
          <w:rFonts w:ascii="Arial Narrow" w:hAnsi="Arial Narrow" w:cs="Arial"/>
        </w:rPr>
        <w:t xml:space="preserve">czasu gwarantowanego przez producenta, z tym </w:t>
      </w:r>
      <w:r w:rsidRPr="00B462B2">
        <w:rPr>
          <w:rFonts w:ascii="Arial Narrow" w:eastAsia="HiddenHorzOCR" w:hAnsi="Arial Narrow" w:cs="Arial"/>
        </w:rPr>
        <w:t xml:space="preserve">że </w:t>
      </w:r>
      <w:r w:rsidRPr="00B462B2">
        <w:rPr>
          <w:rFonts w:ascii="Arial Narrow" w:hAnsi="Arial Narrow" w:cs="Arial"/>
        </w:rPr>
        <w:t xml:space="preserve">nie </w:t>
      </w:r>
      <w:r w:rsidRPr="00B462B2">
        <w:rPr>
          <w:rFonts w:ascii="Arial Narrow" w:eastAsia="HiddenHorzOCR" w:hAnsi="Arial Narrow" w:cs="Arial"/>
        </w:rPr>
        <w:t xml:space="preserve">może przekraczać </w:t>
      </w:r>
      <w:r w:rsidRPr="00B462B2">
        <w:rPr>
          <w:rFonts w:ascii="Arial Narrow" w:hAnsi="Arial Narrow" w:cs="Arial"/>
        </w:rPr>
        <w:t xml:space="preserve">60 minut w przypadku </w:t>
      </w:r>
      <w:r w:rsidRPr="00B462B2">
        <w:rPr>
          <w:rFonts w:ascii="Arial Narrow" w:eastAsia="HiddenHorzOCR" w:hAnsi="Arial Narrow" w:cs="Arial"/>
        </w:rPr>
        <w:t xml:space="preserve">wymalowań </w:t>
      </w:r>
      <w:r w:rsidRPr="00B462B2">
        <w:rPr>
          <w:rFonts w:ascii="Arial Narrow" w:hAnsi="Arial Narrow" w:cs="Arial"/>
        </w:rPr>
        <w:t>dziennych</w:t>
      </w:r>
    </w:p>
    <w:p w:rsidR="009614E8" w:rsidRPr="00B462B2" w:rsidRDefault="009614E8" w:rsidP="009614E8">
      <w:pPr>
        <w:pStyle w:val="Nagwek1"/>
        <w:rPr>
          <w:rFonts w:ascii="Arial Narrow" w:hAnsi="Arial Narrow" w:cs="Arial"/>
        </w:rPr>
      </w:pPr>
      <w:r w:rsidRPr="00B462B2">
        <w:rPr>
          <w:rFonts w:ascii="Arial Narrow" w:hAnsi="Arial Narrow" w:cs="Arial"/>
        </w:rPr>
        <w:t>7. OBMIAR ROBÓT</w:t>
      </w:r>
      <w:bookmarkEnd w:id="69"/>
    </w:p>
    <w:p w:rsidR="009614E8" w:rsidRPr="00B462B2" w:rsidRDefault="009614E8" w:rsidP="009614E8">
      <w:pPr>
        <w:pStyle w:val="Nagwek2"/>
        <w:rPr>
          <w:rFonts w:ascii="Arial Narrow" w:hAnsi="Arial Narrow" w:cs="Arial"/>
          <w:b w:val="0"/>
        </w:rPr>
      </w:pPr>
      <w:r w:rsidRPr="00B462B2">
        <w:rPr>
          <w:rFonts w:ascii="Arial Narrow" w:hAnsi="Arial Narrow"/>
        </w:rPr>
        <w:t xml:space="preserve">7.1 Ogólne zasady przedmiaru i obmiaru robót </w:t>
      </w:r>
      <w:r w:rsidRPr="00B462B2">
        <w:rPr>
          <w:rFonts w:ascii="Arial Narrow" w:hAnsi="Arial Narrow"/>
          <w:b w:val="0"/>
        </w:rPr>
        <w:t xml:space="preserve">podano w ST D-00.00.00 „Wymagania ogólne” </w:t>
      </w:r>
      <w:proofErr w:type="spellStart"/>
      <w:r w:rsidRPr="00B462B2">
        <w:rPr>
          <w:rFonts w:ascii="Arial Narrow" w:hAnsi="Arial Narrow"/>
          <w:b w:val="0"/>
        </w:rPr>
        <w:t>pkt</w:t>
      </w:r>
      <w:proofErr w:type="spellEnd"/>
      <w:r w:rsidRPr="00B462B2">
        <w:rPr>
          <w:rFonts w:ascii="Arial Narrow" w:hAnsi="Arial Narrow"/>
          <w:b w:val="0"/>
        </w:rPr>
        <w:t xml:space="preserve"> 7.</w:t>
      </w:r>
    </w:p>
    <w:p w:rsidR="009614E8" w:rsidRPr="00B462B2" w:rsidRDefault="009614E8" w:rsidP="009614E8">
      <w:pPr>
        <w:widowControl w:val="0"/>
        <w:ind w:firstLine="567"/>
        <w:rPr>
          <w:rFonts w:ascii="Arial Narrow" w:hAnsi="Arial Narrow" w:cs="Arial"/>
        </w:rPr>
      </w:pPr>
      <w:r w:rsidRPr="00B462B2">
        <w:rPr>
          <w:rFonts w:ascii="Arial Narrow" w:hAnsi="Arial Narrow" w:cs="Arial"/>
        </w:rPr>
        <w:t>W przypadku wykonania obmiaru przyjmuje się następujące jednostki obmiarowe:</w:t>
      </w:r>
    </w:p>
    <w:p w:rsidR="009614E8" w:rsidRPr="00B462B2" w:rsidRDefault="009614E8" w:rsidP="009614E8">
      <w:pPr>
        <w:widowControl w:val="0"/>
        <w:ind w:firstLine="567"/>
        <w:rPr>
          <w:rFonts w:ascii="Arial Narrow" w:hAnsi="Arial Narrow" w:cs="Arial"/>
        </w:rPr>
      </w:pPr>
      <w:r w:rsidRPr="00B462B2">
        <w:rPr>
          <w:rFonts w:ascii="Arial Narrow" w:hAnsi="Arial Narrow" w:cs="Arial"/>
        </w:rPr>
        <w:t xml:space="preserve">- m2 oznakowania poziomego ( w przypadku symboli może być też sztuka) </w:t>
      </w:r>
    </w:p>
    <w:p w:rsidR="009614E8" w:rsidRPr="00B462B2" w:rsidRDefault="009614E8" w:rsidP="009614E8">
      <w:pPr>
        <w:rPr>
          <w:rFonts w:ascii="Arial Narrow" w:hAnsi="Arial Narrow"/>
        </w:rPr>
      </w:pPr>
      <w:bookmarkStart w:id="70" w:name="_Toc420816687"/>
    </w:p>
    <w:p w:rsidR="009614E8" w:rsidRPr="00B462B2" w:rsidRDefault="009614E8" w:rsidP="009614E8">
      <w:pPr>
        <w:pStyle w:val="Nagwek1"/>
        <w:rPr>
          <w:rFonts w:ascii="Arial Narrow" w:hAnsi="Arial Narrow" w:cs="Arial"/>
        </w:rPr>
      </w:pPr>
      <w:r w:rsidRPr="00B462B2">
        <w:rPr>
          <w:rFonts w:ascii="Arial Narrow" w:hAnsi="Arial Narrow" w:cs="Arial"/>
        </w:rPr>
        <w:t>8. ODBIÓR ROBÓT</w:t>
      </w:r>
      <w:bookmarkEnd w:id="70"/>
    </w:p>
    <w:p w:rsidR="009614E8" w:rsidRPr="00B462B2" w:rsidRDefault="009614E8" w:rsidP="009614E8">
      <w:pPr>
        <w:pStyle w:val="Nagwek2"/>
        <w:rPr>
          <w:rFonts w:ascii="Arial Narrow" w:hAnsi="Arial Narrow" w:cs="Arial"/>
        </w:rPr>
      </w:pPr>
      <w:r w:rsidRPr="00B462B2">
        <w:rPr>
          <w:rFonts w:ascii="Arial Narrow" w:hAnsi="Arial Narrow" w:cs="Arial"/>
        </w:rPr>
        <w:t>8.1. Ogólne zasady odbioru robót</w:t>
      </w:r>
    </w:p>
    <w:p w:rsidR="009614E8" w:rsidRPr="00B462B2" w:rsidRDefault="009614E8" w:rsidP="009614E8">
      <w:pPr>
        <w:rPr>
          <w:rFonts w:ascii="Arial Narrow" w:hAnsi="Arial Narrow" w:cs="Arial"/>
        </w:rPr>
      </w:pPr>
      <w:r w:rsidRPr="00B462B2">
        <w:rPr>
          <w:rFonts w:ascii="Arial Narrow" w:hAnsi="Arial Narrow" w:cs="Arial"/>
        </w:rPr>
        <w:tab/>
        <w:t xml:space="preserve">Ogólne zasady odbioru robót podano w ST D-00.00.00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8.</w:t>
      </w:r>
    </w:p>
    <w:p w:rsidR="009614E8" w:rsidRPr="00B462B2" w:rsidRDefault="009614E8" w:rsidP="009614E8">
      <w:pPr>
        <w:rPr>
          <w:rFonts w:ascii="Arial Narrow" w:hAnsi="Arial Narrow" w:cs="Arial"/>
        </w:rPr>
      </w:pPr>
    </w:p>
    <w:p w:rsidR="009614E8" w:rsidRPr="00B462B2" w:rsidRDefault="009614E8" w:rsidP="009614E8">
      <w:pPr>
        <w:widowControl w:val="0"/>
        <w:spacing w:after="134" w:line="238" w:lineRule="exact"/>
        <w:ind w:left="20" w:right="40"/>
        <w:rPr>
          <w:rFonts w:ascii="Arial Narrow" w:eastAsia="Courier New" w:hAnsi="Arial Narrow" w:cs="Arial"/>
          <w:color w:val="000000"/>
        </w:rPr>
      </w:pPr>
      <w:r w:rsidRPr="00B462B2">
        <w:rPr>
          <w:rFonts w:ascii="Arial Narrow" w:eastAsia="Courier New" w:hAnsi="Arial Narrow" w:cs="Arial"/>
          <w:color w:val="000000"/>
        </w:rPr>
        <w:t xml:space="preserve">Roboty uznaje się </w:t>
      </w:r>
      <w:proofErr w:type="spellStart"/>
      <w:r w:rsidRPr="00B462B2">
        <w:rPr>
          <w:rFonts w:ascii="Arial Narrow" w:eastAsia="Courier New" w:hAnsi="Arial Narrow" w:cs="Arial"/>
          <w:color w:val="000000"/>
        </w:rPr>
        <w:t>za</w:t>
      </w:r>
      <w:proofErr w:type="spellEnd"/>
      <w:r w:rsidRPr="00B462B2">
        <w:rPr>
          <w:rFonts w:ascii="Arial Narrow" w:eastAsia="Courier New" w:hAnsi="Arial Narrow" w:cs="Arial"/>
          <w:color w:val="000000"/>
        </w:rPr>
        <w:t xml:space="preserve"> wykonane zgodnie </w:t>
      </w:r>
      <w:r w:rsidRPr="00B462B2">
        <w:rPr>
          <w:rFonts w:ascii="Arial Narrow" w:eastAsia="MS Gothic" w:hAnsi="Arial Narrow" w:cs="Arial"/>
          <w:i/>
          <w:iCs/>
          <w:color w:val="000000"/>
        </w:rPr>
        <w:t>z</w:t>
      </w:r>
      <w:r w:rsidRPr="00B462B2">
        <w:rPr>
          <w:rFonts w:ascii="Arial Narrow" w:eastAsia="Courier New" w:hAnsi="Arial Narrow" w:cs="Arial"/>
          <w:color w:val="000000"/>
        </w:rPr>
        <w:t xml:space="preserve"> dokumentacją projektową, ST, jeżeli wszystkie pomiary i badania, z zachowaniem tolerancji wg </w:t>
      </w:r>
      <w:proofErr w:type="spellStart"/>
      <w:r w:rsidRPr="00B462B2">
        <w:rPr>
          <w:rFonts w:ascii="Arial Narrow" w:eastAsia="Courier New" w:hAnsi="Arial Narrow" w:cs="Arial"/>
          <w:color w:val="000000"/>
        </w:rPr>
        <w:t>pkt</w:t>
      </w:r>
      <w:proofErr w:type="spellEnd"/>
      <w:r w:rsidRPr="00B462B2">
        <w:rPr>
          <w:rFonts w:ascii="Arial Narrow" w:eastAsia="Courier New" w:hAnsi="Arial Narrow" w:cs="Arial"/>
          <w:color w:val="000000"/>
        </w:rPr>
        <w:t xml:space="preserve"> 6, dały wyniki pozytywne.</w:t>
      </w:r>
    </w:p>
    <w:p w:rsidR="00864AFD" w:rsidRDefault="00864AFD" w:rsidP="009614E8">
      <w:pPr>
        <w:widowControl w:val="0"/>
        <w:spacing w:after="134" w:line="238" w:lineRule="exact"/>
        <w:ind w:left="20" w:right="40"/>
        <w:rPr>
          <w:rFonts w:ascii="Arial Narrow" w:eastAsia="Courier New" w:hAnsi="Arial Narrow" w:cs="Arial"/>
          <w:color w:val="000000"/>
        </w:rPr>
      </w:pPr>
    </w:p>
    <w:p w:rsidR="003D7082" w:rsidRPr="00B462B2" w:rsidRDefault="003D7082" w:rsidP="009614E8">
      <w:pPr>
        <w:widowControl w:val="0"/>
        <w:spacing w:after="134" w:line="238" w:lineRule="exact"/>
        <w:ind w:left="20" w:right="40"/>
        <w:rPr>
          <w:rFonts w:ascii="Arial Narrow" w:eastAsia="Courier New" w:hAnsi="Arial Narrow" w:cs="Arial"/>
          <w:color w:val="000000"/>
        </w:rPr>
      </w:pPr>
    </w:p>
    <w:p w:rsidR="009614E8" w:rsidRPr="00B462B2" w:rsidRDefault="009614E8" w:rsidP="00C25E14">
      <w:pPr>
        <w:pStyle w:val="Nagwek1"/>
        <w:keepLines w:val="0"/>
        <w:numPr>
          <w:ilvl w:val="0"/>
          <w:numId w:val="31"/>
        </w:numPr>
        <w:suppressAutoHyphens w:val="0"/>
        <w:overflowPunct/>
        <w:autoSpaceDE/>
        <w:autoSpaceDN/>
        <w:adjustRightInd/>
        <w:spacing w:before="0" w:after="0"/>
        <w:textAlignment w:val="auto"/>
        <w:rPr>
          <w:rFonts w:ascii="Arial Narrow" w:hAnsi="Arial Narrow" w:cs="Arial"/>
        </w:rPr>
      </w:pPr>
      <w:bookmarkStart w:id="71" w:name="_Toc420816688"/>
      <w:r w:rsidRPr="00B462B2">
        <w:rPr>
          <w:rFonts w:ascii="Arial Narrow" w:hAnsi="Arial Narrow" w:cs="Arial"/>
        </w:rPr>
        <w:lastRenderedPageBreak/>
        <w:t xml:space="preserve">PODSTAWA PŁATNOŚCI </w:t>
      </w:r>
    </w:p>
    <w:p w:rsidR="009614E8" w:rsidRPr="00B462B2" w:rsidRDefault="009614E8" w:rsidP="009614E8">
      <w:pPr>
        <w:rPr>
          <w:rFonts w:ascii="Arial Narrow" w:hAnsi="Arial Narrow"/>
        </w:rPr>
      </w:pPr>
    </w:p>
    <w:bookmarkEnd w:id="71"/>
    <w:p w:rsidR="009614E8" w:rsidRPr="00B462B2" w:rsidRDefault="009614E8" w:rsidP="009614E8">
      <w:pPr>
        <w:widowControl w:val="0"/>
        <w:rPr>
          <w:rFonts w:ascii="Arial Narrow" w:hAnsi="Arial Narrow" w:cs="Arial"/>
        </w:rPr>
      </w:pPr>
      <w:r w:rsidRPr="00B462B2">
        <w:rPr>
          <w:rFonts w:ascii="Arial Narrow" w:hAnsi="Arial Narrow" w:cs="Arial"/>
        </w:rPr>
        <w:t xml:space="preserve">Ogólne ustalenia dotyczące punku 9 podano w ST D -00.00.00 „Wymagania ogólne” </w:t>
      </w:r>
      <w:proofErr w:type="spellStart"/>
      <w:r w:rsidRPr="00B462B2">
        <w:rPr>
          <w:rFonts w:ascii="Arial Narrow" w:hAnsi="Arial Narrow" w:cs="Arial"/>
        </w:rPr>
        <w:t>pkt</w:t>
      </w:r>
      <w:proofErr w:type="spellEnd"/>
      <w:r w:rsidRPr="00B462B2">
        <w:rPr>
          <w:rFonts w:ascii="Arial Narrow" w:hAnsi="Arial Narrow" w:cs="Arial"/>
        </w:rPr>
        <w:t xml:space="preserve"> 9.</w:t>
      </w:r>
    </w:p>
    <w:p w:rsidR="009614E8" w:rsidRPr="00B462B2" w:rsidRDefault="009614E8" w:rsidP="009614E8">
      <w:pPr>
        <w:widowControl w:val="0"/>
        <w:rPr>
          <w:rFonts w:ascii="Arial Narrow" w:hAnsi="Arial Narrow" w:cs="Arial"/>
        </w:rPr>
      </w:pPr>
    </w:p>
    <w:p w:rsidR="009614E8" w:rsidRPr="00B462B2" w:rsidRDefault="009614E8" w:rsidP="009614E8">
      <w:pPr>
        <w:widowControl w:val="0"/>
        <w:ind w:firstLine="567"/>
        <w:rPr>
          <w:rFonts w:ascii="Arial Narrow" w:hAnsi="Arial Narrow" w:cs="Arial"/>
          <w:i/>
        </w:rPr>
      </w:pPr>
    </w:p>
    <w:p w:rsidR="009614E8" w:rsidRPr="00B462B2" w:rsidRDefault="009614E8" w:rsidP="009614E8">
      <w:pPr>
        <w:widowControl w:val="0"/>
        <w:ind w:firstLine="567"/>
        <w:rPr>
          <w:rFonts w:ascii="Arial Narrow" w:hAnsi="Arial Narrow" w:cs="Arial"/>
          <w:i/>
        </w:rPr>
      </w:pPr>
      <w:r w:rsidRPr="00B462B2">
        <w:rPr>
          <w:rFonts w:ascii="Arial Narrow" w:hAnsi="Arial Narrow" w:cs="Arial"/>
          <w:i/>
        </w:rPr>
        <w:t>Zakres robót przypadający na wykonania oznakowania poziomego obejmuje odpowiednio:</w:t>
      </w:r>
    </w:p>
    <w:p w:rsidR="009614E8" w:rsidRPr="00B462B2" w:rsidRDefault="009614E8" w:rsidP="00C25E14">
      <w:pPr>
        <w:numPr>
          <w:ilvl w:val="0"/>
          <w:numId w:val="25"/>
        </w:numPr>
        <w:overflowPunct/>
        <w:autoSpaceDE/>
        <w:autoSpaceDN/>
        <w:adjustRightInd/>
        <w:textAlignment w:val="auto"/>
        <w:rPr>
          <w:rFonts w:ascii="Arial Narrow" w:hAnsi="Arial Narrow" w:cs="Arial"/>
        </w:rPr>
      </w:pPr>
      <w:r w:rsidRPr="00B462B2">
        <w:rPr>
          <w:rFonts w:ascii="Arial Narrow" w:hAnsi="Arial Narrow" w:cs="Arial"/>
        </w:rPr>
        <w:t>prace pomiarowe, roboty przygotowawcze i oznakowanie robót,</w:t>
      </w:r>
    </w:p>
    <w:p w:rsidR="009614E8" w:rsidRPr="00B462B2" w:rsidRDefault="009614E8" w:rsidP="00C25E14">
      <w:pPr>
        <w:numPr>
          <w:ilvl w:val="0"/>
          <w:numId w:val="25"/>
        </w:numPr>
        <w:overflowPunct/>
        <w:autoSpaceDE/>
        <w:autoSpaceDN/>
        <w:adjustRightInd/>
        <w:textAlignment w:val="auto"/>
        <w:rPr>
          <w:rFonts w:ascii="Arial Narrow" w:hAnsi="Arial Narrow" w:cs="Arial"/>
        </w:rPr>
      </w:pPr>
      <w:r w:rsidRPr="00B462B2">
        <w:rPr>
          <w:rFonts w:ascii="Arial Narrow" w:hAnsi="Arial Narrow" w:cs="Arial"/>
        </w:rPr>
        <w:t>przygotowanie i dostarczenie materiałów,</w:t>
      </w:r>
    </w:p>
    <w:p w:rsidR="009614E8" w:rsidRPr="00B462B2" w:rsidRDefault="009614E8" w:rsidP="00C25E14">
      <w:pPr>
        <w:numPr>
          <w:ilvl w:val="0"/>
          <w:numId w:val="25"/>
        </w:numPr>
        <w:overflowPunct/>
        <w:autoSpaceDE/>
        <w:autoSpaceDN/>
        <w:adjustRightInd/>
        <w:textAlignment w:val="auto"/>
        <w:rPr>
          <w:rFonts w:ascii="Arial Narrow" w:hAnsi="Arial Narrow" w:cs="Arial"/>
        </w:rPr>
      </w:pPr>
      <w:r w:rsidRPr="00B462B2">
        <w:rPr>
          <w:rFonts w:ascii="Arial Narrow" w:hAnsi="Arial Narrow" w:cs="Arial"/>
        </w:rPr>
        <w:t>oczyszczenie podłoża nawierzchni,</w:t>
      </w:r>
    </w:p>
    <w:p w:rsidR="009614E8" w:rsidRPr="00B462B2" w:rsidRDefault="009614E8" w:rsidP="00C25E14">
      <w:pPr>
        <w:numPr>
          <w:ilvl w:val="0"/>
          <w:numId w:val="25"/>
        </w:numPr>
        <w:overflowPunct/>
        <w:autoSpaceDE/>
        <w:autoSpaceDN/>
        <w:adjustRightInd/>
        <w:textAlignment w:val="auto"/>
        <w:rPr>
          <w:rFonts w:ascii="Arial Narrow" w:hAnsi="Arial Narrow" w:cs="Arial"/>
        </w:rPr>
      </w:pPr>
      <w:proofErr w:type="spellStart"/>
      <w:r w:rsidRPr="00B462B2">
        <w:rPr>
          <w:rFonts w:ascii="Arial Narrow" w:hAnsi="Arial Narrow" w:cs="Arial"/>
        </w:rPr>
        <w:t>przedznakowanie</w:t>
      </w:r>
      <w:proofErr w:type="spellEnd"/>
      <w:r w:rsidRPr="00B462B2">
        <w:rPr>
          <w:rFonts w:ascii="Arial Narrow" w:hAnsi="Arial Narrow" w:cs="Arial"/>
        </w:rPr>
        <w:t>,</w:t>
      </w:r>
    </w:p>
    <w:p w:rsidR="009614E8" w:rsidRPr="00B462B2" w:rsidRDefault="009614E8" w:rsidP="00C25E14">
      <w:pPr>
        <w:numPr>
          <w:ilvl w:val="0"/>
          <w:numId w:val="25"/>
        </w:numPr>
        <w:overflowPunct/>
        <w:autoSpaceDE/>
        <w:autoSpaceDN/>
        <w:adjustRightInd/>
        <w:textAlignment w:val="auto"/>
        <w:rPr>
          <w:rFonts w:ascii="Arial Narrow" w:hAnsi="Arial Narrow" w:cs="Arial"/>
        </w:rPr>
      </w:pPr>
      <w:r w:rsidRPr="00B462B2">
        <w:rPr>
          <w:rFonts w:ascii="Arial Narrow" w:hAnsi="Arial Narrow" w:cs="Arial"/>
        </w:rPr>
        <w:t>wykonanie oznakowania,</w:t>
      </w:r>
    </w:p>
    <w:p w:rsidR="009614E8" w:rsidRPr="00B462B2" w:rsidRDefault="009614E8" w:rsidP="00C25E14">
      <w:pPr>
        <w:numPr>
          <w:ilvl w:val="0"/>
          <w:numId w:val="25"/>
        </w:numPr>
        <w:overflowPunct/>
        <w:autoSpaceDE/>
        <w:autoSpaceDN/>
        <w:adjustRightInd/>
        <w:spacing w:after="120"/>
        <w:ind w:left="284" w:hanging="284"/>
        <w:textAlignment w:val="auto"/>
        <w:rPr>
          <w:rFonts w:ascii="Arial Narrow" w:hAnsi="Arial Narrow" w:cs="Arial"/>
        </w:rPr>
      </w:pPr>
      <w:r w:rsidRPr="00B462B2">
        <w:rPr>
          <w:rFonts w:ascii="Arial Narrow" w:hAnsi="Arial Narrow" w:cs="Arial"/>
        </w:rPr>
        <w:t>zapewnienie gwarancji dla oznakowania.</w:t>
      </w:r>
    </w:p>
    <w:bookmarkEnd w:id="45"/>
    <w:bookmarkEnd w:id="46"/>
    <w:bookmarkEnd w:id="47"/>
    <w:bookmarkEnd w:id="48"/>
    <w:bookmarkEnd w:id="49"/>
    <w:bookmarkEnd w:id="50"/>
    <w:bookmarkEnd w:id="51"/>
    <w:bookmarkEnd w:id="52"/>
    <w:p w:rsidR="009614E8" w:rsidRPr="00B462B2" w:rsidRDefault="009614E8" w:rsidP="009614E8">
      <w:pPr>
        <w:widowControl w:val="0"/>
        <w:spacing w:after="50" w:line="251" w:lineRule="exact"/>
        <w:ind w:left="936" w:right="72" w:hanging="864"/>
        <w:rPr>
          <w:rFonts w:ascii="Arial Narrow" w:hAnsi="Arial Narrow" w:cs="Courier New"/>
          <w:color w:val="000000"/>
        </w:rPr>
      </w:pPr>
    </w:p>
    <w:p w:rsidR="009614E8" w:rsidRPr="00B462B2" w:rsidRDefault="009614E8" w:rsidP="009614E8">
      <w:pPr>
        <w:widowControl w:val="0"/>
        <w:spacing w:after="179" w:line="220" w:lineRule="exact"/>
        <w:ind w:left="300" w:hanging="300"/>
        <w:rPr>
          <w:rFonts w:ascii="Arial Narrow" w:hAnsi="Arial Narrow" w:cs="Arial"/>
          <w:b/>
          <w:color w:val="FF0000"/>
        </w:rPr>
      </w:pPr>
      <w:r w:rsidRPr="00B462B2">
        <w:rPr>
          <w:rFonts w:ascii="Arial Narrow" w:hAnsi="Arial Narrow" w:cs="Arial"/>
          <w:b/>
        </w:rPr>
        <w:t xml:space="preserve">10. PRZEPISY ZWIĄZANE </w:t>
      </w:r>
    </w:p>
    <w:p w:rsidR="009614E8" w:rsidRPr="00B462B2" w:rsidRDefault="009614E8" w:rsidP="009614E8">
      <w:pPr>
        <w:widowControl w:val="0"/>
        <w:spacing w:after="43" w:line="210" w:lineRule="exact"/>
        <w:rPr>
          <w:rFonts w:ascii="Arial Narrow" w:hAnsi="Arial Narrow" w:cs="Arial"/>
          <w:b/>
          <w:color w:val="000000"/>
          <w:spacing w:val="-10"/>
        </w:rPr>
      </w:pPr>
      <w:r w:rsidRPr="00B462B2">
        <w:rPr>
          <w:rFonts w:ascii="Arial Narrow" w:hAnsi="Arial Narrow" w:cs="Arial"/>
          <w:b/>
          <w:color w:val="000000"/>
          <w:spacing w:val="-10"/>
        </w:rPr>
        <w:t>10.1. Normy</w:t>
      </w:r>
    </w:p>
    <w:p w:rsidR="009614E8" w:rsidRPr="00B462B2" w:rsidRDefault="00F616B6" w:rsidP="00F616B6">
      <w:pPr>
        <w:widowControl w:val="0"/>
        <w:numPr>
          <w:ilvl w:val="0"/>
          <w:numId w:val="32"/>
        </w:numPr>
        <w:tabs>
          <w:tab w:val="left" w:pos="0"/>
        </w:tabs>
        <w:overflowPunct/>
        <w:autoSpaceDE/>
        <w:autoSpaceDN/>
        <w:adjustRightInd/>
        <w:spacing w:line="241" w:lineRule="exact"/>
        <w:ind w:left="709" w:hanging="709"/>
        <w:jc w:val="left"/>
        <w:textAlignment w:val="auto"/>
        <w:rPr>
          <w:rFonts w:ascii="Arial Narrow" w:hAnsi="Arial Narrow" w:cs="Arial"/>
          <w:bCs/>
          <w:color w:val="000000"/>
          <w:spacing w:val="-10"/>
        </w:rPr>
      </w:pPr>
      <w:r>
        <w:rPr>
          <w:rFonts w:ascii="Arial Narrow" w:hAnsi="Arial Narrow" w:cs="Arial"/>
          <w:bCs/>
          <w:color w:val="000000"/>
          <w:spacing w:val="-10"/>
        </w:rPr>
        <w:t xml:space="preserve"> PN-EN 1423       </w:t>
      </w:r>
      <w:r w:rsidR="009614E8" w:rsidRPr="00B462B2">
        <w:rPr>
          <w:rFonts w:ascii="Arial Narrow" w:hAnsi="Arial Narrow" w:cs="Arial"/>
          <w:bCs/>
          <w:color w:val="000000"/>
          <w:spacing w:val="-10"/>
        </w:rPr>
        <w:t>Materiały do poziomego oznakowania dróg.  Materiały do posypywania. Kulki szklane, kruszywo  przeciwpoślizgowe i ich  mieszaniny.</w:t>
      </w:r>
    </w:p>
    <w:p w:rsidR="009614E8" w:rsidRPr="00B462B2" w:rsidRDefault="00F616B6" w:rsidP="00F616B6">
      <w:pPr>
        <w:widowControl w:val="0"/>
        <w:numPr>
          <w:ilvl w:val="0"/>
          <w:numId w:val="32"/>
        </w:numPr>
        <w:tabs>
          <w:tab w:val="left" w:pos="0"/>
        </w:tabs>
        <w:overflowPunct/>
        <w:autoSpaceDE/>
        <w:autoSpaceDN/>
        <w:adjustRightInd/>
        <w:spacing w:line="241" w:lineRule="exact"/>
        <w:ind w:left="709" w:hanging="709"/>
        <w:jc w:val="left"/>
        <w:textAlignment w:val="auto"/>
        <w:rPr>
          <w:rFonts w:ascii="Arial Narrow" w:hAnsi="Arial Narrow" w:cs="Arial"/>
          <w:bCs/>
          <w:color w:val="000000"/>
          <w:spacing w:val="-10"/>
        </w:rPr>
      </w:pPr>
      <w:r>
        <w:rPr>
          <w:rFonts w:ascii="Arial Narrow" w:hAnsi="Arial Narrow" w:cs="Arial"/>
          <w:bCs/>
          <w:color w:val="000000"/>
          <w:spacing w:val="-10"/>
        </w:rPr>
        <w:t xml:space="preserve">PN-EN 1436         </w:t>
      </w:r>
      <w:r w:rsidR="009614E8" w:rsidRPr="00B462B2">
        <w:rPr>
          <w:rFonts w:ascii="Arial Narrow" w:hAnsi="Arial Narrow" w:cs="Arial"/>
          <w:bCs/>
          <w:color w:val="000000"/>
          <w:spacing w:val="-10"/>
        </w:rPr>
        <w:t>Materiały do poziomego oznakowania dróg. Wymagania dotyczące poziomego oznakowania dróg</w:t>
      </w:r>
    </w:p>
    <w:p w:rsidR="009614E8" w:rsidRPr="00B462B2" w:rsidRDefault="009614E8" w:rsidP="00F616B6">
      <w:pPr>
        <w:widowControl w:val="0"/>
        <w:numPr>
          <w:ilvl w:val="0"/>
          <w:numId w:val="32"/>
        </w:numPr>
        <w:tabs>
          <w:tab w:val="left" w:pos="0"/>
        </w:tabs>
        <w:overflowPunct/>
        <w:autoSpaceDE/>
        <w:autoSpaceDN/>
        <w:adjustRightInd/>
        <w:spacing w:line="241" w:lineRule="exact"/>
        <w:ind w:left="709" w:hanging="709"/>
        <w:jc w:val="left"/>
        <w:textAlignment w:val="auto"/>
        <w:rPr>
          <w:rFonts w:ascii="Arial Narrow" w:hAnsi="Arial Narrow" w:cs="Arial"/>
          <w:bCs/>
          <w:color w:val="000000"/>
          <w:spacing w:val="-10"/>
        </w:rPr>
      </w:pPr>
      <w:r w:rsidRPr="00B462B2">
        <w:rPr>
          <w:rFonts w:ascii="Arial Narrow" w:hAnsi="Arial Narrow" w:cs="Arial"/>
          <w:color w:val="000000"/>
        </w:rPr>
        <w:t>PN-EN 1463-1  Materiały do poziomego oznakowania dróg. Punktowe elementy odblaskowe Część 1:  Wymagania dotyczące   charakterystyki nowego elementu</w:t>
      </w:r>
    </w:p>
    <w:p w:rsidR="009614E8" w:rsidRPr="00B462B2" w:rsidRDefault="00F616B6" w:rsidP="00F616B6">
      <w:pPr>
        <w:widowControl w:val="0"/>
        <w:tabs>
          <w:tab w:val="left" w:pos="0"/>
        </w:tabs>
        <w:spacing w:line="241" w:lineRule="exact"/>
        <w:ind w:left="709" w:hanging="709"/>
        <w:rPr>
          <w:rFonts w:ascii="Arial Narrow" w:hAnsi="Arial Narrow" w:cs="Arial"/>
          <w:color w:val="000000"/>
        </w:rPr>
      </w:pPr>
      <w:r>
        <w:rPr>
          <w:rFonts w:ascii="Arial Narrow" w:hAnsi="Arial Narrow" w:cs="Arial"/>
          <w:color w:val="000000"/>
          <w:spacing w:val="-9"/>
        </w:rPr>
        <w:t xml:space="preserve">4.    </w:t>
      </w:r>
      <w:r>
        <w:rPr>
          <w:rFonts w:ascii="Arial Narrow" w:hAnsi="Arial Narrow" w:cs="Arial"/>
          <w:color w:val="000000"/>
          <w:spacing w:val="-9"/>
        </w:rPr>
        <w:tab/>
      </w:r>
      <w:r w:rsidR="009614E8" w:rsidRPr="00B462B2">
        <w:rPr>
          <w:rFonts w:ascii="Arial Narrow" w:hAnsi="Arial Narrow" w:cs="Arial"/>
          <w:color w:val="000000"/>
          <w:spacing w:val="-9"/>
        </w:rPr>
        <w:t xml:space="preserve">PN-EN 1463-2  </w:t>
      </w:r>
      <w:r w:rsidR="009614E8" w:rsidRPr="00B462B2">
        <w:rPr>
          <w:rFonts w:ascii="Arial Narrow" w:hAnsi="Arial Narrow" w:cs="Arial"/>
          <w:color w:val="000000"/>
        </w:rPr>
        <w:t>Materiały do poziomego oznakowania dróg. Punktowe elemen</w:t>
      </w:r>
      <w:r>
        <w:rPr>
          <w:rFonts w:ascii="Arial Narrow" w:hAnsi="Arial Narrow" w:cs="Arial"/>
          <w:color w:val="000000"/>
        </w:rPr>
        <w:t xml:space="preserve">ty odblaskowe Część  2: Badania </w:t>
      </w:r>
      <w:r w:rsidR="009614E8" w:rsidRPr="00B462B2">
        <w:rPr>
          <w:rFonts w:ascii="Arial Narrow" w:hAnsi="Arial Narrow" w:cs="Arial"/>
          <w:color w:val="000000"/>
        </w:rPr>
        <w:t>terenowe</w:t>
      </w:r>
    </w:p>
    <w:p w:rsidR="009614E8" w:rsidRPr="00B462B2" w:rsidRDefault="009614E8" w:rsidP="00F616B6">
      <w:pPr>
        <w:widowControl w:val="0"/>
        <w:tabs>
          <w:tab w:val="left" w:pos="0"/>
        </w:tabs>
        <w:spacing w:before="6" w:line="237" w:lineRule="exact"/>
        <w:ind w:left="709" w:hanging="709"/>
        <w:rPr>
          <w:rFonts w:ascii="Arial Narrow" w:hAnsi="Arial Narrow" w:cs="Arial"/>
          <w:color w:val="000000"/>
        </w:rPr>
      </w:pPr>
      <w:r w:rsidRPr="00B462B2">
        <w:rPr>
          <w:rFonts w:ascii="Arial Narrow" w:hAnsi="Arial Narrow" w:cs="Arial"/>
          <w:color w:val="000000"/>
        </w:rPr>
        <w:t xml:space="preserve">5.       </w:t>
      </w:r>
      <w:r w:rsidR="00F616B6">
        <w:rPr>
          <w:rFonts w:ascii="Arial Narrow" w:hAnsi="Arial Narrow" w:cs="Arial"/>
          <w:color w:val="000000"/>
        </w:rPr>
        <w:tab/>
      </w:r>
      <w:r w:rsidRPr="00B462B2">
        <w:rPr>
          <w:rFonts w:ascii="Arial Narrow" w:hAnsi="Arial Narrow" w:cs="Arial"/>
          <w:color w:val="000000"/>
        </w:rPr>
        <w:t xml:space="preserve"> PN-EN 1871     Materiały do poziomego oznakowania dróg. Właściwości fizyczne</w:t>
      </w:r>
    </w:p>
    <w:p w:rsidR="009614E8" w:rsidRPr="00F616B6" w:rsidRDefault="00F616B6" w:rsidP="00F616B6">
      <w:pPr>
        <w:widowControl w:val="0"/>
        <w:tabs>
          <w:tab w:val="left" w:pos="0"/>
        </w:tabs>
        <w:overflowPunct/>
        <w:autoSpaceDE/>
        <w:autoSpaceDN/>
        <w:adjustRightInd/>
        <w:spacing w:line="241" w:lineRule="exact"/>
        <w:ind w:left="708" w:hanging="708"/>
        <w:jc w:val="left"/>
        <w:textAlignment w:val="auto"/>
        <w:rPr>
          <w:rFonts w:ascii="Arial Narrow" w:hAnsi="Arial Narrow" w:cs="Arial"/>
          <w:bCs/>
          <w:color w:val="000000"/>
          <w:spacing w:val="-10"/>
        </w:rPr>
      </w:pPr>
      <w:r w:rsidRPr="00F616B6">
        <w:rPr>
          <w:rFonts w:ascii="Arial Narrow" w:hAnsi="Arial Narrow" w:cs="Arial"/>
          <w:bCs/>
          <w:color w:val="000000"/>
          <w:spacing w:val="-10"/>
        </w:rPr>
        <w:t xml:space="preserve">6.   </w:t>
      </w:r>
      <w:r w:rsidRPr="00F616B6">
        <w:rPr>
          <w:rFonts w:ascii="Arial Narrow" w:hAnsi="Arial Narrow" w:cs="Arial"/>
          <w:bCs/>
          <w:color w:val="000000"/>
          <w:spacing w:val="-10"/>
        </w:rPr>
        <w:tab/>
      </w:r>
      <w:r w:rsidR="009614E8" w:rsidRPr="00F616B6">
        <w:rPr>
          <w:rFonts w:ascii="Arial Narrow" w:hAnsi="Arial Narrow" w:cs="Arial"/>
          <w:bCs/>
          <w:color w:val="000000"/>
          <w:spacing w:val="-10"/>
        </w:rPr>
        <w:t>PN-EN 13036-4 (U) Drogi samochodowe i lotniskowe – Metody badań –Część 4: Metoda pomiaru   oporów poślizgu/poślizgnięcia na  powierzchni: próba wahadła</w:t>
      </w:r>
    </w:p>
    <w:p w:rsidR="009614E8" w:rsidRPr="00B462B2" w:rsidRDefault="009614E8" w:rsidP="009614E8">
      <w:pPr>
        <w:widowControl w:val="0"/>
        <w:spacing w:before="241" w:line="237" w:lineRule="exact"/>
        <w:ind w:left="1843" w:hanging="1843"/>
        <w:rPr>
          <w:rFonts w:ascii="Arial Narrow" w:hAnsi="Arial Narrow" w:cs="Arial"/>
          <w:color w:val="000000"/>
        </w:rPr>
      </w:pPr>
    </w:p>
    <w:p w:rsidR="009614E8" w:rsidRPr="00B462B2" w:rsidRDefault="009614E8" w:rsidP="009614E8">
      <w:pPr>
        <w:widowControl w:val="0"/>
        <w:spacing w:before="6" w:line="237" w:lineRule="exact"/>
        <w:rPr>
          <w:rFonts w:ascii="Arial Narrow" w:hAnsi="Arial Narrow" w:cs="Arial"/>
          <w:b/>
          <w:color w:val="000000"/>
          <w:spacing w:val="-3"/>
        </w:rPr>
      </w:pPr>
      <w:r w:rsidRPr="00B462B2">
        <w:rPr>
          <w:rFonts w:ascii="Arial Narrow" w:hAnsi="Arial Narrow" w:cs="Arial"/>
          <w:b/>
          <w:color w:val="000000"/>
          <w:spacing w:val="-3"/>
        </w:rPr>
        <w:t>10.2. Inne dokumenty</w:t>
      </w:r>
    </w:p>
    <w:p w:rsidR="009614E8" w:rsidRPr="00B462B2" w:rsidRDefault="009614E8" w:rsidP="009614E8">
      <w:pPr>
        <w:rPr>
          <w:rFonts w:ascii="Arial Narrow" w:hAnsi="Arial Narrow" w:cs="Arial"/>
          <w:i/>
        </w:rPr>
      </w:pPr>
    </w:p>
    <w:p w:rsidR="009614E8" w:rsidRPr="00B462B2" w:rsidRDefault="009614E8" w:rsidP="009614E8">
      <w:pPr>
        <w:rPr>
          <w:rFonts w:ascii="Arial Narrow" w:hAnsi="Arial Narrow" w:cs="Arial"/>
          <w:i/>
        </w:rPr>
      </w:pPr>
    </w:p>
    <w:p w:rsidR="009614E8" w:rsidRPr="00B462B2" w:rsidRDefault="009614E8" w:rsidP="00C25E14">
      <w:pPr>
        <w:widowControl w:val="0"/>
        <w:numPr>
          <w:ilvl w:val="0"/>
          <w:numId w:val="34"/>
        </w:numPr>
        <w:tabs>
          <w:tab w:val="decimal" w:pos="360"/>
        </w:tabs>
        <w:overflowPunct/>
        <w:autoSpaceDE/>
        <w:autoSpaceDN/>
        <w:adjustRightInd/>
        <w:spacing w:before="113" w:line="242" w:lineRule="exact"/>
        <w:rPr>
          <w:rFonts w:ascii="Arial Narrow" w:hAnsi="Arial Narrow" w:cs="Arial"/>
          <w:color w:val="000000"/>
        </w:rPr>
      </w:pPr>
      <w:r w:rsidRPr="00B462B2">
        <w:rPr>
          <w:rFonts w:ascii="Arial Narrow" w:hAnsi="Arial Narrow" w:cs="Arial"/>
          <w:color w:val="000000"/>
        </w:rPr>
        <w:t xml:space="preserve">Załącznik nr 2 do rozporządzenia Ministra Infrastruktury z dnia 3 lipca 2003 </w:t>
      </w:r>
      <w:proofErr w:type="spellStart"/>
      <w:r w:rsidRPr="00B462B2">
        <w:rPr>
          <w:rFonts w:ascii="Arial Narrow" w:hAnsi="Arial Narrow" w:cs="Arial"/>
          <w:color w:val="000000"/>
        </w:rPr>
        <w:t>r</w:t>
      </w:r>
      <w:proofErr w:type="spellEnd"/>
      <w:r w:rsidRPr="00B462B2">
        <w:rPr>
          <w:rFonts w:ascii="Arial Narrow" w:hAnsi="Arial Narrow" w:cs="Arial"/>
          <w:color w:val="000000"/>
        </w:rPr>
        <w:t>. Szczegółowe warunki techniczne dla znaków drogowych poziomych i warunki ich umieszczania na drogach (Dz. U. nr 220, poz. 2181)</w:t>
      </w:r>
    </w:p>
    <w:p w:rsidR="009614E8" w:rsidRPr="00B462B2" w:rsidRDefault="009614E8" w:rsidP="00C25E14">
      <w:pPr>
        <w:widowControl w:val="0"/>
        <w:numPr>
          <w:ilvl w:val="0"/>
          <w:numId w:val="34"/>
        </w:numPr>
        <w:tabs>
          <w:tab w:val="decimal" w:pos="360"/>
        </w:tabs>
        <w:overflowPunct/>
        <w:autoSpaceDE/>
        <w:autoSpaceDN/>
        <w:adjustRightInd/>
        <w:spacing w:line="241" w:lineRule="exact"/>
        <w:rPr>
          <w:rFonts w:ascii="Arial Narrow" w:hAnsi="Arial Narrow" w:cs="Arial"/>
          <w:color w:val="000000"/>
        </w:rPr>
      </w:pPr>
      <w:r w:rsidRPr="00B462B2">
        <w:rPr>
          <w:rFonts w:ascii="Arial Narrow" w:hAnsi="Arial Narrow" w:cs="Arial"/>
          <w:color w:val="000000"/>
        </w:rPr>
        <w:t xml:space="preserve">Rozporządzenie Ministra Infrastruktury z dnia 11 sierpnia 2004 </w:t>
      </w:r>
      <w:proofErr w:type="spellStart"/>
      <w:r w:rsidRPr="00B462B2">
        <w:rPr>
          <w:rFonts w:ascii="Arial Narrow" w:hAnsi="Arial Narrow" w:cs="Arial"/>
          <w:color w:val="000000"/>
        </w:rPr>
        <w:t>r</w:t>
      </w:r>
      <w:proofErr w:type="spellEnd"/>
      <w:r w:rsidRPr="00B462B2">
        <w:rPr>
          <w:rFonts w:ascii="Arial Narrow" w:hAnsi="Arial Narrow" w:cs="Arial"/>
          <w:color w:val="000000"/>
        </w:rPr>
        <w:t>. w sprawie sposobów deklarowania zgodności wyrobów budowlanych oraz sposobu znakowania ich znakiem budowlanym (Dz. U. nr 198, poz. 2041)</w:t>
      </w:r>
    </w:p>
    <w:p w:rsidR="009614E8" w:rsidRPr="00B462B2" w:rsidRDefault="009614E8" w:rsidP="00C25E14">
      <w:pPr>
        <w:widowControl w:val="0"/>
        <w:numPr>
          <w:ilvl w:val="0"/>
          <w:numId w:val="34"/>
        </w:numPr>
        <w:tabs>
          <w:tab w:val="decimal" w:pos="360"/>
        </w:tabs>
        <w:overflowPunct/>
        <w:autoSpaceDE/>
        <w:autoSpaceDN/>
        <w:adjustRightInd/>
        <w:spacing w:line="241" w:lineRule="exact"/>
        <w:rPr>
          <w:rFonts w:ascii="Arial Narrow" w:hAnsi="Arial Narrow" w:cs="Arial"/>
          <w:color w:val="000000"/>
        </w:rPr>
      </w:pPr>
      <w:r w:rsidRPr="00B462B2">
        <w:rPr>
          <w:rFonts w:ascii="Arial Narrow" w:hAnsi="Arial Narrow" w:cs="Arial"/>
          <w:color w:val="000000"/>
        </w:rPr>
        <w:t>Warunki Techniczne. Poziome znakowanie dróg. POD-97. Seria „I" - Informacje, Instrukcje. Zeszyt nr 55. 113DiM, Warszawa, 1997</w:t>
      </w:r>
    </w:p>
    <w:p w:rsidR="009614E8" w:rsidRPr="00B462B2" w:rsidRDefault="009614E8" w:rsidP="00C25E14">
      <w:pPr>
        <w:widowControl w:val="0"/>
        <w:numPr>
          <w:ilvl w:val="0"/>
          <w:numId w:val="34"/>
        </w:numPr>
        <w:tabs>
          <w:tab w:val="decimal" w:pos="360"/>
        </w:tabs>
        <w:overflowPunct/>
        <w:autoSpaceDE/>
        <w:autoSpaceDN/>
        <w:adjustRightInd/>
        <w:spacing w:line="241" w:lineRule="exact"/>
        <w:rPr>
          <w:rFonts w:ascii="Arial Narrow" w:hAnsi="Arial Narrow" w:cs="Arial"/>
          <w:color w:val="000000"/>
        </w:rPr>
      </w:pPr>
      <w:r w:rsidRPr="00B462B2">
        <w:rPr>
          <w:rFonts w:ascii="Arial Narrow" w:hAnsi="Arial Narrow" w:cs="Arial"/>
          <w:color w:val="000000"/>
        </w:rPr>
        <w:t xml:space="preserve">Rozporządzenie Ministra Infrastruktury z dnia 11 sierpnia 2004 </w:t>
      </w:r>
      <w:proofErr w:type="spellStart"/>
      <w:r w:rsidRPr="00B462B2">
        <w:rPr>
          <w:rFonts w:ascii="Arial Narrow" w:hAnsi="Arial Narrow" w:cs="Arial"/>
          <w:color w:val="000000"/>
        </w:rPr>
        <w:t>r</w:t>
      </w:r>
      <w:proofErr w:type="spellEnd"/>
      <w:r w:rsidRPr="00B462B2">
        <w:rPr>
          <w:rFonts w:ascii="Arial Narrow" w:hAnsi="Arial Narrow" w:cs="Arial"/>
          <w:color w:val="000000"/>
        </w:rPr>
        <w:t>. w sprawie systemów oceny zgodności, wymagań jakie powinny spełniać notyfikowane jednostki uczestniczące w ocenie zgodności oraz sposobu oznaczania wyrobów budowlanych oznakowaniem CE (Dz. U. nr 195, poz. 2011)</w:t>
      </w:r>
    </w:p>
    <w:p w:rsidR="009614E8" w:rsidRPr="00B462B2" w:rsidRDefault="009614E8" w:rsidP="00C25E14">
      <w:pPr>
        <w:widowControl w:val="0"/>
        <w:numPr>
          <w:ilvl w:val="0"/>
          <w:numId w:val="34"/>
        </w:numPr>
        <w:tabs>
          <w:tab w:val="decimal" w:pos="360"/>
        </w:tabs>
        <w:overflowPunct/>
        <w:autoSpaceDE/>
        <w:autoSpaceDN/>
        <w:adjustRightInd/>
        <w:spacing w:before="12" w:line="237" w:lineRule="exact"/>
        <w:rPr>
          <w:rFonts w:ascii="Arial Narrow" w:hAnsi="Arial Narrow" w:cs="Arial"/>
          <w:color w:val="000000"/>
        </w:rPr>
      </w:pPr>
      <w:r w:rsidRPr="00B462B2">
        <w:rPr>
          <w:rFonts w:ascii="Arial Narrow" w:hAnsi="Arial Narrow" w:cs="Arial"/>
          <w:color w:val="000000"/>
        </w:rPr>
        <w:t xml:space="preserve">Rozporządzenie Ministra Zdrowia z dnia 2 września 2003 </w:t>
      </w:r>
      <w:proofErr w:type="spellStart"/>
      <w:r w:rsidRPr="00B462B2">
        <w:rPr>
          <w:rFonts w:ascii="Arial Narrow" w:hAnsi="Arial Narrow" w:cs="Arial"/>
          <w:color w:val="000000"/>
        </w:rPr>
        <w:t>r</w:t>
      </w:r>
      <w:proofErr w:type="spellEnd"/>
      <w:r w:rsidRPr="00B462B2">
        <w:rPr>
          <w:rFonts w:ascii="Arial Narrow" w:hAnsi="Arial Narrow" w:cs="Arial"/>
          <w:color w:val="000000"/>
        </w:rPr>
        <w:t>. w sprawie oznakowania opakowań substancji niebezpiecznych i preparatów niebezpiecznych (Dz. U. nr 73, poz. 1679)</w:t>
      </w:r>
    </w:p>
    <w:p w:rsidR="009614E8" w:rsidRPr="00B462B2" w:rsidRDefault="009614E8" w:rsidP="00C25E14">
      <w:pPr>
        <w:widowControl w:val="0"/>
        <w:numPr>
          <w:ilvl w:val="0"/>
          <w:numId w:val="34"/>
        </w:numPr>
        <w:tabs>
          <w:tab w:val="decimal" w:pos="360"/>
        </w:tabs>
        <w:overflowPunct/>
        <w:autoSpaceDE/>
        <w:autoSpaceDN/>
        <w:adjustRightInd/>
        <w:spacing w:before="6" w:line="237" w:lineRule="exact"/>
        <w:rPr>
          <w:rFonts w:ascii="Arial Narrow" w:hAnsi="Arial Narrow" w:cs="Arial"/>
          <w:color w:val="000000"/>
        </w:rPr>
      </w:pPr>
      <w:r w:rsidRPr="00B462B2">
        <w:rPr>
          <w:rFonts w:ascii="Arial Narrow" w:hAnsi="Arial Narrow" w:cs="Arial"/>
          <w:color w:val="000000"/>
        </w:rPr>
        <w:t>Umowa europejska dotycząca międzynarodowego przewozu towarów niebezpiecznych (RID/ADR)</w:t>
      </w:r>
    </w:p>
    <w:p w:rsidR="009614E8" w:rsidRPr="00B462B2" w:rsidRDefault="009614E8" w:rsidP="00C25E14">
      <w:pPr>
        <w:widowControl w:val="0"/>
        <w:numPr>
          <w:ilvl w:val="0"/>
          <w:numId w:val="34"/>
        </w:numPr>
        <w:tabs>
          <w:tab w:val="decimal" w:pos="360"/>
        </w:tabs>
        <w:overflowPunct/>
        <w:autoSpaceDE/>
        <w:autoSpaceDN/>
        <w:adjustRightInd/>
        <w:spacing w:before="6" w:line="237" w:lineRule="exact"/>
        <w:rPr>
          <w:rFonts w:ascii="Arial Narrow" w:hAnsi="Arial Narrow" w:cs="Arial"/>
          <w:color w:val="000000"/>
        </w:rPr>
      </w:pPr>
      <w:r w:rsidRPr="00B462B2">
        <w:rPr>
          <w:rFonts w:ascii="Arial Narrow" w:hAnsi="Arial Narrow" w:cs="Arial"/>
          <w:color w:val="000000"/>
        </w:rPr>
        <w:t xml:space="preserve">Rozporządzenie Ministra Infrastruktury z dnia 8 listopada 2004 </w:t>
      </w:r>
      <w:proofErr w:type="spellStart"/>
      <w:r w:rsidRPr="00B462B2">
        <w:rPr>
          <w:rFonts w:ascii="Arial Narrow" w:hAnsi="Arial Narrow" w:cs="Arial"/>
          <w:color w:val="000000"/>
        </w:rPr>
        <w:t>r</w:t>
      </w:r>
      <w:proofErr w:type="spellEnd"/>
      <w:r w:rsidRPr="00B462B2">
        <w:rPr>
          <w:rFonts w:ascii="Arial Narrow" w:hAnsi="Arial Narrow" w:cs="Arial"/>
          <w:color w:val="000000"/>
        </w:rPr>
        <w:t>. w sprawie aprobat technicznych oraz jednostek organizacyjnych uprawnionych do ich wydania (Dz. U. Nr 249, poz. 2497)</w:t>
      </w:r>
    </w:p>
    <w:p w:rsidR="009614E8" w:rsidRPr="00B462B2" w:rsidRDefault="009614E8" w:rsidP="009614E8">
      <w:pPr>
        <w:rPr>
          <w:rFonts w:ascii="Arial Narrow" w:hAnsi="Arial Narrow" w:cs="Arial"/>
          <w:i/>
        </w:rPr>
      </w:pPr>
    </w:p>
    <w:p w:rsidR="003D7082" w:rsidRDefault="003D7082">
      <w:pPr>
        <w:overflowPunct/>
        <w:autoSpaceDE/>
        <w:autoSpaceDN/>
        <w:adjustRightInd/>
        <w:jc w:val="left"/>
        <w:textAlignment w:val="auto"/>
        <w:rPr>
          <w:rFonts w:ascii="Arial Narrow" w:hAnsi="Arial Narrow" w:cs="Arial"/>
          <w:i/>
        </w:rPr>
      </w:pPr>
    </w:p>
    <w:p w:rsidR="00686A4F" w:rsidRDefault="00686A4F">
      <w:pPr>
        <w:overflowPunct/>
        <w:autoSpaceDE/>
        <w:autoSpaceDN/>
        <w:adjustRightInd/>
        <w:jc w:val="left"/>
        <w:textAlignment w:val="auto"/>
        <w:rPr>
          <w:rFonts w:ascii="Arial Narrow" w:hAnsi="Arial Narrow" w:cs="Arial"/>
          <w:i/>
        </w:rPr>
      </w:pPr>
    </w:p>
    <w:p w:rsidR="00686A4F" w:rsidRDefault="00686A4F">
      <w:pPr>
        <w:overflowPunct/>
        <w:autoSpaceDE/>
        <w:autoSpaceDN/>
        <w:adjustRightInd/>
        <w:jc w:val="left"/>
        <w:textAlignment w:val="auto"/>
        <w:rPr>
          <w:rFonts w:ascii="Arial Narrow" w:hAnsi="Arial Narrow" w:cs="Arial"/>
          <w:i/>
        </w:rPr>
      </w:pPr>
    </w:p>
    <w:p w:rsidR="00686A4F" w:rsidRDefault="00686A4F">
      <w:pPr>
        <w:overflowPunct/>
        <w:autoSpaceDE/>
        <w:autoSpaceDN/>
        <w:adjustRightInd/>
        <w:jc w:val="left"/>
        <w:textAlignment w:val="auto"/>
        <w:rPr>
          <w:rFonts w:ascii="Arial Narrow" w:hAnsi="Arial Narrow" w:cs="Arial"/>
          <w:i/>
        </w:rPr>
      </w:pPr>
    </w:p>
    <w:p w:rsidR="00686A4F" w:rsidRDefault="00686A4F">
      <w:pPr>
        <w:overflowPunct/>
        <w:autoSpaceDE/>
        <w:autoSpaceDN/>
        <w:adjustRightInd/>
        <w:jc w:val="left"/>
        <w:textAlignment w:val="auto"/>
        <w:rPr>
          <w:rFonts w:ascii="Arial Narrow" w:hAnsi="Arial Narrow" w:cs="Arial"/>
          <w:i/>
        </w:rPr>
      </w:pPr>
    </w:p>
    <w:p w:rsidR="00686A4F" w:rsidRDefault="00686A4F">
      <w:pPr>
        <w:overflowPunct/>
        <w:autoSpaceDE/>
        <w:autoSpaceDN/>
        <w:adjustRightInd/>
        <w:jc w:val="left"/>
        <w:textAlignment w:val="auto"/>
        <w:rPr>
          <w:rFonts w:ascii="Arial Narrow" w:hAnsi="Arial Narrow" w:cs="Arial"/>
          <w:i/>
        </w:rPr>
      </w:pPr>
    </w:p>
    <w:p w:rsidR="00F616B6" w:rsidRDefault="00F616B6">
      <w:pPr>
        <w:overflowPunct/>
        <w:autoSpaceDE/>
        <w:autoSpaceDN/>
        <w:adjustRightInd/>
        <w:jc w:val="left"/>
        <w:textAlignment w:val="auto"/>
        <w:rPr>
          <w:rFonts w:ascii="Arial Narrow" w:hAnsi="Arial Narrow" w:cs="Arial"/>
          <w:i/>
        </w:rPr>
      </w:pPr>
    </w:p>
    <w:p w:rsidR="00686A4F" w:rsidRDefault="00686A4F">
      <w:pPr>
        <w:overflowPunct/>
        <w:autoSpaceDE/>
        <w:autoSpaceDN/>
        <w:adjustRightInd/>
        <w:jc w:val="left"/>
        <w:textAlignment w:val="auto"/>
        <w:rPr>
          <w:rFonts w:ascii="Arial Narrow" w:hAnsi="Arial Narrow" w:cs="Arial"/>
          <w:i/>
        </w:rPr>
      </w:pPr>
    </w:p>
    <w:p w:rsidR="00686A4F" w:rsidRDefault="00686A4F">
      <w:pPr>
        <w:overflowPunct/>
        <w:autoSpaceDE/>
        <w:autoSpaceDN/>
        <w:adjustRightInd/>
        <w:jc w:val="left"/>
        <w:textAlignment w:val="auto"/>
        <w:rPr>
          <w:rFonts w:ascii="Arial Narrow" w:hAnsi="Arial Narrow" w:cs="Arial"/>
          <w:i/>
        </w:rPr>
      </w:pPr>
    </w:p>
    <w:p w:rsidR="00A669C6" w:rsidRPr="00B462B2" w:rsidRDefault="00A669C6" w:rsidP="00DD6CD6">
      <w:pPr>
        <w:overflowPunct/>
        <w:autoSpaceDE/>
        <w:autoSpaceDN/>
        <w:adjustRightInd/>
        <w:jc w:val="left"/>
        <w:textAlignment w:val="auto"/>
        <w:rPr>
          <w:rFonts w:ascii="Arial Narrow" w:hAnsi="Arial Narrow" w:cs="Arial"/>
          <w:i/>
        </w:rPr>
      </w:pPr>
    </w:p>
    <w:p w:rsidR="00A669C6" w:rsidRPr="00B462B2" w:rsidRDefault="00A669C6" w:rsidP="00A669C6">
      <w:pPr>
        <w:jc w:val="center"/>
        <w:rPr>
          <w:rFonts w:ascii="Arial Narrow" w:hAnsi="Arial Narrow"/>
          <w:b/>
        </w:rPr>
      </w:pPr>
    </w:p>
    <w:p w:rsidR="00A669C6" w:rsidRPr="00B462B2" w:rsidRDefault="00346313" w:rsidP="00A669C6">
      <w:pPr>
        <w:jc w:val="center"/>
        <w:rPr>
          <w:rFonts w:ascii="Arial Narrow" w:hAnsi="Arial Narrow"/>
          <w:b/>
        </w:rPr>
      </w:pPr>
      <w:r w:rsidRPr="00B462B2">
        <w:rPr>
          <w:rFonts w:ascii="Arial Narrow" w:hAnsi="Arial Narrow"/>
          <w:b/>
        </w:rPr>
        <w:lastRenderedPageBreak/>
        <w:t>D-0</w:t>
      </w:r>
      <w:r w:rsidR="00E51CDD" w:rsidRPr="00B462B2">
        <w:rPr>
          <w:rFonts w:ascii="Arial Narrow" w:hAnsi="Arial Narrow"/>
          <w:b/>
        </w:rPr>
        <w:t>8</w:t>
      </w:r>
      <w:r w:rsidRPr="00B462B2">
        <w:rPr>
          <w:rFonts w:ascii="Arial Narrow" w:hAnsi="Arial Narrow"/>
          <w:b/>
        </w:rPr>
        <w:t>.01.0</w:t>
      </w:r>
      <w:r w:rsidR="00E51CDD" w:rsidRPr="00B462B2">
        <w:rPr>
          <w:rFonts w:ascii="Arial Narrow" w:hAnsi="Arial Narrow"/>
          <w:b/>
        </w:rPr>
        <w:t>1</w:t>
      </w:r>
    </w:p>
    <w:p w:rsidR="00A669C6" w:rsidRPr="00B462B2" w:rsidRDefault="00A669C6" w:rsidP="00A669C6">
      <w:pPr>
        <w:jc w:val="center"/>
        <w:rPr>
          <w:rFonts w:ascii="Arial Narrow" w:hAnsi="Arial Narrow"/>
          <w:b/>
        </w:rPr>
      </w:pPr>
    </w:p>
    <w:p w:rsidR="00A669C6" w:rsidRPr="00B462B2" w:rsidRDefault="00E51CDD" w:rsidP="00126E25">
      <w:pPr>
        <w:jc w:val="center"/>
        <w:rPr>
          <w:rFonts w:ascii="Arial Narrow" w:hAnsi="Arial Narrow"/>
          <w:b/>
        </w:rPr>
      </w:pPr>
      <w:r w:rsidRPr="00B462B2">
        <w:rPr>
          <w:rFonts w:ascii="Arial Narrow" w:hAnsi="Arial Narrow"/>
          <w:b/>
        </w:rPr>
        <w:t>KRAWĘŻNIKI I OBRZEŻA BETONOWE</w:t>
      </w:r>
    </w:p>
    <w:p w:rsidR="00E51CDD" w:rsidRPr="00B462B2" w:rsidRDefault="00E51CDD" w:rsidP="00E51CDD">
      <w:pPr>
        <w:pStyle w:val="Nagwek1"/>
        <w:rPr>
          <w:rFonts w:ascii="Arial Narrow" w:hAnsi="Arial Narrow"/>
        </w:rPr>
      </w:pPr>
    </w:p>
    <w:p w:rsidR="00E51CDD" w:rsidRPr="00B462B2" w:rsidRDefault="00E51CDD" w:rsidP="00E51CDD">
      <w:pPr>
        <w:pStyle w:val="Nagwek1"/>
        <w:rPr>
          <w:rFonts w:ascii="Arial Narrow" w:hAnsi="Arial Narrow"/>
        </w:rPr>
      </w:pPr>
      <w:r w:rsidRPr="00B462B2">
        <w:rPr>
          <w:rFonts w:ascii="Arial Narrow" w:hAnsi="Arial Narrow"/>
        </w:rPr>
        <w:t>1. WSTĘP</w:t>
      </w:r>
    </w:p>
    <w:p w:rsidR="00E51CDD" w:rsidRPr="00B462B2" w:rsidRDefault="00E51CDD" w:rsidP="00E51CDD">
      <w:pPr>
        <w:ind w:firstLine="284"/>
        <w:rPr>
          <w:rFonts w:ascii="Arial Narrow" w:hAnsi="Arial Narrow"/>
        </w:rPr>
      </w:pPr>
      <w:r w:rsidRPr="00B462B2">
        <w:rPr>
          <w:rFonts w:ascii="Arial Narrow" w:hAnsi="Arial Narrow"/>
        </w:rPr>
        <w:t>Ilekroć w tekście będzie mowa o specyfikacji technicznej (ST) należy przez to rozumieć Specyfikacje Techniczną Wykonania i Odbioru Robót Budowlanych.</w:t>
      </w:r>
    </w:p>
    <w:p w:rsidR="00E51CDD" w:rsidRPr="00B462B2" w:rsidRDefault="00E51CDD" w:rsidP="00E51CDD">
      <w:pPr>
        <w:ind w:firstLine="284"/>
        <w:rPr>
          <w:rFonts w:ascii="Arial Narrow" w:hAnsi="Arial Narrow"/>
        </w:rPr>
      </w:pPr>
    </w:p>
    <w:p w:rsidR="00E51CDD" w:rsidRPr="00B462B2" w:rsidRDefault="00E51CDD" w:rsidP="00E51CDD">
      <w:pPr>
        <w:pStyle w:val="Nagwek2"/>
        <w:rPr>
          <w:rFonts w:ascii="Arial Narrow" w:hAnsi="Arial Narrow"/>
        </w:rPr>
      </w:pPr>
      <w:r w:rsidRPr="00B462B2">
        <w:rPr>
          <w:rFonts w:ascii="Arial Narrow" w:hAnsi="Arial Narrow"/>
        </w:rPr>
        <w:t>1.1.Przedmiot ST</w:t>
      </w:r>
    </w:p>
    <w:p w:rsidR="0015225D" w:rsidRPr="00B462B2" w:rsidRDefault="00E51CDD" w:rsidP="00F616B6">
      <w:pPr>
        <w:ind w:firstLine="284"/>
        <w:rPr>
          <w:rFonts w:ascii="Arial Narrow" w:hAnsi="Arial Narrow"/>
        </w:rPr>
      </w:pPr>
      <w:r w:rsidRPr="00B462B2">
        <w:rPr>
          <w:rFonts w:ascii="Arial Narrow" w:hAnsi="Arial Narrow"/>
        </w:rPr>
        <w:t xml:space="preserve">Przedmiotem niniejszej specyfikacji technicznej (ST) są wymagania dotyczące wykonania i odbioru robót związanych ułożeniem elementów o  których mowa w </w:t>
      </w:r>
      <w:proofErr w:type="spellStart"/>
      <w:r w:rsidRPr="00B462B2">
        <w:rPr>
          <w:rFonts w:ascii="Arial Narrow" w:hAnsi="Arial Narrow"/>
        </w:rPr>
        <w:t>pkt</w:t>
      </w:r>
      <w:proofErr w:type="spellEnd"/>
      <w:r w:rsidRPr="00B462B2">
        <w:rPr>
          <w:rFonts w:ascii="Arial Narrow" w:hAnsi="Arial Narrow"/>
        </w:rPr>
        <w:t xml:space="preserve"> 1.3 </w:t>
      </w:r>
      <w:r w:rsidR="00C225B3" w:rsidRPr="00B462B2">
        <w:rPr>
          <w:rFonts w:ascii="Arial Narrow" w:hAnsi="Arial Narrow"/>
        </w:rPr>
        <w:t xml:space="preserve">przy przebudowie lądowiska dla śmigłowców LPR w </w:t>
      </w:r>
      <w:r w:rsidR="00E9416D">
        <w:rPr>
          <w:rFonts w:ascii="Arial Narrow" w:hAnsi="Arial Narrow"/>
        </w:rPr>
        <w:t>Wieluniu</w:t>
      </w:r>
      <w:r w:rsidR="00C225B3" w:rsidRPr="00B462B2">
        <w:rPr>
          <w:rFonts w:ascii="Arial Narrow" w:hAnsi="Arial Narrow"/>
        </w:rPr>
        <w:t>.</w:t>
      </w:r>
    </w:p>
    <w:p w:rsidR="00DD6CD6" w:rsidRPr="00B462B2" w:rsidRDefault="00DD6CD6" w:rsidP="00E51CDD">
      <w:pPr>
        <w:rPr>
          <w:rFonts w:ascii="Arial Narrow" w:hAnsi="Arial Narrow"/>
          <w:b/>
          <w:i/>
        </w:rPr>
      </w:pPr>
      <w:r w:rsidRPr="00B462B2">
        <w:rPr>
          <w:rFonts w:ascii="Arial Narrow" w:hAnsi="Arial Narrow"/>
        </w:rPr>
        <w:t>.</w:t>
      </w:r>
      <w:r w:rsidR="00E51CDD" w:rsidRPr="00B462B2">
        <w:rPr>
          <w:rFonts w:ascii="Arial Narrow" w:hAnsi="Arial Narrow"/>
          <w:b/>
          <w:i/>
        </w:rPr>
        <w:t xml:space="preserve"> </w:t>
      </w:r>
    </w:p>
    <w:p w:rsidR="00DD6CD6" w:rsidRPr="00B462B2" w:rsidRDefault="00DD6CD6" w:rsidP="00E51CDD">
      <w:pPr>
        <w:rPr>
          <w:rFonts w:ascii="Arial Narrow" w:hAnsi="Arial Narrow"/>
          <w:b/>
          <w:i/>
        </w:rPr>
      </w:pPr>
    </w:p>
    <w:p w:rsidR="00E51CDD" w:rsidRPr="00B462B2" w:rsidRDefault="00E51CDD" w:rsidP="00E51CDD">
      <w:pPr>
        <w:rPr>
          <w:rFonts w:ascii="Arial Narrow" w:hAnsi="Arial Narrow"/>
          <w:b/>
        </w:rPr>
      </w:pPr>
      <w:r w:rsidRPr="00B462B2">
        <w:rPr>
          <w:rFonts w:ascii="Arial Narrow" w:hAnsi="Arial Narrow"/>
          <w:b/>
        </w:rPr>
        <w:t>1.2. Zakres stosowania ST</w:t>
      </w:r>
    </w:p>
    <w:p w:rsidR="00E51CDD" w:rsidRPr="00B462B2" w:rsidRDefault="00E51CDD" w:rsidP="00E51CDD">
      <w:pPr>
        <w:rPr>
          <w:rFonts w:ascii="Arial Narrow" w:hAnsi="Arial Narrow"/>
        </w:rPr>
      </w:pPr>
      <w:r w:rsidRPr="00B462B2">
        <w:rPr>
          <w:rFonts w:ascii="Arial Narrow" w:hAnsi="Arial Narrow"/>
        </w:rPr>
        <w:t>Niniejsza specyfikacja techniczna jest stosowana jako dokument umowy przy realizacji robót wymienionych w punkcie 1.1.</w:t>
      </w:r>
    </w:p>
    <w:p w:rsidR="00E51CDD" w:rsidRPr="00B462B2" w:rsidRDefault="00E51CDD" w:rsidP="00E51CDD">
      <w:pPr>
        <w:pStyle w:val="Nagwek2"/>
        <w:rPr>
          <w:rFonts w:ascii="Arial Narrow" w:hAnsi="Arial Narrow"/>
        </w:rPr>
      </w:pPr>
      <w:r w:rsidRPr="00B462B2">
        <w:rPr>
          <w:rFonts w:ascii="Arial Narrow" w:hAnsi="Arial Narrow"/>
        </w:rPr>
        <w:t>1.3. Zakres robót objętych ST</w:t>
      </w:r>
    </w:p>
    <w:p w:rsidR="00E51CDD" w:rsidRPr="00B462B2" w:rsidRDefault="00E51CDD" w:rsidP="00E51CDD">
      <w:pPr>
        <w:rPr>
          <w:rFonts w:ascii="Arial Narrow" w:hAnsi="Arial Narrow"/>
        </w:rPr>
      </w:pPr>
      <w:r w:rsidRPr="00B462B2">
        <w:rPr>
          <w:rFonts w:ascii="Arial Narrow" w:hAnsi="Arial Narrow"/>
          <w:b/>
        </w:rPr>
        <w:tab/>
      </w:r>
      <w:r w:rsidRPr="00B462B2">
        <w:rPr>
          <w:rFonts w:ascii="Arial Narrow" w:hAnsi="Arial Narrow"/>
        </w:rPr>
        <w:t>Ustalenia zawarte w niniejszej specyfikacji dotyczą zasad prowadzenia robót związanych z:</w:t>
      </w:r>
    </w:p>
    <w:p w:rsidR="00E51CDD" w:rsidRPr="00B462B2" w:rsidRDefault="00E51CDD" w:rsidP="00C25E14">
      <w:pPr>
        <w:numPr>
          <w:ilvl w:val="0"/>
          <w:numId w:val="45"/>
        </w:numPr>
        <w:overflowPunct/>
        <w:autoSpaceDE/>
        <w:autoSpaceDN/>
        <w:adjustRightInd/>
        <w:textAlignment w:val="auto"/>
        <w:rPr>
          <w:rFonts w:ascii="Arial Narrow" w:hAnsi="Arial Narrow"/>
        </w:rPr>
      </w:pPr>
      <w:r w:rsidRPr="00B462B2">
        <w:rPr>
          <w:rFonts w:ascii="Arial Narrow" w:hAnsi="Arial Narrow"/>
        </w:rPr>
        <w:t xml:space="preserve"> ustawieniem krawężników betonowych na  ławie betonowej,</w:t>
      </w:r>
    </w:p>
    <w:p w:rsidR="00E51CDD" w:rsidRPr="00B462B2" w:rsidRDefault="00E51CDD" w:rsidP="00C25E14">
      <w:pPr>
        <w:numPr>
          <w:ilvl w:val="0"/>
          <w:numId w:val="36"/>
        </w:numPr>
        <w:overflowPunct/>
        <w:autoSpaceDE/>
        <w:autoSpaceDN/>
        <w:adjustRightInd/>
        <w:ind w:firstLine="357"/>
        <w:textAlignment w:val="auto"/>
        <w:rPr>
          <w:rFonts w:ascii="Arial Narrow" w:hAnsi="Arial Narrow"/>
        </w:rPr>
      </w:pPr>
      <w:r w:rsidRPr="00B462B2">
        <w:rPr>
          <w:rFonts w:ascii="Arial Narrow" w:hAnsi="Arial Narrow"/>
        </w:rPr>
        <w:t xml:space="preserve"> ustawieniem obrzeży betonowych  na ławie betonowej,</w:t>
      </w:r>
    </w:p>
    <w:p w:rsidR="00E51CDD" w:rsidRPr="00B462B2" w:rsidRDefault="00E51CDD" w:rsidP="00C25E14">
      <w:pPr>
        <w:numPr>
          <w:ilvl w:val="0"/>
          <w:numId w:val="36"/>
        </w:numPr>
        <w:overflowPunct/>
        <w:autoSpaceDE/>
        <w:autoSpaceDN/>
        <w:adjustRightInd/>
        <w:ind w:firstLine="357"/>
        <w:textAlignment w:val="auto"/>
        <w:rPr>
          <w:rFonts w:ascii="Arial Narrow" w:hAnsi="Arial Narrow"/>
        </w:rPr>
      </w:pPr>
      <w:r w:rsidRPr="00B462B2">
        <w:rPr>
          <w:rFonts w:ascii="Arial Narrow" w:hAnsi="Arial Narrow"/>
        </w:rPr>
        <w:t xml:space="preserve"> ułożeniem podsypki piaskowej </w:t>
      </w:r>
      <w:proofErr w:type="spellStart"/>
      <w:r w:rsidRPr="00B462B2">
        <w:rPr>
          <w:rFonts w:ascii="Arial Narrow" w:hAnsi="Arial Narrow"/>
        </w:rPr>
        <w:t>pod</w:t>
      </w:r>
      <w:proofErr w:type="spellEnd"/>
      <w:r w:rsidRPr="00B462B2">
        <w:rPr>
          <w:rFonts w:ascii="Arial Narrow" w:hAnsi="Arial Narrow"/>
        </w:rPr>
        <w:t xml:space="preserve"> ławami obrzeży wskazanymi w dokumentacji projektowej- </w:t>
      </w:r>
    </w:p>
    <w:p w:rsidR="00E51CDD" w:rsidRPr="00B462B2" w:rsidRDefault="00E51CDD" w:rsidP="00E51CDD">
      <w:pPr>
        <w:ind w:left="851"/>
        <w:rPr>
          <w:rFonts w:ascii="Arial Narrow" w:hAnsi="Arial Narrow"/>
        </w:rPr>
      </w:pPr>
      <w:r w:rsidRPr="00B462B2">
        <w:rPr>
          <w:rFonts w:ascii="Arial Narrow" w:hAnsi="Arial Narrow"/>
        </w:rPr>
        <w:t xml:space="preserve">      jako warstwy odcinająco-wyrównującej. </w:t>
      </w:r>
    </w:p>
    <w:p w:rsidR="00E51CDD" w:rsidRPr="00B462B2" w:rsidRDefault="00E51CDD" w:rsidP="00E51CDD">
      <w:pPr>
        <w:rPr>
          <w:rFonts w:ascii="Arial Narrow" w:hAnsi="Arial Narrow"/>
        </w:rPr>
      </w:pPr>
    </w:p>
    <w:p w:rsidR="00E51CDD" w:rsidRPr="00B462B2" w:rsidRDefault="00E51CDD" w:rsidP="00E51CDD">
      <w:pPr>
        <w:pStyle w:val="Nagwek2"/>
        <w:rPr>
          <w:rFonts w:ascii="Arial Narrow" w:hAnsi="Arial Narrow"/>
        </w:rPr>
      </w:pPr>
      <w:r w:rsidRPr="00B462B2">
        <w:rPr>
          <w:rFonts w:ascii="Arial Narrow" w:hAnsi="Arial Narrow"/>
        </w:rPr>
        <w:t>1.4. Określenia podstawowe</w:t>
      </w:r>
    </w:p>
    <w:p w:rsidR="00E51CDD" w:rsidRPr="00B462B2" w:rsidRDefault="00E51CDD" w:rsidP="00C25E14">
      <w:pPr>
        <w:numPr>
          <w:ilvl w:val="0"/>
          <w:numId w:val="37"/>
        </w:numPr>
        <w:overflowPunct/>
        <w:autoSpaceDE/>
        <w:autoSpaceDN/>
        <w:adjustRightInd/>
        <w:textAlignment w:val="auto"/>
        <w:rPr>
          <w:rFonts w:ascii="Arial Narrow" w:hAnsi="Arial Narrow"/>
        </w:rPr>
      </w:pPr>
      <w:r w:rsidRPr="00B462B2">
        <w:rPr>
          <w:rFonts w:ascii="Arial Narrow" w:hAnsi="Arial Narrow"/>
          <w:i/>
        </w:rPr>
        <w:t>Krawężniki betonowe</w:t>
      </w:r>
      <w:r w:rsidRPr="00B462B2">
        <w:rPr>
          <w:rFonts w:ascii="Arial Narrow" w:hAnsi="Arial Narrow"/>
        </w:rPr>
        <w:t xml:space="preserve"> - prefabrykowane belki betonowe ograniczające chodniki dla pieszych, pasy dzielące, wyspy kierujące oraz nawierzchnie drogowe.</w:t>
      </w:r>
    </w:p>
    <w:p w:rsidR="00E51CDD" w:rsidRPr="00B462B2" w:rsidRDefault="00E51CDD" w:rsidP="00C25E14">
      <w:pPr>
        <w:numPr>
          <w:ilvl w:val="0"/>
          <w:numId w:val="37"/>
        </w:numPr>
        <w:overflowPunct/>
        <w:autoSpaceDE/>
        <w:autoSpaceDN/>
        <w:adjustRightInd/>
        <w:textAlignment w:val="auto"/>
        <w:rPr>
          <w:rFonts w:ascii="Arial Narrow" w:hAnsi="Arial Narrow"/>
        </w:rPr>
      </w:pPr>
      <w:r w:rsidRPr="00B462B2">
        <w:rPr>
          <w:rFonts w:ascii="Arial Narrow" w:hAnsi="Arial Narrow"/>
          <w:i/>
        </w:rPr>
        <w:t xml:space="preserve">Obrzeża betonowe – </w:t>
      </w:r>
      <w:r w:rsidRPr="00B462B2">
        <w:rPr>
          <w:rFonts w:ascii="Arial Narrow" w:hAnsi="Arial Narrow"/>
        </w:rPr>
        <w:t>prefabrykowane belki betonowe rozgraniczające jednostronnie lub dwustronnie ciągi komunikacyjne od terenów nie przeznaczonych do komunikacji</w:t>
      </w:r>
    </w:p>
    <w:p w:rsidR="00E51CDD" w:rsidRPr="00B462B2" w:rsidRDefault="00E51CDD" w:rsidP="00E51CDD">
      <w:pPr>
        <w:spacing w:before="120"/>
        <w:rPr>
          <w:rFonts w:ascii="Arial Narrow" w:hAnsi="Arial Narrow"/>
        </w:rPr>
      </w:pPr>
      <w:r w:rsidRPr="00B462B2">
        <w:rPr>
          <w:rFonts w:ascii="Arial Narrow" w:hAnsi="Arial Narrow"/>
        </w:rPr>
        <w:t xml:space="preserve">Pozostałe określenia podstawowe są zgodne z obowiązującymi, odpowiednimi polskimi normami i z definicjami podanymi </w:t>
      </w:r>
      <w:r w:rsidR="00F616B6">
        <w:rPr>
          <w:rFonts w:ascii="Arial Narrow" w:hAnsi="Arial Narrow"/>
        </w:rPr>
        <w:br/>
      </w:r>
      <w:r w:rsidRPr="00B462B2">
        <w:rPr>
          <w:rFonts w:ascii="Arial Narrow" w:hAnsi="Arial Narrow"/>
        </w:rPr>
        <w:t xml:space="preserve">w ST D -00.00.00 „Wymagania ogólne” </w:t>
      </w:r>
      <w:proofErr w:type="spellStart"/>
      <w:r w:rsidRPr="00B462B2">
        <w:rPr>
          <w:rFonts w:ascii="Arial Narrow" w:hAnsi="Arial Narrow"/>
        </w:rPr>
        <w:t>pkt</w:t>
      </w:r>
      <w:proofErr w:type="spellEnd"/>
      <w:r w:rsidRPr="00B462B2">
        <w:rPr>
          <w:rFonts w:ascii="Arial Narrow" w:hAnsi="Arial Narrow"/>
        </w:rPr>
        <w:t xml:space="preserve"> 1.4.</w:t>
      </w:r>
    </w:p>
    <w:p w:rsidR="00E51CDD" w:rsidRPr="00B462B2" w:rsidRDefault="00E51CDD" w:rsidP="00E51CDD">
      <w:pPr>
        <w:pStyle w:val="Nagwek2"/>
        <w:rPr>
          <w:rFonts w:ascii="Arial Narrow" w:hAnsi="Arial Narrow"/>
        </w:rPr>
      </w:pPr>
      <w:r w:rsidRPr="00B462B2">
        <w:rPr>
          <w:rFonts w:ascii="Arial Narrow" w:hAnsi="Arial Narrow"/>
        </w:rPr>
        <w:t>1.5. Ogólne wymagania dotyczące robót</w:t>
      </w:r>
    </w:p>
    <w:p w:rsidR="00E51CDD" w:rsidRPr="00B462B2" w:rsidRDefault="00E51CDD" w:rsidP="00E51CDD">
      <w:pPr>
        <w:rPr>
          <w:rFonts w:ascii="Arial Narrow" w:hAnsi="Arial Narrow"/>
        </w:rPr>
      </w:pPr>
      <w:r w:rsidRPr="00B462B2">
        <w:rPr>
          <w:rFonts w:ascii="Arial Narrow" w:hAnsi="Arial Narrow"/>
        </w:rPr>
        <w:tab/>
        <w:t xml:space="preserve">Ogólne wymagania dotyczące robót podano w ST D -00.00.00 „Wymagania ogólne” </w:t>
      </w:r>
      <w:proofErr w:type="spellStart"/>
      <w:r w:rsidRPr="00B462B2">
        <w:rPr>
          <w:rFonts w:ascii="Arial Narrow" w:hAnsi="Arial Narrow"/>
        </w:rPr>
        <w:t>pkt</w:t>
      </w:r>
      <w:proofErr w:type="spellEnd"/>
      <w:r w:rsidRPr="00B462B2">
        <w:rPr>
          <w:rFonts w:ascii="Arial Narrow" w:hAnsi="Arial Narrow"/>
        </w:rPr>
        <w:t xml:space="preserve"> 1.5.</w:t>
      </w:r>
    </w:p>
    <w:p w:rsidR="00E51CDD" w:rsidRPr="00B462B2" w:rsidRDefault="00E51CDD" w:rsidP="00E51CDD">
      <w:pPr>
        <w:pStyle w:val="Nagwek1"/>
        <w:rPr>
          <w:rFonts w:ascii="Arial Narrow" w:hAnsi="Arial Narrow"/>
        </w:rPr>
      </w:pPr>
      <w:bookmarkStart w:id="72" w:name="_Toc428243643"/>
      <w:bookmarkStart w:id="73" w:name="_Toc428323648"/>
      <w:bookmarkStart w:id="74" w:name="_Toc428759422"/>
    </w:p>
    <w:p w:rsidR="00E51CDD" w:rsidRPr="00B462B2" w:rsidRDefault="00E51CDD" w:rsidP="00E51CDD">
      <w:pPr>
        <w:pStyle w:val="Nagwek1"/>
        <w:rPr>
          <w:rFonts w:ascii="Arial Narrow" w:hAnsi="Arial Narrow"/>
        </w:rPr>
      </w:pPr>
      <w:r w:rsidRPr="00B462B2">
        <w:rPr>
          <w:rFonts w:ascii="Arial Narrow" w:hAnsi="Arial Narrow"/>
        </w:rPr>
        <w:t>2. MATERIAŁY</w:t>
      </w:r>
      <w:bookmarkEnd w:id="72"/>
      <w:bookmarkEnd w:id="73"/>
      <w:bookmarkEnd w:id="74"/>
    </w:p>
    <w:p w:rsidR="00E51CDD" w:rsidRPr="00B462B2" w:rsidRDefault="00E51CDD" w:rsidP="00E51CDD">
      <w:pPr>
        <w:pStyle w:val="Nagwek2"/>
        <w:rPr>
          <w:rFonts w:ascii="Arial Narrow" w:hAnsi="Arial Narrow"/>
        </w:rPr>
      </w:pPr>
      <w:r w:rsidRPr="00B462B2">
        <w:rPr>
          <w:rFonts w:ascii="Arial Narrow" w:hAnsi="Arial Narrow"/>
        </w:rPr>
        <w:t>2.1. Ogólne wymagania dotyczące materiałów</w:t>
      </w:r>
    </w:p>
    <w:p w:rsidR="00E51CDD" w:rsidRPr="00B462B2" w:rsidRDefault="00E51CDD" w:rsidP="00E51CDD">
      <w:pPr>
        <w:rPr>
          <w:rFonts w:ascii="Arial Narrow" w:hAnsi="Arial Narrow"/>
        </w:rPr>
      </w:pPr>
      <w:r w:rsidRPr="00B462B2">
        <w:rPr>
          <w:rFonts w:ascii="Arial Narrow" w:hAnsi="Arial Narrow"/>
        </w:rPr>
        <w:tab/>
        <w:t xml:space="preserve">Ogólne wymagania dotyczące materiałów, ich pozyskiwania i składowania, podano w  </w:t>
      </w:r>
    </w:p>
    <w:p w:rsidR="00E51CDD" w:rsidRPr="00B462B2" w:rsidRDefault="00E51CDD" w:rsidP="00E51CDD">
      <w:pPr>
        <w:rPr>
          <w:rFonts w:ascii="Arial Narrow" w:hAnsi="Arial Narrow"/>
        </w:rPr>
      </w:pPr>
      <w:r w:rsidRPr="00B462B2">
        <w:rPr>
          <w:rFonts w:ascii="Arial Narrow" w:hAnsi="Arial Narrow"/>
        </w:rPr>
        <w:t xml:space="preserve">ST D-M-00.00.00 „Wymagania ogólne” </w:t>
      </w:r>
      <w:proofErr w:type="spellStart"/>
      <w:r w:rsidRPr="00B462B2">
        <w:rPr>
          <w:rFonts w:ascii="Arial Narrow" w:hAnsi="Arial Narrow"/>
        </w:rPr>
        <w:t>pkt</w:t>
      </w:r>
      <w:proofErr w:type="spellEnd"/>
      <w:r w:rsidRPr="00B462B2">
        <w:rPr>
          <w:rFonts w:ascii="Arial Narrow" w:hAnsi="Arial Narrow"/>
        </w:rPr>
        <w:t xml:space="preserve"> 2.</w:t>
      </w:r>
    </w:p>
    <w:p w:rsidR="00E51CDD" w:rsidRPr="00B462B2" w:rsidRDefault="00E51CDD" w:rsidP="00E51CDD">
      <w:pPr>
        <w:pStyle w:val="Nagwek2"/>
        <w:rPr>
          <w:rFonts w:ascii="Arial Narrow" w:hAnsi="Arial Narrow"/>
        </w:rPr>
      </w:pPr>
      <w:r w:rsidRPr="00B462B2">
        <w:rPr>
          <w:rFonts w:ascii="Arial Narrow" w:hAnsi="Arial Narrow"/>
        </w:rPr>
        <w:t>2.2. Stosowane materiały</w:t>
      </w:r>
    </w:p>
    <w:p w:rsidR="00E51CDD" w:rsidRPr="00B462B2" w:rsidRDefault="00E51CDD" w:rsidP="00E51CDD">
      <w:pPr>
        <w:rPr>
          <w:rFonts w:ascii="Arial Narrow" w:hAnsi="Arial Narrow"/>
        </w:rPr>
      </w:pPr>
      <w:r w:rsidRPr="00B462B2">
        <w:rPr>
          <w:rFonts w:ascii="Arial Narrow" w:hAnsi="Arial Narrow"/>
        </w:rPr>
        <w:tab/>
        <w:t>Materiałami stosowanymi są:</w:t>
      </w:r>
    </w:p>
    <w:p w:rsidR="00E51CDD" w:rsidRPr="00B462B2" w:rsidRDefault="00E51CDD" w:rsidP="00E51CDD">
      <w:pPr>
        <w:numPr>
          <w:ilvl w:val="0"/>
          <w:numId w:val="2"/>
        </w:numPr>
        <w:overflowPunct/>
        <w:autoSpaceDE/>
        <w:autoSpaceDN/>
        <w:adjustRightInd/>
        <w:ind w:left="566"/>
        <w:textAlignment w:val="auto"/>
        <w:rPr>
          <w:rFonts w:ascii="Arial Narrow" w:hAnsi="Arial Narrow"/>
        </w:rPr>
      </w:pPr>
      <w:r w:rsidRPr="00B462B2">
        <w:rPr>
          <w:rFonts w:ascii="Arial Narrow" w:hAnsi="Arial Narrow"/>
        </w:rPr>
        <w:t xml:space="preserve">krawężniki betonowe i obrzeża betonowe </w:t>
      </w:r>
      <w:proofErr w:type="spellStart"/>
      <w:r w:rsidRPr="00B462B2">
        <w:rPr>
          <w:rFonts w:ascii="Arial Narrow" w:hAnsi="Arial Narrow"/>
        </w:rPr>
        <w:t>wibroprasowane</w:t>
      </w:r>
      <w:proofErr w:type="spellEnd"/>
      <w:r w:rsidRPr="00B462B2">
        <w:rPr>
          <w:rFonts w:ascii="Arial Narrow" w:hAnsi="Arial Narrow"/>
        </w:rPr>
        <w:t>,</w:t>
      </w:r>
    </w:p>
    <w:p w:rsidR="00E51CDD" w:rsidRPr="00B462B2" w:rsidRDefault="00E51CDD" w:rsidP="00E51CDD">
      <w:pPr>
        <w:numPr>
          <w:ilvl w:val="0"/>
          <w:numId w:val="2"/>
        </w:numPr>
        <w:overflowPunct/>
        <w:autoSpaceDE/>
        <w:autoSpaceDN/>
        <w:adjustRightInd/>
        <w:ind w:left="566"/>
        <w:textAlignment w:val="auto"/>
        <w:rPr>
          <w:rFonts w:ascii="Arial Narrow" w:hAnsi="Arial Narrow"/>
        </w:rPr>
      </w:pPr>
      <w:r w:rsidRPr="00B462B2">
        <w:rPr>
          <w:rFonts w:ascii="Arial Narrow" w:hAnsi="Arial Narrow"/>
        </w:rPr>
        <w:t xml:space="preserve">piasek  do zapraw  do </w:t>
      </w:r>
      <w:proofErr w:type="spellStart"/>
      <w:r w:rsidRPr="00B462B2">
        <w:rPr>
          <w:rFonts w:ascii="Arial Narrow" w:hAnsi="Arial Narrow"/>
        </w:rPr>
        <w:t>maltowania</w:t>
      </w:r>
      <w:proofErr w:type="spellEnd"/>
      <w:r w:rsidRPr="00B462B2">
        <w:rPr>
          <w:rFonts w:ascii="Arial Narrow" w:hAnsi="Arial Narrow"/>
        </w:rPr>
        <w:t xml:space="preserve">,  piasek na podsypkę </w:t>
      </w:r>
    </w:p>
    <w:p w:rsidR="00E51CDD" w:rsidRPr="00B462B2" w:rsidRDefault="00E51CDD" w:rsidP="00E51CDD">
      <w:pPr>
        <w:numPr>
          <w:ilvl w:val="0"/>
          <w:numId w:val="2"/>
        </w:numPr>
        <w:overflowPunct/>
        <w:autoSpaceDE/>
        <w:autoSpaceDN/>
        <w:adjustRightInd/>
        <w:ind w:left="566"/>
        <w:textAlignment w:val="auto"/>
        <w:rPr>
          <w:rFonts w:ascii="Arial Narrow" w:hAnsi="Arial Narrow"/>
        </w:rPr>
      </w:pPr>
      <w:r w:rsidRPr="00B462B2">
        <w:rPr>
          <w:rFonts w:ascii="Arial Narrow" w:hAnsi="Arial Narrow"/>
        </w:rPr>
        <w:t xml:space="preserve">cement do zaprawy </w:t>
      </w:r>
    </w:p>
    <w:p w:rsidR="00E51CDD" w:rsidRPr="00B462B2" w:rsidRDefault="00E51CDD" w:rsidP="00E51CDD">
      <w:pPr>
        <w:numPr>
          <w:ilvl w:val="0"/>
          <w:numId w:val="2"/>
        </w:numPr>
        <w:overflowPunct/>
        <w:autoSpaceDE/>
        <w:autoSpaceDN/>
        <w:adjustRightInd/>
        <w:ind w:left="566"/>
        <w:textAlignment w:val="auto"/>
        <w:rPr>
          <w:rFonts w:ascii="Arial Narrow" w:hAnsi="Arial Narrow"/>
        </w:rPr>
      </w:pPr>
      <w:r w:rsidRPr="00B462B2">
        <w:rPr>
          <w:rFonts w:ascii="Arial Narrow" w:hAnsi="Arial Narrow"/>
        </w:rPr>
        <w:t xml:space="preserve">zaprawa cementowa gotowa, </w:t>
      </w:r>
    </w:p>
    <w:p w:rsidR="00E51CDD" w:rsidRPr="00B462B2" w:rsidRDefault="00E51CDD" w:rsidP="00E51CDD">
      <w:pPr>
        <w:numPr>
          <w:ilvl w:val="0"/>
          <w:numId w:val="2"/>
        </w:numPr>
        <w:overflowPunct/>
        <w:autoSpaceDE/>
        <w:autoSpaceDN/>
        <w:adjustRightInd/>
        <w:ind w:left="566"/>
        <w:textAlignment w:val="auto"/>
        <w:rPr>
          <w:rFonts w:ascii="Arial Narrow" w:hAnsi="Arial Narrow"/>
        </w:rPr>
      </w:pPr>
      <w:r w:rsidRPr="00B462B2">
        <w:rPr>
          <w:rFonts w:ascii="Arial Narrow" w:hAnsi="Arial Narrow"/>
        </w:rPr>
        <w:t xml:space="preserve">woda, </w:t>
      </w:r>
    </w:p>
    <w:p w:rsidR="00E51CDD" w:rsidRPr="00B462B2" w:rsidRDefault="00E51CDD" w:rsidP="00E51CDD">
      <w:pPr>
        <w:numPr>
          <w:ilvl w:val="0"/>
          <w:numId w:val="2"/>
        </w:numPr>
        <w:overflowPunct/>
        <w:autoSpaceDE/>
        <w:autoSpaceDN/>
        <w:adjustRightInd/>
        <w:ind w:left="566"/>
        <w:textAlignment w:val="auto"/>
        <w:rPr>
          <w:rFonts w:ascii="Arial Narrow" w:hAnsi="Arial Narrow"/>
        </w:rPr>
      </w:pPr>
      <w:r w:rsidRPr="00B462B2">
        <w:rPr>
          <w:rFonts w:ascii="Arial Narrow" w:hAnsi="Arial Narrow"/>
        </w:rPr>
        <w:t xml:space="preserve">beton o klasie wytrzymałości na ściskanie podanej w dokumentacji projektowej do wykonania ławy </w:t>
      </w:r>
      <w:proofErr w:type="spellStart"/>
      <w:r w:rsidRPr="00B462B2">
        <w:rPr>
          <w:rFonts w:ascii="Arial Narrow" w:hAnsi="Arial Narrow"/>
        </w:rPr>
        <w:t>pod</w:t>
      </w:r>
      <w:proofErr w:type="spellEnd"/>
      <w:r w:rsidRPr="00B462B2">
        <w:rPr>
          <w:rFonts w:ascii="Arial Narrow" w:hAnsi="Arial Narrow"/>
        </w:rPr>
        <w:t xml:space="preserve"> krawężniki </w:t>
      </w:r>
      <w:r w:rsidR="00F616B6">
        <w:rPr>
          <w:rFonts w:ascii="Arial Narrow" w:hAnsi="Arial Narrow"/>
        </w:rPr>
        <w:br/>
      </w:r>
      <w:r w:rsidRPr="00B462B2">
        <w:rPr>
          <w:rFonts w:ascii="Arial Narrow" w:hAnsi="Arial Narrow"/>
        </w:rPr>
        <w:t xml:space="preserve">i obrzeża </w:t>
      </w:r>
    </w:p>
    <w:p w:rsidR="00E51CDD" w:rsidRPr="00B462B2" w:rsidRDefault="00E51CDD" w:rsidP="00E51CDD">
      <w:pPr>
        <w:numPr>
          <w:ilvl w:val="0"/>
          <w:numId w:val="2"/>
        </w:numPr>
        <w:overflowPunct/>
        <w:autoSpaceDE/>
        <w:autoSpaceDN/>
        <w:adjustRightInd/>
        <w:ind w:left="566"/>
        <w:textAlignment w:val="auto"/>
        <w:rPr>
          <w:rFonts w:ascii="Arial Narrow" w:hAnsi="Arial Narrow"/>
        </w:rPr>
      </w:pPr>
      <w:r w:rsidRPr="00B462B2">
        <w:rPr>
          <w:rFonts w:ascii="Arial Narrow" w:hAnsi="Arial Narrow"/>
        </w:rPr>
        <w:t xml:space="preserve">styropian, masa bitumiczna zalewowa, papa asfaltowa lub </w:t>
      </w:r>
      <w:proofErr w:type="spellStart"/>
      <w:r w:rsidRPr="00B462B2">
        <w:rPr>
          <w:rFonts w:ascii="Arial Narrow" w:hAnsi="Arial Narrow"/>
        </w:rPr>
        <w:t>inna</w:t>
      </w:r>
      <w:proofErr w:type="spellEnd"/>
      <w:r w:rsidRPr="00B462B2">
        <w:rPr>
          <w:rFonts w:ascii="Arial Narrow" w:hAnsi="Arial Narrow"/>
        </w:rPr>
        <w:t xml:space="preserve"> wkładka elastyczna do wykonania dylatacji ławy.</w:t>
      </w:r>
    </w:p>
    <w:p w:rsidR="00E51CDD" w:rsidRPr="00B462B2" w:rsidRDefault="00E51CDD" w:rsidP="00E51CDD">
      <w:pPr>
        <w:rPr>
          <w:rFonts w:ascii="Arial Narrow" w:hAnsi="Arial Narrow"/>
          <w:b/>
        </w:rPr>
      </w:pPr>
    </w:p>
    <w:p w:rsidR="00E51CDD" w:rsidRPr="00B462B2" w:rsidRDefault="00E51CDD" w:rsidP="00E51CDD">
      <w:pPr>
        <w:rPr>
          <w:rFonts w:ascii="Arial Narrow" w:hAnsi="Arial Narrow"/>
          <w:b/>
        </w:rPr>
      </w:pPr>
      <w:r w:rsidRPr="00B462B2">
        <w:rPr>
          <w:rFonts w:ascii="Arial Narrow" w:hAnsi="Arial Narrow"/>
          <w:b/>
        </w:rPr>
        <w:t>2.3 Obrzeża betonowe</w:t>
      </w:r>
    </w:p>
    <w:p w:rsidR="00E51CDD" w:rsidRPr="00B462B2" w:rsidRDefault="00E51CDD" w:rsidP="00E51CDD">
      <w:pPr>
        <w:rPr>
          <w:rFonts w:ascii="Arial Narrow" w:hAnsi="Arial Narrow"/>
          <w:i/>
        </w:rPr>
      </w:pPr>
      <w:r w:rsidRPr="00B462B2">
        <w:rPr>
          <w:rFonts w:ascii="Arial Narrow" w:hAnsi="Arial Narrow"/>
          <w:i/>
        </w:rPr>
        <w:t xml:space="preserve">2.3.1 Kształt i wymiary </w:t>
      </w:r>
    </w:p>
    <w:p w:rsidR="00E51CDD" w:rsidRPr="00B462B2" w:rsidRDefault="00E51CDD" w:rsidP="00E51CDD">
      <w:pPr>
        <w:rPr>
          <w:rFonts w:ascii="Arial Narrow" w:hAnsi="Arial Narrow"/>
        </w:rPr>
      </w:pPr>
    </w:p>
    <w:p w:rsidR="00E51CDD" w:rsidRPr="00B462B2" w:rsidRDefault="00E51CDD" w:rsidP="00E51CDD">
      <w:pPr>
        <w:rPr>
          <w:rFonts w:ascii="Arial Narrow" w:hAnsi="Arial Narrow"/>
          <w:color w:val="000000"/>
        </w:rPr>
      </w:pPr>
      <w:r w:rsidRPr="00B462B2">
        <w:rPr>
          <w:rFonts w:ascii="Arial Narrow" w:hAnsi="Arial Narrow"/>
          <w:color w:val="000000"/>
        </w:rPr>
        <w:t>Obrzeża betonowe do zewnętrznych nawierzchni drogowych wg PN-EN 1340 o następujących właściwościach fizykomechanicznych:</w:t>
      </w:r>
    </w:p>
    <w:p w:rsidR="00E51CDD" w:rsidRPr="00B462B2" w:rsidRDefault="00E51CDD" w:rsidP="00E51CDD">
      <w:pPr>
        <w:ind w:left="709"/>
        <w:rPr>
          <w:rFonts w:ascii="Arial Narrow" w:hAnsi="Arial Narrow"/>
          <w:color w:val="000000"/>
        </w:rPr>
      </w:pPr>
      <w:r w:rsidRPr="00B462B2">
        <w:rPr>
          <w:rFonts w:ascii="Arial Narrow" w:hAnsi="Arial Narrow"/>
          <w:color w:val="000000"/>
        </w:rPr>
        <w:lastRenderedPageBreak/>
        <w:t xml:space="preserve"> </w:t>
      </w:r>
    </w:p>
    <w:p w:rsidR="00E51CDD" w:rsidRPr="00B462B2" w:rsidRDefault="00E51CDD" w:rsidP="00C25E14">
      <w:pPr>
        <w:numPr>
          <w:ilvl w:val="0"/>
          <w:numId w:val="43"/>
        </w:numPr>
        <w:tabs>
          <w:tab w:val="left" w:pos="1069"/>
        </w:tabs>
        <w:suppressAutoHyphens/>
        <w:ind w:left="644"/>
        <w:rPr>
          <w:rFonts w:ascii="Arial Narrow" w:hAnsi="Arial Narrow"/>
          <w:color w:val="000000"/>
        </w:rPr>
      </w:pPr>
      <w:r w:rsidRPr="00B462B2">
        <w:rPr>
          <w:rFonts w:ascii="Arial Narrow" w:hAnsi="Arial Narrow"/>
        </w:rPr>
        <w:t xml:space="preserve">dopuszczalne odchyłki płaskości i prostoliniowości – wg tablicy 1 </w:t>
      </w:r>
      <w:r w:rsidRPr="00B462B2">
        <w:rPr>
          <w:rFonts w:ascii="Arial Narrow" w:hAnsi="Arial Narrow"/>
          <w:color w:val="000000"/>
        </w:rPr>
        <w:t xml:space="preserve">PN-EN 1340: </w:t>
      </w:r>
    </w:p>
    <w:p w:rsidR="00E51CDD" w:rsidRPr="00B462B2" w:rsidRDefault="00E51CDD" w:rsidP="00C25E14">
      <w:pPr>
        <w:numPr>
          <w:ilvl w:val="0"/>
          <w:numId w:val="43"/>
        </w:numPr>
        <w:tabs>
          <w:tab w:val="left" w:pos="1069"/>
        </w:tabs>
        <w:suppressAutoHyphens/>
        <w:ind w:left="644"/>
        <w:rPr>
          <w:rFonts w:ascii="Arial Narrow" w:hAnsi="Arial Narrow"/>
          <w:color w:val="000000"/>
        </w:rPr>
      </w:pPr>
      <w:r w:rsidRPr="00B462B2">
        <w:rPr>
          <w:rFonts w:ascii="Arial Narrow" w:hAnsi="Arial Narrow"/>
          <w:color w:val="000000"/>
        </w:rPr>
        <w:t>odporność na ścieranie  – klasa 4(I)</w:t>
      </w:r>
    </w:p>
    <w:p w:rsidR="00E51CDD" w:rsidRPr="00B462B2" w:rsidRDefault="00E51CDD" w:rsidP="00C25E14">
      <w:pPr>
        <w:numPr>
          <w:ilvl w:val="0"/>
          <w:numId w:val="43"/>
        </w:numPr>
        <w:tabs>
          <w:tab w:val="left" w:pos="1069"/>
        </w:tabs>
        <w:suppressAutoHyphens/>
        <w:ind w:left="644"/>
        <w:rPr>
          <w:rFonts w:ascii="Arial Narrow" w:hAnsi="Arial Narrow"/>
          <w:color w:val="000000"/>
        </w:rPr>
      </w:pPr>
      <w:r w:rsidRPr="00B462B2">
        <w:rPr>
          <w:rFonts w:ascii="Arial Narrow" w:hAnsi="Arial Narrow"/>
          <w:color w:val="000000"/>
        </w:rPr>
        <w:t>odporność na zamrażanie/rozmrażanie  – klasa 3(D)</w:t>
      </w:r>
    </w:p>
    <w:p w:rsidR="00E51CDD" w:rsidRPr="00B462B2" w:rsidRDefault="00E51CDD" w:rsidP="00C25E14">
      <w:pPr>
        <w:numPr>
          <w:ilvl w:val="0"/>
          <w:numId w:val="43"/>
        </w:numPr>
        <w:tabs>
          <w:tab w:val="left" w:pos="1069"/>
        </w:tabs>
        <w:suppressAutoHyphens/>
        <w:ind w:left="644"/>
        <w:rPr>
          <w:rFonts w:ascii="Arial Narrow" w:hAnsi="Arial Narrow"/>
          <w:color w:val="000000"/>
        </w:rPr>
      </w:pPr>
      <w:r w:rsidRPr="00B462B2">
        <w:rPr>
          <w:rFonts w:ascii="Arial Narrow" w:hAnsi="Arial Narrow"/>
          <w:color w:val="000000"/>
        </w:rPr>
        <w:t>wytrzymałość na zginanie – klasa 1 (S)</w:t>
      </w:r>
    </w:p>
    <w:p w:rsidR="00E51CDD" w:rsidRPr="00B462B2" w:rsidRDefault="00E51CDD" w:rsidP="00C25E14">
      <w:pPr>
        <w:numPr>
          <w:ilvl w:val="0"/>
          <w:numId w:val="43"/>
        </w:numPr>
        <w:tabs>
          <w:tab w:val="left" w:pos="1069"/>
        </w:tabs>
        <w:suppressAutoHyphens/>
        <w:ind w:left="644"/>
        <w:rPr>
          <w:rFonts w:ascii="Arial Narrow" w:hAnsi="Arial Narrow"/>
        </w:rPr>
      </w:pPr>
      <w:r w:rsidRPr="00B462B2">
        <w:rPr>
          <w:rFonts w:ascii="Arial Narrow" w:hAnsi="Arial Narrow"/>
        </w:rPr>
        <w:t xml:space="preserve">odporność na poślizg/poślizgnięcie – zadowalająca </w:t>
      </w:r>
    </w:p>
    <w:p w:rsidR="00E51CDD" w:rsidRPr="00B462B2" w:rsidRDefault="00E51CDD" w:rsidP="00C25E14">
      <w:pPr>
        <w:numPr>
          <w:ilvl w:val="0"/>
          <w:numId w:val="43"/>
        </w:numPr>
        <w:tabs>
          <w:tab w:val="left" w:pos="1069"/>
        </w:tabs>
        <w:suppressAutoHyphens/>
        <w:ind w:left="644"/>
        <w:rPr>
          <w:rFonts w:ascii="Arial Narrow" w:hAnsi="Arial Narrow"/>
        </w:rPr>
      </w:pPr>
      <w:r w:rsidRPr="00B462B2">
        <w:rPr>
          <w:rFonts w:ascii="Arial Narrow" w:hAnsi="Arial Narrow"/>
        </w:rPr>
        <w:t>trwałość ( ze względu na wytrzymałość) - zadowalająca</w:t>
      </w:r>
    </w:p>
    <w:p w:rsidR="00E51CDD" w:rsidRPr="00B462B2" w:rsidRDefault="00E51CDD" w:rsidP="00E51CDD">
      <w:pPr>
        <w:tabs>
          <w:tab w:val="left" w:pos="1069"/>
        </w:tabs>
        <w:suppressAutoHyphens/>
        <w:rPr>
          <w:rFonts w:ascii="Arial Narrow" w:hAnsi="Arial Narrow"/>
        </w:rPr>
      </w:pPr>
      <w:r w:rsidRPr="00B462B2">
        <w:rPr>
          <w:rFonts w:ascii="Arial Narrow" w:hAnsi="Arial Narrow"/>
        </w:rPr>
        <w:t>Wymiary obrzeży podano w dokumentacji projektowej. Dopuszczalne odchyłki podaje producent.</w:t>
      </w:r>
    </w:p>
    <w:p w:rsidR="00E51CDD" w:rsidRPr="00B462B2" w:rsidRDefault="00E51CDD" w:rsidP="00E51CDD">
      <w:pPr>
        <w:rPr>
          <w:rFonts w:ascii="Arial Narrow" w:hAnsi="Arial Narrow"/>
        </w:rPr>
      </w:pPr>
    </w:p>
    <w:p w:rsidR="00E51CDD" w:rsidRPr="00B462B2" w:rsidRDefault="00E51CDD" w:rsidP="00E51CDD">
      <w:pPr>
        <w:spacing w:before="120"/>
        <w:rPr>
          <w:rFonts w:ascii="Arial Narrow" w:hAnsi="Arial Narrow"/>
          <w:i/>
        </w:rPr>
      </w:pPr>
      <w:r w:rsidRPr="00B462B2">
        <w:rPr>
          <w:rFonts w:ascii="Arial Narrow" w:hAnsi="Arial Narrow"/>
          <w:i/>
        </w:rPr>
        <w:t>2.3.2. Dopuszczalne wady i uszkodzenia</w:t>
      </w:r>
    </w:p>
    <w:p w:rsidR="00E51CDD" w:rsidRPr="00B462B2" w:rsidRDefault="00E51CDD" w:rsidP="00E51CDD">
      <w:pPr>
        <w:spacing w:before="120"/>
        <w:ind w:firstLine="426"/>
        <w:rPr>
          <w:rFonts w:ascii="Arial Narrow" w:hAnsi="Arial Narrow"/>
        </w:rPr>
      </w:pPr>
      <w:r w:rsidRPr="00B462B2">
        <w:rPr>
          <w:rFonts w:ascii="Arial Narrow" w:hAnsi="Arial Narrow"/>
        </w:rPr>
        <w:t>Powierzchnia , tekstura, zabarwienie   obrzeży oceniana jest zgodnie z załącznikiem J normy  PN-EN 1340.  Zgodność elementów ocenianych na podstawie w/w załącznika powinna być ustalona o ile ni</w:t>
      </w:r>
      <w:r w:rsidR="00F616B6">
        <w:rPr>
          <w:rFonts w:ascii="Arial Narrow" w:hAnsi="Arial Narrow"/>
        </w:rPr>
        <w:t>e ma znaczących różnic tekstury</w:t>
      </w:r>
      <w:r w:rsidRPr="00B462B2">
        <w:rPr>
          <w:rFonts w:ascii="Arial Narrow" w:hAnsi="Arial Narrow"/>
        </w:rPr>
        <w:t xml:space="preserve">, zabarwienia przy porównaniu próbek dostarczonych przez producenta a zatwierdzonymi przez odbiorcę. Powierzchnie obrzeży betonowych powinny być bez rys, pęknięć i ubytków betonu. Krawędzie elementów powinny być równe i proste. </w:t>
      </w:r>
    </w:p>
    <w:p w:rsidR="00E51CDD" w:rsidRPr="00B462B2" w:rsidRDefault="00E51CDD" w:rsidP="00E51CDD">
      <w:pPr>
        <w:spacing w:before="120"/>
        <w:rPr>
          <w:rFonts w:ascii="Arial Narrow" w:hAnsi="Arial Narrow"/>
          <w:i/>
        </w:rPr>
      </w:pPr>
      <w:r w:rsidRPr="00B462B2">
        <w:rPr>
          <w:rFonts w:ascii="Arial Narrow" w:hAnsi="Arial Narrow"/>
          <w:i/>
        </w:rPr>
        <w:t>2.3.3. Składowanie</w:t>
      </w:r>
    </w:p>
    <w:p w:rsidR="00E51CDD" w:rsidRPr="00B462B2" w:rsidRDefault="00E51CDD" w:rsidP="00E51CDD">
      <w:pPr>
        <w:spacing w:before="120"/>
        <w:ind w:firstLine="426"/>
        <w:rPr>
          <w:rFonts w:ascii="Arial Narrow" w:hAnsi="Arial Narrow"/>
        </w:rPr>
      </w:pPr>
      <w:r w:rsidRPr="00B462B2">
        <w:rPr>
          <w:rFonts w:ascii="Arial Narrow" w:hAnsi="Arial Narrow"/>
        </w:rPr>
        <w:t xml:space="preserve">Obrzeża betonowe mogą być przechowywane na składowiskach otwartych odpowiednio posegregowanych </w:t>
      </w:r>
    </w:p>
    <w:p w:rsidR="00E51CDD" w:rsidRPr="00B462B2" w:rsidRDefault="00E51CDD" w:rsidP="00E51CDD">
      <w:pPr>
        <w:rPr>
          <w:rFonts w:ascii="Arial Narrow" w:hAnsi="Arial Narrow"/>
        </w:rPr>
      </w:pPr>
      <w:r w:rsidRPr="00B462B2">
        <w:rPr>
          <w:rFonts w:ascii="Arial Narrow" w:hAnsi="Arial Narrow"/>
        </w:rPr>
        <w:t>Obrzeża betonowe należy układać z zastosowaniem podkładek i przekładek drewnianych o proponowanych wymiarach: grubość 2,5 cm, szerokość 5 cm, długość min. 5 cm większa niż szerokość  obrzeża.</w:t>
      </w:r>
    </w:p>
    <w:p w:rsidR="00E51CDD" w:rsidRPr="00B462B2" w:rsidRDefault="00E51CDD" w:rsidP="00E51CDD">
      <w:pPr>
        <w:pStyle w:val="Nagwek2"/>
        <w:rPr>
          <w:rFonts w:ascii="Arial Narrow" w:hAnsi="Arial Narrow"/>
        </w:rPr>
      </w:pPr>
      <w:r w:rsidRPr="00B462B2">
        <w:rPr>
          <w:rFonts w:ascii="Arial Narrow" w:hAnsi="Arial Narrow"/>
        </w:rPr>
        <w:t xml:space="preserve">2.4. Krawężniki   betonowe </w:t>
      </w:r>
    </w:p>
    <w:p w:rsidR="00E51CDD" w:rsidRPr="00B462B2" w:rsidRDefault="00E51CDD" w:rsidP="00E51CDD">
      <w:pPr>
        <w:rPr>
          <w:rFonts w:ascii="Arial Narrow" w:hAnsi="Arial Narrow"/>
          <w:i/>
        </w:rPr>
      </w:pPr>
      <w:r w:rsidRPr="00B462B2">
        <w:rPr>
          <w:rFonts w:ascii="Arial Narrow" w:hAnsi="Arial Narrow"/>
          <w:i/>
        </w:rPr>
        <w:t xml:space="preserve">2.4.1. Kształt i wymiary </w:t>
      </w:r>
    </w:p>
    <w:p w:rsidR="00E51CDD" w:rsidRPr="00B462B2" w:rsidRDefault="00E51CDD" w:rsidP="00E51CDD">
      <w:pPr>
        <w:rPr>
          <w:rFonts w:ascii="Arial Narrow" w:hAnsi="Arial Narrow"/>
        </w:rPr>
      </w:pPr>
    </w:p>
    <w:p w:rsidR="00E51CDD" w:rsidRPr="00B462B2" w:rsidRDefault="00E51CDD" w:rsidP="00E51CDD">
      <w:pPr>
        <w:tabs>
          <w:tab w:val="left" w:pos="1069"/>
        </w:tabs>
        <w:suppressAutoHyphens/>
        <w:rPr>
          <w:rFonts w:ascii="Arial Narrow" w:hAnsi="Arial Narrow"/>
        </w:rPr>
      </w:pPr>
      <w:r w:rsidRPr="00B462B2">
        <w:rPr>
          <w:rFonts w:ascii="Arial Narrow" w:hAnsi="Arial Narrow"/>
        </w:rPr>
        <w:t>Wymiary krawężników  podano w dokumentacji projektowej. Dopuszczalne odchyłki podaje producent.</w:t>
      </w:r>
    </w:p>
    <w:p w:rsidR="00E51CDD" w:rsidRPr="00B462B2" w:rsidRDefault="00E51CDD" w:rsidP="00E51CDD">
      <w:pPr>
        <w:rPr>
          <w:rFonts w:ascii="Arial Narrow" w:hAnsi="Arial Narrow"/>
          <w:i/>
        </w:rPr>
      </w:pPr>
    </w:p>
    <w:p w:rsidR="00E51CDD" w:rsidRPr="00B462B2" w:rsidRDefault="00E51CDD" w:rsidP="00E51CDD">
      <w:pPr>
        <w:rPr>
          <w:rFonts w:ascii="Arial Narrow" w:hAnsi="Arial Narrow"/>
          <w:i/>
        </w:rPr>
      </w:pPr>
      <w:r w:rsidRPr="00B462B2">
        <w:rPr>
          <w:rFonts w:ascii="Arial Narrow" w:hAnsi="Arial Narrow"/>
          <w:i/>
        </w:rPr>
        <w:t>2.4.2 Wymagania fizykomechaniczne</w:t>
      </w:r>
    </w:p>
    <w:p w:rsidR="00E51CDD" w:rsidRPr="00B462B2" w:rsidRDefault="00E51CDD" w:rsidP="00E51CDD">
      <w:pPr>
        <w:rPr>
          <w:rFonts w:ascii="Arial Narrow" w:hAnsi="Arial Narrow"/>
        </w:rPr>
      </w:pPr>
    </w:p>
    <w:p w:rsidR="00E51CDD" w:rsidRPr="00B462B2" w:rsidRDefault="00E51CDD" w:rsidP="00E51CDD">
      <w:pPr>
        <w:tabs>
          <w:tab w:val="left" w:pos="1069"/>
        </w:tabs>
        <w:suppressAutoHyphens/>
        <w:ind w:left="284"/>
        <w:rPr>
          <w:rFonts w:ascii="Arial Narrow" w:hAnsi="Arial Narrow"/>
          <w:b/>
          <w:color w:val="000000"/>
        </w:rPr>
      </w:pPr>
      <w:r w:rsidRPr="00B462B2">
        <w:rPr>
          <w:rFonts w:ascii="Arial Narrow" w:hAnsi="Arial Narrow"/>
          <w:b/>
        </w:rPr>
        <w:t xml:space="preserve">Jak dla obrzeży, przy czym </w:t>
      </w:r>
      <w:r w:rsidRPr="00B462B2">
        <w:rPr>
          <w:rFonts w:ascii="Arial Narrow" w:hAnsi="Arial Narrow"/>
          <w:b/>
          <w:color w:val="000000"/>
        </w:rPr>
        <w:t>wytrzymałość na zginanie  powinna być  klasy  co najmniej 2 (T)</w:t>
      </w:r>
    </w:p>
    <w:p w:rsidR="00E51CDD" w:rsidRPr="00B462B2" w:rsidRDefault="00E51CDD" w:rsidP="00E51CDD">
      <w:pPr>
        <w:tabs>
          <w:tab w:val="left" w:pos="1069"/>
        </w:tabs>
        <w:suppressAutoHyphens/>
        <w:ind w:left="284"/>
        <w:rPr>
          <w:rFonts w:ascii="Arial Narrow" w:hAnsi="Arial Narrow"/>
          <w:b/>
          <w:color w:val="000000"/>
        </w:rPr>
      </w:pPr>
    </w:p>
    <w:p w:rsidR="00E51CDD" w:rsidRPr="00B462B2" w:rsidRDefault="00E51CDD" w:rsidP="00E51CDD">
      <w:pPr>
        <w:spacing w:before="120"/>
        <w:rPr>
          <w:rFonts w:ascii="Arial Narrow" w:hAnsi="Arial Narrow"/>
          <w:i/>
        </w:rPr>
      </w:pPr>
      <w:r w:rsidRPr="00B462B2">
        <w:rPr>
          <w:rFonts w:ascii="Arial Narrow" w:hAnsi="Arial Narrow"/>
          <w:i/>
        </w:rPr>
        <w:t xml:space="preserve">2.4.3. </w:t>
      </w:r>
      <w:r w:rsidRPr="00B462B2">
        <w:rPr>
          <w:rFonts w:ascii="Arial Narrow" w:hAnsi="Arial Narrow"/>
          <w:i/>
        </w:rPr>
        <w:tab/>
        <w:t>Dopuszczalne wady i uszkodzenia</w:t>
      </w:r>
    </w:p>
    <w:p w:rsidR="00E51CDD" w:rsidRPr="00B462B2" w:rsidRDefault="00E51CDD" w:rsidP="00E51CDD">
      <w:pPr>
        <w:spacing w:before="120"/>
        <w:ind w:firstLine="567"/>
        <w:rPr>
          <w:rFonts w:ascii="Arial Narrow" w:hAnsi="Arial Narrow"/>
        </w:rPr>
      </w:pPr>
      <w:r w:rsidRPr="00B462B2">
        <w:rPr>
          <w:rFonts w:ascii="Arial Narrow" w:hAnsi="Arial Narrow"/>
        </w:rPr>
        <w:t xml:space="preserve">Powierzchnia , tekstura, zabarwienie  krawężników oceniana jest zgodnie z załącznikiem J normy  PN-EN 1340 :2004.  Zgodność elementów ocenianych na podstawie w/w załącznika powinna być ustalona o ile nie ma znaczących różnic tekstury , zabarwienia przy porównaniu próbek dostarczonych przez producenta a zatwierdzonymi przez odbiorcę. Powierzchnie krawężników betonowych powinny być bez rys, pęknięć i ubytków betonu. Krawędzie elementów powinny być równe i proste. W krawężnikach dwuwarstwowych nie dopuszcza się rozwarstwień . </w:t>
      </w:r>
    </w:p>
    <w:p w:rsidR="00E51CDD" w:rsidRPr="00B462B2" w:rsidRDefault="00E51CDD" w:rsidP="00E51CDD">
      <w:pPr>
        <w:spacing w:before="120"/>
        <w:rPr>
          <w:rFonts w:ascii="Arial Narrow" w:hAnsi="Arial Narrow"/>
          <w:i/>
        </w:rPr>
      </w:pPr>
      <w:r w:rsidRPr="00B462B2">
        <w:rPr>
          <w:rFonts w:ascii="Arial Narrow" w:hAnsi="Arial Narrow"/>
          <w:i/>
        </w:rPr>
        <w:t xml:space="preserve">2.4.4. </w:t>
      </w:r>
      <w:r w:rsidRPr="00B462B2">
        <w:rPr>
          <w:rFonts w:ascii="Arial Narrow" w:hAnsi="Arial Narrow"/>
          <w:i/>
        </w:rPr>
        <w:tab/>
        <w:t>Składowanie</w:t>
      </w:r>
    </w:p>
    <w:p w:rsidR="00E51CDD" w:rsidRPr="00B462B2" w:rsidRDefault="00E51CDD" w:rsidP="00C25E14">
      <w:pPr>
        <w:numPr>
          <w:ilvl w:val="0"/>
          <w:numId w:val="38"/>
        </w:numPr>
        <w:overflowPunct/>
        <w:autoSpaceDE/>
        <w:autoSpaceDN/>
        <w:adjustRightInd/>
        <w:spacing w:before="120"/>
        <w:textAlignment w:val="auto"/>
        <w:rPr>
          <w:rFonts w:ascii="Arial Narrow" w:hAnsi="Arial Narrow"/>
        </w:rPr>
      </w:pPr>
      <w:r w:rsidRPr="00B462B2">
        <w:rPr>
          <w:rFonts w:ascii="Arial Narrow" w:hAnsi="Arial Narrow"/>
        </w:rPr>
        <w:t>Krawężniki betonowe mogą być przechowywane na składowiskach otwartych, posegregowane według typów, rodzajów, odmian i wielkości.</w:t>
      </w:r>
    </w:p>
    <w:p w:rsidR="00E51CDD" w:rsidRPr="00B462B2" w:rsidRDefault="00E51CDD" w:rsidP="00C25E14">
      <w:pPr>
        <w:numPr>
          <w:ilvl w:val="0"/>
          <w:numId w:val="38"/>
        </w:numPr>
        <w:overflowPunct/>
        <w:autoSpaceDE/>
        <w:autoSpaceDN/>
        <w:adjustRightInd/>
        <w:textAlignment w:val="auto"/>
        <w:rPr>
          <w:rFonts w:ascii="Arial Narrow" w:hAnsi="Arial Narrow"/>
          <w:b/>
          <w:i/>
          <w:strike/>
        </w:rPr>
      </w:pPr>
      <w:r w:rsidRPr="00B462B2">
        <w:rPr>
          <w:rFonts w:ascii="Arial Narrow" w:hAnsi="Arial Narrow"/>
        </w:rPr>
        <w:t xml:space="preserve">Krawężniki betonowe należy układać z zastosowaniem podkładek i przekładek </w:t>
      </w:r>
    </w:p>
    <w:p w:rsidR="00E51CDD" w:rsidRPr="00B462B2" w:rsidRDefault="00E51CDD" w:rsidP="00E51CDD">
      <w:pPr>
        <w:pStyle w:val="Nagwek2"/>
        <w:rPr>
          <w:rFonts w:ascii="Arial Narrow" w:hAnsi="Arial Narrow"/>
        </w:rPr>
      </w:pPr>
      <w:r w:rsidRPr="00B462B2">
        <w:rPr>
          <w:rFonts w:ascii="Arial Narrow" w:hAnsi="Arial Narrow"/>
        </w:rPr>
        <w:t>2.5. Materiały pozostałe</w:t>
      </w:r>
    </w:p>
    <w:p w:rsidR="00E51CDD" w:rsidRPr="00B462B2" w:rsidRDefault="00E51CDD" w:rsidP="00C25E14">
      <w:pPr>
        <w:numPr>
          <w:ilvl w:val="0"/>
          <w:numId w:val="39"/>
        </w:numPr>
        <w:overflowPunct/>
        <w:autoSpaceDE/>
        <w:autoSpaceDN/>
        <w:adjustRightInd/>
        <w:textAlignment w:val="auto"/>
        <w:rPr>
          <w:rFonts w:ascii="Arial Narrow" w:hAnsi="Arial Narrow"/>
        </w:rPr>
      </w:pPr>
      <w:r w:rsidRPr="00B462B2">
        <w:rPr>
          <w:rFonts w:ascii="Arial Narrow" w:hAnsi="Arial Narrow"/>
        </w:rPr>
        <w:t xml:space="preserve">Gotowe  zaprawy na bazie cementu, mrozoodporne o wytrzymałości na ściskanie  (28 dni) co najmniej równej 15 </w:t>
      </w:r>
      <w:proofErr w:type="spellStart"/>
      <w:r w:rsidRPr="00B462B2">
        <w:rPr>
          <w:rFonts w:ascii="Arial Narrow" w:hAnsi="Arial Narrow"/>
        </w:rPr>
        <w:t>MPa</w:t>
      </w:r>
      <w:proofErr w:type="spellEnd"/>
      <w:r w:rsidRPr="00B462B2">
        <w:rPr>
          <w:rFonts w:ascii="Arial Narrow" w:hAnsi="Arial Narrow"/>
        </w:rPr>
        <w:t xml:space="preserve">. </w:t>
      </w:r>
    </w:p>
    <w:p w:rsidR="00E51CDD" w:rsidRPr="00B462B2" w:rsidRDefault="00E51CDD" w:rsidP="00C25E14">
      <w:pPr>
        <w:numPr>
          <w:ilvl w:val="0"/>
          <w:numId w:val="39"/>
        </w:numPr>
        <w:overflowPunct/>
        <w:autoSpaceDE/>
        <w:autoSpaceDN/>
        <w:adjustRightInd/>
        <w:textAlignment w:val="auto"/>
        <w:rPr>
          <w:rFonts w:ascii="Arial Narrow" w:hAnsi="Arial Narrow"/>
        </w:rPr>
      </w:pPr>
      <w:r w:rsidRPr="00B462B2">
        <w:rPr>
          <w:rFonts w:ascii="Arial Narrow" w:hAnsi="Arial Narrow"/>
        </w:rPr>
        <w:t xml:space="preserve">Cement do zaprawy cementowo-piaskowej powinien być cementem  klasy nie mniejszej niż  32,5  </w:t>
      </w:r>
    </w:p>
    <w:p w:rsidR="00E51CDD" w:rsidRPr="00B462B2" w:rsidRDefault="00E51CDD" w:rsidP="00E51CDD">
      <w:pPr>
        <w:ind w:left="284"/>
        <w:rPr>
          <w:rFonts w:ascii="Arial Narrow" w:hAnsi="Arial Narrow"/>
        </w:rPr>
      </w:pPr>
      <w:r w:rsidRPr="00B462B2">
        <w:rPr>
          <w:rFonts w:ascii="Arial Narrow" w:hAnsi="Arial Narrow"/>
        </w:rPr>
        <w:t>( mogą być  CEM I lub II ) odpowiadający wymaganiom PN-EN-197-</w:t>
      </w:r>
    </w:p>
    <w:p w:rsidR="00E51CDD" w:rsidRPr="00B462B2" w:rsidRDefault="00E51CDD" w:rsidP="00C25E14">
      <w:pPr>
        <w:numPr>
          <w:ilvl w:val="0"/>
          <w:numId w:val="39"/>
        </w:numPr>
        <w:overflowPunct/>
        <w:autoSpaceDE/>
        <w:autoSpaceDN/>
        <w:adjustRightInd/>
        <w:textAlignment w:val="auto"/>
        <w:rPr>
          <w:rFonts w:ascii="Arial Narrow" w:hAnsi="Arial Narrow"/>
        </w:rPr>
      </w:pPr>
      <w:r w:rsidRPr="00B462B2">
        <w:rPr>
          <w:rFonts w:ascii="Arial Narrow" w:hAnsi="Arial Narrow"/>
        </w:rPr>
        <w:t xml:space="preserve">Woda powinna odpowiadać wymaganiom PN-EN 1008lub woda pitna z siei wodociągowej, </w:t>
      </w:r>
    </w:p>
    <w:p w:rsidR="00E51CDD" w:rsidRPr="00B462B2" w:rsidRDefault="00E51CDD" w:rsidP="00C25E14">
      <w:pPr>
        <w:numPr>
          <w:ilvl w:val="0"/>
          <w:numId w:val="39"/>
        </w:numPr>
        <w:overflowPunct/>
        <w:autoSpaceDE/>
        <w:autoSpaceDN/>
        <w:adjustRightInd/>
        <w:textAlignment w:val="auto"/>
        <w:rPr>
          <w:rFonts w:ascii="Arial Narrow" w:hAnsi="Arial Narrow"/>
        </w:rPr>
      </w:pPr>
      <w:r w:rsidRPr="00B462B2">
        <w:rPr>
          <w:rFonts w:ascii="Arial Narrow" w:hAnsi="Arial Narrow"/>
        </w:rPr>
        <w:t xml:space="preserve">Piasek 0/2 do zapraw i na podsypkę powinien odpowiadać wymaganiom PN-EN 13242 wg PN-EN 13242, wg PN-EN 13139 lub wg innych norm dla kruszyw)- zawartość  pyłu poniżej 3 % jeżeli piasek stosowany jest do zapraw uzupełniających lub w przypadku podsypek; w pozostałym przypadku, (piaskowanie itp.)., zawartość pyłu  poniżej 5%. </w:t>
      </w:r>
    </w:p>
    <w:p w:rsidR="00E51CDD" w:rsidRPr="00B462B2" w:rsidRDefault="00E51CDD" w:rsidP="00E51CDD">
      <w:pPr>
        <w:pStyle w:val="tekstost"/>
        <w:numPr>
          <w:ilvl w:val="12"/>
          <w:numId w:val="0"/>
        </w:numPr>
        <w:rPr>
          <w:rFonts w:ascii="Arial Narrow" w:hAnsi="Arial Narrow"/>
        </w:rPr>
      </w:pPr>
      <w:r w:rsidRPr="00B462B2">
        <w:rPr>
          <w:rFonts w:ascii="Arial Narrow" w:hAnsi="Arial Narrow"/>
        </w:rPr>
        <w:t xml:space="preserve">Wkładki styropianowe, masa zalewowe lub inne materiały elastyczne zaproponowane przez Wykonawcę posiadające aprobatę techniczną i deklaracje właściwości użytkowych. </w:t>
      </w:r>
    </w:p>
    <w:p w:rsidR="00E51CDD" w:rsidRPr="00B462B2" w:rsidRDefault="00E51CDD" w:rsidP="00E51CDD">
      <w:pPr>
        <w:pStyle w:val="tekstost"/>
        <w:numPr>
          <w:ilvl w:val="12"/>
          <w:numId w:val="0"/>
        </w:numPr>
        <w:ind w:firstLine="284"/>
        <w:rPr>
          <w:rFonts w:ascii="Arial Narrow" w:hAnsi="Arial Narrow"/>
        </w:rPr>
      </w:pPr>
    </w:p>
    <w:p w:rsidR="00E51CDD" w:rsidRPr="00B462B2" w:rsidRDefault="00E51CDD" w:rsidP="00E51CDD">
      <w:pPr>
        <w:rPr>
          <w:rFonts w:ascii="Arial Narrow" w:hAnsi="Arial Narrow"/>
          <w:b/>
        </w:rPr>
      </w:pPr>
      <w:r w:rsidRPr="00B462B2">
        <w:rPr>
          <w:rFonts w:ascii="Arial Narrow" w:hAnsi="Arial Narrow"/>
          <w:b/>
        </w:rPr>
        <w:t xml:space="preserve">2.6 Materiały na ławy </w:t>
      </w:r>
    </w:p>
    <w:p w:rsidR="00E51CDD" w:rsidRPr="00B462B2" w:rsidRDefault="00E51CDD" w:rsidP="00E51CDD">
      <w:pPr>
        <w:rPr>
          <w:rFonts w:ascii="Arial Narrow" w:hAnsi="Arial Narrow"/>
          <w:b/>
        </w:rPr>
      </w:pPr>
    </w:p>
    <w:p w:rsidR="00E51CDD" w:rsidRPr="00B462B2" w:rsidRDefault="00E51CDD" w:rsidP="00E51CDD">
      <w:pPr>
        <w:ind w:firstLine="284"/>
        <w:rPr>
          <w:rFonts w:ascii="Arial Narrow" w:hAnsi="Arial Narrow"/>
          <w:b/>
          <w:i/>
          <w:strike/>
          <w:color w:val="FF0000"/>
        </w:rPr>
      </w:pPr>
      <w:bookmarkStart w:id="75" w:name="_Toc428239274"/>
      <w:bookmarkStart w:id="76" w:name="_Toc428759423"/>
      <w:r w:rsidRPr="00B462B2">
        <w:rPr>
          <w:rFonts w:ascii="Arial Narrow" w:hAnsi="Arial Narrow"/>
        </w:rPr>
        <w:t>Do wykonania ław betonowych należy stosować odpowiednio betony o klasie  podanej w dokumentacji  Klasa  ekspozycji</w:t>
      </w:r>
      <w:r w:rsidRPr="00B462B2">
        <w:rPr>
          <w:rFonts w:ascii="Arial Narrow" w:hAnsi="Arial Narrow"/>
          <w:i/>
          <w:color w:val="FF0000"/>
        </w:rPr>
        <w:t xml:space="preserve">  </w:t>
      </w:r>
      <w:r w:rsidRPr="00B462B2">
        <w:rPr>
          <w:rFonts w:ascii="Arial Narrow" w:hAnsi="Arial Narrow"/>
        </w:rPr>
        <w:t>X0 o  konsystencji  odpowiadającej gęsto plastycznej (S1-2 lub V1-V2), wymiar największego ziarna nie więcej niż 32mm wg PN-EN 206-1.</w:t>
      </w:r>
    </w:p>
    <w:p w:rsidR="00E51CDD" w:rsidRPr="00B462B2" w:rsidRDefault="00E51CDD" w:rsidP="00E51CDD">
      <w:pPr>
        <w:jc w:val="left"/>
        <w:rPr>
          <w:rFonts w:ascii="Arial Narrow" w:hAnsi="Arial Narrow"/>
        </w:rPr>
      </w:pPr>
      <w:r w:rsidRPr="00B462B2">
        <w:rPr>
          <w:rFonts w:ascii="Arial Narrow" w:hAnsi="Arial Narrow"/>
        </w:rPr>
        <w:t>Kruszywo o betonu powinno spełniać wymagania  wg PN-EN 12620 kategorii:</w:t>
      </w:r>
    </w:p>
    <w:p w:rsidR="00E51CDD" w:rsidRPr="00B462B2" w:rsidRDefault="00E51CDD" w:rsidP="00C25E14">
      <w:pPr>
        <w:numPr>
          <w:ilvl w:val="0"/>
          <w:numId w:val="49"/>
        </w:numPr>
        <w:overflowPunct/>
        <w:jc w:val="left"/>
        <w:textAlignment w:val="auto"/>
        <w:rPr>
          <w:rFonts w:ascii="Arial Narrow" w:hAnsi="Arial Narrow"/>
          <w:lang w:val="en-US"/>
        </w:rPr>
      </w:pPr>
      <w:proofErr w:type="spellStart"/>
      <w:r w:rsidRPr="00B462B2">
        <w:rPr>
          <w:rFonts w:ascii="Arial Narrow" w:hAnsi="Arial Narrow"/>
          <w:lang w:val="en-US"/>
        </w:rPr>
        <w:t>grube</w:t>
      </w:r>
      <w:proofErr w:type="spellEnd"/>
      <w:r w:rsidRPr="00B462B2">
        <w:rPr>
          <w:rFonts w:ascii="Arial Narrow" w:hAnsi="Arial Narrow"/>
          <w:lang w:val="en-US"/>
        </w:rPr>
        <w:t xml:space="preserve"> Gc90/15,f </w:t>
      </w:r>
      <w:r w:rsidRPr="00B462B2">
        <w:rPr>
          <w:rFonts w:ascii="Arial Narrow" w:hAnsi="Arial Narrow"/>
          <w:vertAlign w:val="subscript"/>
          <w:lang w:val="en-US"/>
        </w:rPr>
        <w:t>4</w:t>
      </w:r>
      <w:r w:rsidRPr="00B462B2">
        <w:rPr>
          <w:rFonts w:ascii="Arial Narrow" w:hAnsi="Arial Narrow"/>
          <w:lang w:val="en-US"/>
        </w:rPr>
        <w:t>, F2, Sr40,</w:t>
      </w:r>
    </w:p>
    <w:p w:rsidR="00E51CDD" w:rsidRPr="00B462B2" w:rsidRDefault="00E51CDD" w:rsidP="00C25E14">
      <w:pPr>
        <w:numPr>
          <w:ilvl w:val="0"/>
          <w:numId w:val="49"/>
        </w:numPr>
        <w:overflowPunct/>
        <w:autoSpaceDE/>
        <w:autoSpaceDN/>
        <w:adjustRightInd/>
        <w:textAlignment w:val="auto"/>
        <w:rPr>
          <w:rFonts w:ascii="Arial Narrow" w:hAnsi="Arial Narrow"/>
        </w:rPr>
      </w:pPr>
      <w:r w:rsidRPr="00B462B2">
        <w:rPr>
          <w:rFonts w:ascii="Arial Narrow" w:hAnsi="Arial Narrow"/>
        </w:rPr>
        <w:lastRenderedPageBreak/>
        <w:t>drobne G</w:t>
      </w:r>
      <w:r w:rsidRPr="00B462B2">
        <w:rPr>
          <w:rFonts w:ascii="Arial Narrow" w:hAnsi="Arial Narrow"/>
          <w:vertAlign w:val="subscript"/>
        </w:rPr>
        <w:t>F</w:t>
      </w:r>
      <w:r w:rsidRPr="00B462B2">
        <w:rPr>
          <w:rFonts w:ascii="Arial Narrow" w:hAnsi="Arial Narrow"/>
        </w:rPr>
        <w:t xml:space="preserve">85, </w:t>
      </w:r>
      <w:r w:rsidRPr="00B462B2">
        <w:rPr>
          <w:rFonts w:ascii="Arial Narrow" w:eastAsia="HiddenHorzOCR" w:hAnsi="Arial Narrow"/>
        </w:rPr>
        <w:t xml:space="preserve">zawartość pyłów </w:t>
      </w:r>
      <w:r w:rsidRPr="00B462B2">
        <w:rPr>
          <w:rFonts w:ascii="Arial Narrow" w:hAnsi="Arial Narrow"/>
        </w:rPr>
        <w:t>do 3% (f3).</w:t>
      </w:r>
    </w:p>
    <w:p w:rsidR="00E51CDD" w:rsidRPr="00B462B2" w:rsidRDefault="00E51CDD" w:rsidP="00E51CDD">
      <w:pPr>
        <w:rPr>
          <w:rFonts w:ascii="Arial Narrow" w:hAnsi="Arial Narrow"/>
          <w:b/>
        </w:rPr>
      </w:pPr>
      <w:r w:rsidRPr="00B462B2">
        <w:rPr>
          <w:rFonts w:ascii="Arial Narrow" w:hAnsi="Arial Narrow"/>
        </w:rPr>
        <w:t xml:space="preserve">Beton powinien być zakupiony i przywieziony z betoniarni wskazanej przez Wykonawcę. </w:t>
      </w:r>
    </w:p>
    <w:p w:rsidR="00E51CDD" w:rsidRPr="00B462B2" w:rsidRDefault="00E51CDD" w:rsidP="00E51CDD">
      <w:pPr>
        <w:rPr>
          <w:rFonts w:ascii="Arial Narrow" w:hAnsi="Arial Narrow"/>
          <w:b/>
        </w:rPr>
      </w:pPr>
    </w:p>
    <w:p w:rsidR="00E51CDD" w:rsidRPr="00B462B2" w:rsidRDefault="00E51CDD" w:rsidP="00E51CDD">
      <w:pPr>
        <w:pStyle w:val="Nagwek1"/>
        <w:rPr>
          <w:rFonts w:ascii="Arial Narrow" w:hAnsi="Arial Narrow"/>
        </w:rPr>
      </w:pPr>
      <w:r w:rsidRPr="00B462B2">
        <w:rPr>
          <w:rFonts w:ascii="Arial Narrow" w:hAnsi="Arial Narrow"/>
        </w:rPr>
        <w:t>3. SPRZĘT</w:t>
      </w:r>
      <w:bookmarkEnd w:id="75"/>
      <w:bookmarkEnd w:id="76"/>
    </w:p>
    <w:p w:rsidR="00E51CDD" w:rsidRPr="00B462B2" w:rsidRDefault="00E51CDD" w:rsidP="00E51CDD">
      <w:pPr>
        <w:pStyle w:val="Nagwek2"/>
        <w:rPr>
          <w:rFonts w:ascii="Arial Narrow" w:hAnsi="Arial Narrow"/>
        </w:rPr>
      </w:pPr>
      <w:r w:rsidRPr="00B462B2">
        <w:rPr>
          <w:rFonts w:ascii="Arial Narrow" w:hAnsi="Arial Narrow"/>
        </w:rPr>
        <w:t>3.1. Ogólne wymagania dotyczące sprzętu</w:t>
      </w:r>
    </w:p>
    <w:p w:rsidR="00E51CDD" w:rsidRPr="00B462B2" w:rsidRDefault="00E51CDD" w:rsidP="00E51CDD">
      <w:pPr>
        <w:tabs>
          <w:tab w:val="right" w:leader="dot" w:pos="-1985"/>
          <w:tab w:val="left" w:pos="284"/>
        </w:tabs>
        <w:rPr>
          <w:rFonts w:ascii="Arial Narrow" w:hAnsi="Arial Narrow"/>
        </w:rPr>
      </w:pPr>
      <w:r w:rsidRPr="00B462B2">
        <w:rPr>
          <w:rFonts w:ascii="Arial Narrow" w:hAnsi="Arial Narrow"/>
          <w:b/>
        </w:rPr>
        <w:tab/>
      </w:r>
      <w:r w:rsidRPr="00B462B2">
        <w:rPr>
          <w:rFonts w:ascii="Arial Narrow" w:hAnsi="Arial Narrow"/>
        </w:rPr>
        <w:t xml:space="preserve">Ogólne wymagania dotyczące sprzętu podano w ST D -00.00.00 „Wymagania ogólne” </w:t>
      </w:r>
      <w:proofErr w:type="spellStart"/>
      <w:r w:rsidRPr="00B462B2">
        <w:rPr>
          <w:rFonts w:ascii="Arial Narrow" w:hAnsi="Arial Narrow"/>
        </w:rPr>
        <w:t>pkt</w:t>
      </w:r>
      <w:proofErr w:type="spellEnd"/>
      <w:r w:rsidRPr="00B462B2">
        <w:rPr>
          <w:rFonts w:ascii="Arial Narrow" w:hAnsi="Arial Narrow"/>
        </w:rPr>
        <w:t xml:space="preserve"> 3.</w:t>
      </w:r>
    </w:p>
    <w:p w:rsidR="00E51CDD" w:rsidRPr="00B462B2" w:rsidRDefault="00E51CDD" w:rsidP="00E51CDD">
      <w:pPr>
        <w:pStyle w:val="Nagwek2"/>
        <w:rPr>
          <w:rFonts w:ascii="Arial Narrow" w:hAnsi="Arial Narrow"/>
        </w:rPr>
      </w:pPr>
      <w:r w:rsidRPr="00B462B2">
        <w:rPr>
          <w:rFonts w:ascii="Arial Narrow" w:hAnsi="Arial Narrow"/>
        </w:rPr>
        <w:t xml:space="preserve">3.2. Sprzęt </w:t>
      </w:r>
    </w:p>
    <w:p w:rsidR="00E51CDD" w:rsidRPr="00B462B2" w:rsidRDefault="00E51CDD" w:rsidP="00E51CDD">
      <w:pPr>
        <w:tabs>
          <w:tab w:val="right" w:leader="dot" w:pos="-1985"/>
          <w:tab w:val="left" w:pos="284"/>
        </w:tabs>
        <w:rPr>
          <w:rFonts w:ascii="Arial Narrow" w:hAnsi="Arial Narrow"/>
        </w:rPr>
      </w:pPr>
      <w:r w:rsidRPr="00B462B2">
        <w:rPr>
          <w:rFonts w:ascii="Arial Narrow" w:hAnsi="Arial Narrow"/>
          <w:b/>
        </w:rPr>
        <w:tab/>
      </w:r>
      <w:r w:rsidRPr="00B462B2">
        <w:rPr>
          <w:rFonts w:ascii="Arial Narrow" w:hAnsi="Arial Narrow"/>
          <w:b/>
        </w:rPr>
        <w:tab/>
      </w:r>
      <w:r w:rsidRPr="00B462B2">
        <w:rPr>
          <w:rFonts w:ascii="Arial Narrow" w:hAnsi="Arial Narrow"/>
        </w:rPr>
        <w:t>Roboty wykonuje się ręcznie przy zastosowaniu:</w:t>
      </w:r>
    </w:p>
    <w:p w:rsidR="00E51CDD" w:rsidRPr="00B462B2" w:rsidRDefault="00E51CDD" w:rsidP="00C25E14">
      <w:pPr>
        <w:numPr>
          <w:ilvl w:val="0"/>
          <w:numId w:val="46"/>
        </w:numPr>
        <w:tabs>
          <w:tab w:val="right" w:leader="dot" w:pos="-1985"/>
          <w:tab w:val="left" w:pos="284"/>
        </w:tabs>
        <w:overflowPunct/>
        <w:autoSpaceDE/>
        <w:autoSpaceDN/>
        <w:adjustRightInd/>
        <w:ind w:left="360" w:hanging="360"/>
        <w:textAlignment w:val="auto"/>
        <w:rPr>
          <w:rFonts w:ascii="Arial Narrow" w:hAnsi="Arial Narrow"/>
        </w:rPr>
      </w:pPr>
      <w:r w:rsidRPr="00B462B2">
        <w:rPr>
          <w:rFonts w:ascii="Arial Narrow" w:hAnsi="Arial Narrow"/>
        </w:rPr>
        <w:t>wibratorów płytowych, ubijaków ręcznych lub mechanicznych.</w:t>
      </w:r>
    </w:p>
    <w:p w:rsidR="00E51CDD" w:rsidRPr="00B462B2" w:rsidRDefault="00E51CDD" w:rsidP="00C25E14">
      <w:pPr>
        <w:numPr>
          <w:ilvl w:val="0"/>
          <w:numId w:val="46"/>
        </w:numPr>
        <w:tabs>
          <w:tab w:val="right" w:leader="dot" w:pos="-1985"/>
          <w:tab w:val="left" w:pos="284"/>
        </w:tabs>
        <w:overflowPunct/>
        <w:autoSpaceDE/>
        <w:autoSpaceDN/>
        <w:adjustRightInd/>
        <w:ind w:left="360" w:hanging="360"/>
        <w:textAlignment w:val="auto"/>
        <w:rPr>
          <w:rFonts w:ascii="Arial Narrow" w:hAnsi="Arial Narrow"/>
        </w:rPr>
      </w:pPr>
      <w:r w:rsidRPr="00B462B2">
        <w:rPr>
          <w:rFonts w:ascii="Arial Narrow" w:hAnsi="Arial Narrow"/>
        </w:rPr>
        <w:t xml:space="preserve">sprzęt do przewozu materiałów: ładowarki z widłami, ew. wózki widłowe </w:t>
      </w:r>
    </w:p>
    <w:p w:rsidR="00E51CDD" w:rsidRPr="00B462B2" w:rsidRDefault="00E51CDD" w:rsidP="00C25E14">
      <w:pPr>
        <w:numPr>
          <w:ilvl w:val="0"/>
          <w:numId w:val="46"/>
        </w:numPr>
        <w:tabs>
          <w:tab w:val="right" w:leader="dot" w:pos="-1985"/>
          <w:tab w:val="left" w:pos="284"/>
        </w:tabs>
        <w:overflowPunct/>
        <w:autoSpaceDE/>
        <w:autoSpaceDN/>
        <w:adjustRightInd/>
        <w:ind w:left="360" w:hanging="360"/>
        <w:textAlignment w:val="auto"/>
        <w:rPr>
          <w:rFonts w:ascii="Arial Narrow" w:hAnsi="Arial Narrow"/>
        </w:rPr>
      </w:pPr>
      <w:r w:rsidRPr="00B462B2">
        <w:rPr>
          <w:rFonts w:ascii="Arial Narrow" w:hAnsi="Arial Narrow"/>
        </w:rPr>
        <w:t xml:space="preserve">łopaty, taczki, pasy, kleszcze, zawiesia, łomy, sprzęt brukarski  </w:t>
      </w:r>
    </w:p>
    <w:p w:rsidR="00E51CDD" w:rsidRPr="00B462B2" w:rsidRDefault="00E51CDD" w:rsidP="00C25E14">
      <w:pPr>
        <w:numPr>
          <w:ilvl w:val="0"/>
          <w:numId w:val="46"/>
        </w:numPr>
        <w:tabs>
          <w:tab w:val="right" w:leader="dot" w:pos="-1985"/>
          <w:tab w:val="left" w:pos="284"/>
        </w:tabs>
        <w:overflowPunct/>
        <w:autoSpaceDE/>
        <w:autoSpaceDN/>
        <w:adjustRightInd/>
        <w:ind w:left="360" w:hanging="360"/>
        <w:textAlignment w:val="auto"/>
        <w:rPr>
          <w:rFonts w:ascii="Arial Narrow" w:hAnsi="Arial Narrow"/>
        </w:rPr>
      </w:pPr>
      <w:r w:rsidRPr="00B462B2">
        <w:rPr>
          <w:rFonts w:ascii="Arial Narrow" w:hAnsi="Arial Narrow"/>
        </w:rPr>
        <w:t xml:space="preserve">inny jeśli Wykonawca uzna </w:t>
      </w:r>
      <w:proofErr w:type="spellStart"/>
      <w:r w:rsidRPr="00B462B2">
        <w:rPr>
          <w:rFonts w:ascii="Arial Narrow" w:hAnsi="Arial Narrow"/>
        </w:rPr>
        <w:t>za</w:t>
      </w:r>
      <w:proofErr w:type="spellEnd"/>
      <w:r w:rsidRPr="00B462B2">
        <w:rPr>
          <w:rFonts w:ascii="Arial Narrow" w:hAnsi="Arial Narrow"/>
        </w:rPr>
        <w:t xml:space="preserve"> niezbędny do ustawienia krawężnika</w:t>
      </w:r>
      <w:bookmarkStart w:id="77" w:name="_Toc428239275"/>
      <w:bookmarkStart w:id="78" w:name="_Toc428759424"/>
      <w:r w:rsidRPr="00B462B2">
        <w:rPr>
          <w:rFonts w:ascii="Arial Narrow" w:hAnsi="Arial Narrow"/>
        </w:rPr>
        <w:t xml:space="preserve"> i obrzeży</w:t>
      </w:r>
    </w:p>
    <w:p w:rsidR="00E51CDD" w:rsidRPr="00B462B2" w:rsidRDefault="00E51CDD" w:rsidP="00E51CDD">
      <w:pPr>
        <w:pStyle w:val="Nagwek1"/>
        <w:rPr>
          <w:rFonts w:ascii="Arial Narrow" w:hAnsi="Arial Narrow"/>
        </w:rPr>
      </w:pPr>
    </w:p>
    <w:p w:rsidR="00E51CDD" w:rsidRPr="00B462B2" w:rsidRDefault="00E51CDD" w:rsidP="00E51CDD">
      <w:pPr>
        <w:pStyle w:val="Nagwek1"/>
        <w:rPr>
          <w:rFonts w:ascii="Arial Narrow" w:hAnsi="Arial Narrow"/>
        </w:rPr>
      </w:pPr>
      <w:r w:rsidRPr="00B462B2">
        <w:rPr>
          <w:rFonts w:ascii="Arial Narrow" w:hAnsi="Arial Narrow"/>
        </w:rPr>
        <w:t>4. TRANSPORT</w:t>
      </w:r>
      <w:bookmarkEnd w:id="77"/>
      <w:bookmarkEnd w:id="78"/>
    </w:p>
    <w:p w:rsidR="00E51CDD" w:rsidRPr="00B462B2" w:rsidRDefault="00E51CDD" w:rsidP="00E51CDD">
      <w:pPr>
        <w:pStyle w:val="Nagwek2"/>
        <w:rPr>
          <w:rFonts w:ascii="Arial Narrow" w:hAnsi="Arial Narrow"/>
        </w:rPr>
      </w:pPr>
      <w:r w:rsidRPr="00B462B2">
        <w:rPr>
          <w:rFonts w:ascii="Arial Narrow" w:hAnsi="Arial Narrow"/>
        </w:rPr>
        <w:t>4.1. Ogólne wymagania dotyczące transportu</w:t>
      </w:r>
    </w:p>
    <w:p w:rsidR="00E51CDD" w:rsidRPr="00B462B2" w:rsidRDefault="00E51CDD" w:rsidP="00E51CDD">
      <w:pPr>
        <w:rPr>
          <w:rFonts w:ascii="Arial Narrow" w:hAnsi="Arial Narrow"/>
        </w:rPr>
      </w:pPr>
      <w:r w:rsidRPr="00B462B2">
        <w:rPr>
          <w:rFonts w:ascii="Arial Narrow" w:hAnsi="Arial Narrow"/>
        </w:rPr>
        <w:tab/>
        <w:t xml:space="preserve">Ogólne wymagania dotyczące transportu podano w ST D -00.00.00 „Wymagania ogólne” </w:t>
      </w:r>
      <w:proofErr w:type="spellStart"/>
      <w:r w:rsidRPr="00B462B2">
        <w:rPr>
          <w:rFonts w:ascii="Arial Narrow" w:hAnsi="Arial Narrow"/>
        </w:rPr>
        <w:t>pkt</w:t>
      </w:r>
      <w:proofErr w:type="spellEnd"/>
      <w:r w:rsidRPr="00B462B2">
        <w:rPr>
          <w:rFonts w:ascii="Arial Narrow" w:hAnsi="Arial Narrow"/>
        </w:rPr>
        <w:t xml:space="preserve"> 4.</w:t>
      </w:r>
    </w:p>
    <w:p w:rsidR="00E51CDD" w:rsidRPr="00B462B2" w:rsidRDefault="00E51CDD" w:rsidP="00E51CDD">
      <w:pPr>
        <w:pStyle w:val="Nagwek2"/>
        <w:rPr>
          <w:rFonts w:ascii="Arial Narrow" w:hAnsi="Arial Narrow"/>
        </w:rPr>
      </w:pPr>
      <w:r w:rsidRPr="00B462B2">
        <w:rPr>
          <w:rFonts w:ascii="Arial Narrow" w:hAnsi="Arial Narrow"/>
        </w:rPr>
        <w:t xml:space="preserve">4.2. Transport krawężników i  obrzeży </w:t>
      </w:r>
    </w:p>
    <w:p w:rsidR="00E51CDD" w:rsidRPr="00B462B2" w:rsidRDefault="00E51CDD" w:rsidP="00E51CDD">
      <w:pPr>
        <w:tabs>
          <w:tab w:val="right" w:leader="dot" w:pos="-1985"/>
          <w:tab w:val="left" w:pos="284"/>
        </w:tabs>
        <w:rPr>
          <w:rFonts w:ascii="Arial Narrow" w:hAnsi="Arial Narrow"/>
        </w:rPr>
      </w:pPr>
      <w:r w:rsidRPr="00B462B2">
        <w:rPr>
          <w:rFonts w:ascii="Arial Narrow" w:hAnsi="Arial Narrow"/>
        </w:rPr>
        <w:tab/>
        <w:t>W/w materiały mogą być przewożone dowolnymi środkami transportowymi, ułożone pionowo na paletach.</w:t>
      </w:r>
    </w:p>
    <w:p w:rsidR="00E51CDD" w:rsidRPr="00B462B2" w:rsidRDefault="00E51CDD" w:rsidP="00E51CDD">
      <w:pPr>
        <w:tabs>
          <w:tab w:val="right" w:leader="dot" w:pos="-1985"/>
          <w:tab w:val="left" w:pos="284"/>
        </w:tabs>
        <w:rPr>
          <w:rFonts w:ascii="Arial Narrow" w:hAnsi="Arial Narrow"/>
        </w:rPr>
      </w:pPr>
      <w:r w:rsidRPr="00B462B2">
        <w:rPr>
          <w:rFonts w:ascii="Arial Narrow" w:hAnsi="Arial Narrow"/>
        </w:rPr>
        <w:t xml:space="preserve">Materiały powinny być zabezpieczone przed przemieszczeniem się i uszkodzeniami w czasie transportu, a górna warstwa nie powinna wystawać poza ściany środka </w:t>
      </w:r>
      <w:proofErr w:type="spellStart"/>
      <w:r w:rsidRPr="00B462B2">
        <w:rPr>
          <w:rFonts w:ascii="Arial Narrow" w:hAnsi="Arial Narrow"/>
        </w:rPr>
        <w:t>transportowego</w:t>
      </w:r>
      <w:proofErr w:type="spellEnd"/>
      <w:r w:rsidRPr="00B462B2">
        <w:rPr>
          <w:rFonts w:ascii="Arial Narrow" w:hAnsi="Arial Narrow"/>
        </w:rPr>
        <w:t xml:space="preserve"> więcej niż 1/3 wysokości tej warstwy.</w:t>
      </w:r>
    </w:p>
    <w:p w:rsidR="00E51CDD" w:rsidRPr="00B462B2" w:rsidRDefault="00E51CDD" w:rsidP="00E51CDD">
      <w:pPr>
        <w:pStyle w:val="Nagwek2"/>
        <w:rPr>
          <w:rFonts w:ascii="Arial Narrow" w:hAnsi="Arial Narrow"/>
        </w:rPr>
      </w:pPr>
      <w:r w:rsidRPr="00B462B2">
        <w:rPr>
          <w:rFonts w:ascii="Arial Narrow" w:hAnsi="Arial Narrow"/>
        </w:rPr>
        <w:t>4.3. Transport pozostałych materiałów</w:t>
      </w:r>
    </w:p>
    <w:p w:rsidR="00E51CDD" w:rsidRPr="00B462B2" w:rsidRDefault="00E51CDD" w:rsidP="00E51CDD">
      <w:pPr>
        <w:rPr>
          <w:rFonts w:ascii="Arial Narrow" w:hAnsi="Arial Narrow"/>
        </w:rPr>
      </w:pPr>
      <w:r w:rsidRPr="00B462B2">
        <w:rPr>
          <w:rFonts w:ascii="Arial Narrow" w:hAnsi="Arial Narrow"/>
        </w:rPr>
        <w:tab/>
        <w:t xml:space="preserve">Transport cementu i betonu powinien się odbywać w samochodach zamkniętych lub </w:t>
      </w:r>
      <w:proofErr w:type="spellStart"/>
      <w:r w:rsidRPr="00B462B2">
        <w:rPr>
          <w:rFonts w:ascii="Arial Narrow" w:hAnsi="Arial Narrow"/>
        </w:rPr>
        <w:t>pod</w:t>
      </w:r>
      <w:proofErr w:type="spellEnd"/>
      <w:r w:rsidRPr="00B462B2">
        <w:rPr>
          <w:rFonts w:ascii="Arial Narrow" w:hAnsi="Arial Narrow"/>
        </w:rPr>
        <w:t xml:space="preserve"> przykryciem w celu ochrony przed rozpylaniem, przesuszeniem bądź zawilgoceniem – w zależności od warunków atmosferycznych. </w:t>
      </w:r>
    </w:p>
    <w:p w:rsidR="00E51CDD" w:rsidRPr="00B462B2" w:rsidRDefault="00E51CDD" w:rsidP="00E51CDD">
      <w:pPr>
        <w:rPr>
          <w:rFonts w:ascii="Arial Narrow" w:hAnsi="Arial Narrow"/>
        </w:rPr>
      </w:pPr>
      <w:r w:rsidRPr="00B462B2">
        <w:rPr>
          <w:rFonts w:ascii="Arial Narrow" w:hAnsi="Arial Narrow"/>
        </w:rPr>
        <w:tab/>
        <w:t>Piasek można przewozić dowolnym środkiem transportu, w warunkach zabezpieczających je przed zanieczyszczeniem, zmieszaniem z innymi materiałami oraz pyleniem.</w:t>
      </w:r>
      <w:r w:rsidRPr="00B462B2">
        <w:rPr>
          <w:rFonts w:ascii="Arial Narrow" w:hAnsi="Arial Narrow"/>
        </w:rPr>
        <w:tab/>
      </w:r>
    </w:p>
    <w:p w:rsidR="00E51CDD" w:rsidRPr="00B462B2" w:rsidRDefault="00E51CDD" w:rsidP="00E51CDD">
      <w:pPr>
        <w:rPr>
          <w:rFonts w:ascii="Arial Narrow" w:hAnsi="Arial Narrow"/>
        </w:rPr>
      </w:pPr>
    </w:p>
    <w:p w:rsidR="00E51CDD" w:rsidRPr="00B462B2" w:rsidRDefault="00E51CDD" w:rsidP="00E51CDD">
      <w:pPr>
        <w:pStyle w:val="Nagwek1"/>
        <w:rPr>
          <w:rFonts w:ascii="Arial Narrow" w:hAnsi="Arial Narrow"/>
        </w:rPr>
      </w:pPr>
      <w:bookmarkStart w:id="79" w:name="_Toc428239276"/>
      <w:bookmarkStart w:id="80" w:name="_Toc428759425"/>
      <w:r w:rsidRPr="00B462B2">
        <w:rPr>
          <w:rFonts w:ascii="Arial Narrow" w:hAnsi="Arial Narrow"/>
        </w:rPr>
        <w:t>5. WYKONANIE ROBÓT</w:t>
      </w:r>
      <w:bookmarkEnd w:id="79"/>
      <w:bookmarkEnd w:id="80"/>
      <w:r w:rsidRPr="00B462B2">
        <w:rPr>
          <w:rFonts w:ascii="Arial Narrow" w:hAnsi="Arial Narrow"/>
        </w:rPr>
        <w:t>-</w:t>
      </w:r>
    </w:p>
    <w:p w:rsidR="00E51CDD" w:rsidRPr="00B462B2" w:rsidRDefault="00E51CDD" w:rsidP="00E51CDD">
      <w:pPr>
        <w:pStyle w:val="Nagwek2"/>
        <w:rPr>
          <w:rFonts w:ascii="Arial Narrow" w:hAnsi="Arial Narrow"/>
        </w:rPr>
      </w:pPr>
      <w:r w:rsidRPr="00B462B2">
        <w:rPr>
          <w:rFonts w:ascii="Arial Narrow" w:hAnsi="Arial Narrow"/>
        </w:rPr>
        <w:t>5.1. Ogólne zasady wykonania robót</w:t>
      </w:r>
    </w:p>
    <w:p w:rsidR="00E51CDD" w:rsidRPr="00B462B2" w:rsidRDefault="00E51CDD" w:rsidP="00E51CDD">
      <w:pPr>
        <w:rPr>
          <w:rFonts w:ascii="Arial Narrow" w:hAnsi="Arial Narrow"/>
        </w:rPr>
      </w:pPr>
      <w:r w:rsidRPr="00B462B2">
        <w:rPr>
          <w:rFonts w:ascii="Arial Narrow" w:hAnsi="Arial Narrow"/>
          <w:b/>
        </w:rPr>
        <w:tab/>
      </w:r>
      <w:r w:rsidRPr="00B462B2">
        <w:rPr>
          <w:rFonts w:ascii="Arial Narrow" w:hAnsi="Arial Narrow"/>
        </w:rPr>
        <w:t xml:space="preserve">Ogólne zasady wykonania robót podano w ST D -00.00.00 „Wymagania ogólne” </w:t>
      </w:r>
      <w:proofErr w:type="spellStart"/>
      <w:r w:rsidRPr="00B462B2">
        <w:rPr>
          <w:rFonts w:ascii="Arial Narrow" w:hAnsi="Arial Narrow"/>
        </w:rPr>
        <w:t>pkt</w:t>
      </w:r>
      <w:proofErr w:type="spellEnd"/>
      <w:r w:rsidRPr="00B462B2">
        <w:rPr>
          <w:rFonts w:ascii="Arial Narrow" w:hAnsi="Arial Narrow"/>
        </w:rPr>
        <w:t xml:space="preserve"> 5.</w:t>
      </w:r>
    </w:p>
    <w:p w:rsidR="00E51CDD" w:rsidRPr="00B462B2" w:rsidRDefault="00E51CDD" w:rsidP="00E51CDD">
      <w:pPr>
        <w:pStyle w:val="Nagwek2"/>
        <w:rPr>
          <w:rFonts w:ascii="Arial Narrow" w:hAnsi="Arial Narrow"/>
        </w:rPr>
      </w:pPr>
      <w:r w:rsidRPr="00B462B2">
        <w:rPr>
          <w:rFonts w:ascii="Arial Narrow" w:hAnsi="Arial Narrow"/>
        </w:rPr>
        <w:t xml:space="preserve">5.2. Wykonanie koryta </w:t>
      </w:r>
      <w:proofErr w:type="spellStart"/>
      <w:r w:rsidRPr="00B462B2">
        <w:rPr>
          <w:rFonts w:ascii="Arial Narrow" w:hAnsi="Arial Narrow"/>
        </w:rPr>
        <w:t>pod</w:t>
      </w:r>
      <w:proofErr w:type="spellEnd"/>
      <w:r w:rsidRPr="00B462B2">
        <w:rPr>
          <w:rFonts w:ascii="Arial Narrow" w:hAnsi="Arial Narrow"/>
        </w:rPr>
        <w:t xml:space="preserve"> ławy  i poszczególnych warstw podbudowy</w:t>
      </w:r>
    </w:p>
    <w:p w:rsidR="00E51CDD" w:rsidRPr="00B462B2" w:rsidRDefault="00E51CDD" w:rsidP="00E51CDD">
      <w:pPr>
        <w:rPr>
          <w:rFonts w:ascii="Arial Narrow" w:hAnsi="Arial Narrow"/>
        </w:rPr>
      </w:pPr>
      <w:r w:rsidRPr="00B462B2">
        <w:rPr>
          <w:rFonts w:ascii="Arial Narrow" w:hAnsi="Arial Narrow"/>
        </w:rPr>
        <w:t xml:space="preserve">Wymiary koryt </w:t>
      </w:r>
      <w:proofErr w:type="spellStart"/>
      <w:r w:rsidRPr="00B462B2">
        <w:rPr>
          <w:rFonts w:ascii="Arial Narrow" w:hAnsi="Arial Narrow"/>
        </w:rPr>
        <w:t>pod</w:t>
      </w:r>
      <w:proofErr w:type="spellEnd"/>
      <w:r w:rsidRPr="00B462B2">
        <w:rPr>
          <w:rFonts w:ascii="Arial Narrow" w:hAnsi="Arial Narrow"/>
        </w:rPr>
        <w:t xml:space="preserve"> krawężniki  powinny odpowiadać wymiarom ławy w planie z uwzględnieniem w szerokości dna wykopu ew. konstrukcji szalunku. Wskaźnik zagęszczenia dna wykonanego koryta </w:t>
      </w:r>
      <w:proofErr w:type="spellStart"/>
      <w:r w:rsidRPr="00B462B2">
        <w:rPr>
          <w:rFonts w:ascii="Arial Narrow" w:hAnsi="Arial Narrow"/>
        </w:rPr>
        <w:t>pod</w:t>
      </w:r>
      <w:proofErr w:type="spellEnd"/>
      <w:r w:rsidRPr="00B462B2">
        <w:rPr>
          <w:rFonts w:ascii="Arial Narrow" w:hAnsi="Arial Narrow"/>
        </w:rPr>
        <w:t xml:space="preserve"> ławę powinien być zgodny ze wskaźnikiem podłoża.</w:t>
      </w:r>
    </w:p>
    <w:p w:rsidR="00E51CDD" w:rsidRPr="00B462B2" w:rsidRDefault="00E51CDD" w:rsidP="00E51CDD">
      <w:pPr>
        <w:rPr>
          <w:rFonts w:ascii="Arial Narrow" w:hAnsi="Arial Narrow"/>
        </w:rPr>
      </w:pPr>
      <w:r w:rsidRPr="00B462B2">
        <w:rPr>
          <w:rFonts w:ascii="Arial Narrow" w:hAnsi="Arial Narrow"/>
        </w:rPr>
        <w:t>Na przygotowanym podłożu należy ułożyć i zagęścić warstwę odcinającą z piasku. Rozmieszczenie szpilek powinno umożliwić naciąg linek.</w:t>
      </w:r>
    </w:p>
    <w:p w:rsidR="00E51CDD" w:rsidRPr="00B462B2" w:rsidRDefault="00E51CDD" w:rsidP="00E51CDD">
      <w:pPr>
        <w:pStyle w:val="Nagwek2"/>
        <w:rPr>
          <w:rFonts w:ascii="Arial Narrow" w:hAnsi="Arial Narrow"/>
        </w:rPr>
      </w:pPr>
      <w:r w:rsidRPr="00B462B2">
        <w:rPr>
          <w:rFonts w:ascii="Arial Narrow" w:hAnsi="Arial Narrow"/>
        </w:rPr>
        <w:t>5.3. Wykonanie ław</w:t>
      </w:r>
    </w:p>
    <w:p w:rsidR="00E51CDD" w:rsidRPr="00B462B2" w:rsidRDefault="00E51CDD" w:rsidP="00E51CDD">
      <w:pPr>
        <w:rPr>
          <w:rFonts w:ascii="Arial Narrow" w:hAnsi="Arial Narrow"/>
        </w:rPr>
      </w:pPr>
      <w:r w:rsidRPr="00B462B2">
        <w:rPr>
          <w:rFonts w:ascii="Arial Narrow" w:hAnsi="Arial Narrow"/>
        </w:rPr>
        <w:tab/>
        <w:t>Ławy należy wykonać zgodnie z wymiarami podanymi w dokumentacji projektowej, łącznie z ustawieniem krawężników.</w:t>
      </w:r>
    </w:p>
    <w:p w:rsidR="00E51CDD" w:rsidRPr="00B462B2" w:rsidRDefault="00E51CDD" w:rsidP="00E51CDD">
      <w:pPr>
        <w:spacing w:before="120"/>
        <w:rPr>
          <w:rFonts w:ascii="Arial Narrow" w:hAnsi="Arial Narrow"/>
        </w:rPr>
      </w:pPr>
      <w:r w:rsidRPr="00B462B2">
        <w:rPr>
          <w:rFonts w:ascii="Arial Narrow" w:hAnsi="Arial Narrow"/>
        </w:rPr>
        <w:tab/>
        <w:t xml:space="preserve">Ławy betonowe wykonuje się bez szalowania w gruntach spoistych  a ławy betonowe z oporem wykonuje się </w:t>
      </w:r>
      <w:r w:rsidR="00F616B6">
        <w:rPr>
          <w:rFonts w:ascii="Arial Narrow" w:hAnsi="Arial Narrow"/>
        </w:rPr>
        <w:br/>
      </w:r>
      <w:r w:rsidRPr="00B462B2">
        <w:rPr>
          <w:rFonts w:ascii="Arial Narrow" w:hAnsi="Arial Narrow"/>
        </w:rPr>
        <w:t xml:space="preserve">w szalowaniu. Beton rozścielony w szalowaniu lub bezpośrednio w korycie powinien być wyrównywany i zagęszczony warstwami. </w:t>
      </w:r>
    </w:p>
    <w:p w:rsidR="00E51CDD" w:rsidRPr="00B462B2" w:rsidRDefault="00E51CDD" w:rsidP="00E51CDD">
      <w:pPr>
        <w:spacing w:before="120"/>
        <w:rPr>
          <w:rFonts w:ascii="Arial Narrow" w:hAnsi="Arial Narrow"/>
        </w:rPr>
      </w:pPr>
      <w:r w:rsidRPr="00B462B2">
        <w:rPr>
          <w:rFonts w:ascii="Arial Narrow" w:hAnsi="Arial Narrow"/>
        </w:rPr>
        <w:t xml:space="preserve">Przy ułożeniu betonu </w:t>
      </w:r>
      <w:proofErr w:type="spellStart"/>
      <w:r w:rsidRPr="00B462B2">
        <w:rPr>
          <w:rFonts w:ascii="Arial Narrow" w:hAnsi="Arial Narrow"/>
        </w:rPr>
        <w:t>pod</w:t>
      </w:r>
      <w:proofErr w:type="spellEnd"/>
      <w:r w:rsidRPr="00B462B2">
        <w:rPr>
          <w:rFonts w:ascii="Arial Narrow" w:hAnsi="Arial Narrow"/>
        </w:rPr>
        <w:t xml:space="preserve"> krawężniki</w:t>
      </w:r>
      <w:r w:rsidRPr="00B462B2">
        <w:rPr>
          <w:rFonts w:ascii="Arial Narrow" w:hAnsi="Arial Narrow"/>
          <w:color w:val="FF0000"/>
        </w:rPr>
        <w:t xml:space="preserve"> </w:t>
      </w:r>
      <w:r w:rsidRPr="00B462B2">
        <w:rPr>
          <w:rFonts w:ascii="Arial Narrow" w:hAnsi="Arial Narrow"/>
        </w:rPr>
        <w:t xml:space="preserve">należy stosować co </w:t>
      </w:r>
      <w:smartTag w:uri="urn:schemas-microsoft-com:office:smarttags" w:element="metricconverter">
        <w:smartTagPr>
          <w:attr w:name="ProductID" w:val="50 m"/>
        </w:smartTagPr>
        <w:r w:rsidRPr="00B462B2">
          <w:rPr>
            <w:rFonts w:ascii="Arial Narrow" w:hAnsi="Arial Narrow"/>
          </w:rPr>
          <w:t>50 m</w:t>
        </w:r>
      </w:smartTag>
      <w:r w:rsidRPr="00B462B2">
        <w:rPr>
          <w:rFonts w:ascii="Arial Narrow" w:hAnsi="Arial Narrow"/>
        </w:rPr>
        <w:t xml:space="preserve"> szczeliny dylatacyjne wypełnione przekładkami ze styropianu (gr. styropianu do </w:t>
      </w:r>
      <w:smartTag w:uri="urn:schemas-microsoft-com:office:smarttags" w:element="metricconverter">
        <w:smartTagPr>
          <w:attr w:name="ProductID" w:val="1 cm"/>
        </w:smartTagPr>
        <w:r w:rsidRPr="00B462B2">
          <w:rPr>
            <w:rFonts w:ascii="Arial Narrow" w:hAnsi="Arial Narrow"/>
          </w:rPr>
          <w:t>1 cm</w:t>
        </w:r>
      </w:smartTag>
      <w:r w:rsidRPr="00B462B2">
        <w:rPr>
          <w:rFonts w:ascii="Arial Narrow" w:hAnsi="Arial Narrow"/>
        </w:rPr>
        <w:t>, wys. do 1/3 wysokości ławy, styropian ułożony na całej szerokości ławy) . Wypełnienie szczelin dylatacyjnych można wykonać z innego materiału elastycznego (np. zalewy bitumiczne na gorąco ) .Szalunek można wykonać z desek, akr itp.</w:t>
      </w:r>
    </w:p>
    <w:p w:rsidR="00E51CDD" w:rsidRPr="00B462B2" w:rsidRDefault="00E51CDD" w:rsidP="00E51CDD">
      <w:pPr>
        <w:rPr>
          <w:rFonts w:ascii="Arial Narrow" w:hAnsi="Arial Narrow"/>
        </w:rPr>
      </w:pPr>
      <w:r w:rsidRPr="00B462B2">
        <w:rPr>
          <w:rFonts w:ascii="Arial Narrow" w:hAnsi="Arial Narrow"/>
        </w:rPr>
        <w:t>Warstwę wyrównawczą wykonuje się w jednej warstwie.</w:t>
      </w:r>
      <w:r w:rsidRPr="00B462B2">
        <w:rPr>
          <w:rFonts w:ascii="Arial Narrow" w:hAnsi="Arial Narrow"/>
        </w:rPr>
        <w:tab/>
        <w:t xml:space="preserve">Natychmiast po rozłożeniu i wyprofilowaniu mieszanki należy rozpocząć jej zagęszczanie. Powierzchnia zagęszczonej warstwy powinna mieć prawidłowy przekrój poprzeczny i jednolity wygląd. Ostatnie 3 cm powinno  być na tyle luźne aby móc ustawić i dobić krawężnik lub obrzeże. </w:t>
      </w:r>
    </w:p>
    <w:p w:rsidR="00E51CDD" w:rsidRPr="00B462B2" w:rsidRDefault="00E51CDD" w:rsidP="00E51CDD">
      <w:pPr>
        <w:rPr>
          <w:rFonts w:ascii="Arial Narrow" w:hAnsi="Arial Narrow"/>
        </w:rPr>
      </w:pPr>
      <w:r w:rsidRPr="00B462B2">
        <w:rPr>
          <w:rFonts w:ascii="Arial Narrow" w:hAnsi="Arial Narrow"/>
        </w:rPr>
        <w:tab/>
        <w:t>Wilgotność mieszanki betonu podczas zagęszczania powinna być równa wilgotności optymalnej z tolerancją + /-2% jej wartości.</w:t>
      </w:r>
    </w:p>
    <w:p w:rsidR="00E51CDD" w:rsidRPr="00B462B2" w:rsidRDefault="00E51CDD" w:rsidP="00E51CDD">
      <w:pPr>
        <w:rPr>
          <w:rFonts w:ascii="Arial Narrow" w:hAnsi="Arial Narrow"/>
        </w:rPr>
      </w:pPr>
      <w:r w:rsidRPr="00B462B2">
        <w:rPr>
          <w:rFonts w:ascii="Arial Narrow" w:hAnsi="Arial Narrow"/>
        </w:rPr>
        <w:t xml:space="preserve">Ławę należy pielęgnować w zależności od warunków atmosferycznych; </w:t>
      </w:r>
    </w:p>
    <w:p w:rsidR="00E51CDD" w:rsidRPr="00B462B2" w:rsidRDefault="00E51CDD" w:rsidP="00C25E14">
      <w:pPr>
        <w:numPr>
          <w:ilvl w:val="0"/>
          <w:numId w:val="44"/>
        </w:numPr>
        <w:rPr>
          <w:rFonts w:ascii="Arial Narrow" w:hAnsi="Arial Narrow"/>
        </w:rPr>
      </w:pPr>
      <w:r w:rsidRPr="00B462B2">
        <w:rPr>
          <w:rFonts w:ascii="Arial Narrow" w:hAnsi="Arial Narrow"/>
        </w:rPr>
        <w:lastRenderedPageBreak/>
        <w:t xml:space="preserve">przykrycie na okres 7 do 10 dni nieprzepuszczalną folią z tworzywa sztucznego lub </w:t>
      </w:r>
      <w:proofErr w:type="spellStart"/>
      <w:r w:rsidRPr="00B462B2">
        <w:rPr>
          <w:rFonts w:ascii="Arial Narrow" w:hAnsi="Arial Narrow"/>
        </w:rPr>
        <w:t>geowłókniną</w:t>
      </w:r>
      <w:proofErr w:type="spellEnd"/>
      <w:r w:rsidRPr="00B462B2">
        <w:rPr>
          <w:rFonts w:ascii="Arial Narrow" w:hAnsi="Arial Narrow"/>
        </w:rPr>
        <w:t xml:space="preserve">, ułożoną na </w:t>
      </w:r>
      <w:proofErr w:type="spellStart"/>
      <w:r w:rsidRPr="00B462B2">
        <w:rPr>
          <w:rFonts w:ascii="Arial Narrow" w:hAnsi="Arial Narrow"/>
        </w:rPr>
        <w:t>zakład</w:t>
      </w:r>
      <w:proofErr w:type="spellEnd"/>
      <w:r w:rsidRPr="00B462B2">
        <w:rPr>
          <w:rFonts w:ascii="Arial Narrow" w:hAnsi="Arial Narrow"/>
        </w:rPr>
        <w:t xml:space="preserve"> co najmniej </w:t>
      </w:r>
      <w:smartTag w:uri="urn:schemas-microsoft-com:office:smarttags" w:element="metricconverter">
        <w:smartTagPr>
          <w:attr w:name="ProductID" w:val="30 cm"/>
        </w:smartTagPr>
        <w:r w:rsidRPr="00B462B2">
          <w:rPr>
            <w:rFonts w:ascii="Arial Narrow" w:hAnsi="Arial Narrow"/>
          </w:rPr>
          <w:t>30 cm</w:t>
        </w:r>
      </w:smartTag>
      <w:r w:rsidRPr="00B462B2">
        <w:rPr>
          <w:rFonts w:ascii="Arial Narrow" w:hAnsi="Arial Narrow"/>
        </w:rPr>
        <w:t xml:space="preserve"> i zabezpieczoną przed zerwaniem z powierzchni podbudowy przez wiatr,</w:t>
      </w:r>
    </w:p>
    <w:p w:rsidR="00E51CDD" w:rsidRPr="00B462B2" w:rsidRDefault="00E51CDD" w:rsidP="00C25E14">
      <w:pPr>
        <w:numPr>
          <w:ilvl w:val="0"/>
          <w:numId w:val="44"/>
        </w:numPr>
        <w:rPr>
          <w:rFonts w:ascii="Arial Narrow" w:hAnsi="Arial Narrow"/>
        </w:rPr>
      </w:pPr>
      <w:r w:rsidRPr="00B462B2">
        <w:rPr>
          <w:rFonts w:ascii="Arial Narrow" w:hAnsi="Arial Narrow"/>
        </w:rPr>
        <w:t>przykrycie matami lub włókninami i spryskiwanie wodą przez okres 7 do 10 dni,</w:t>
      </w:r>
    </w:p>
    <w:p w:rsidR="00E51CDD" w:rsidRPr="00B462B2" w:rsidRDefault="00E51CDD" w:rsidP="00C25E14">
      <w:pPr>
        <w:numPr>
          <w:ilvl w:val="0"/>
          <w:numId w:val="44"/>
        </w:numPr>
        <w:rPr>
          <w:rFonts w:ascii="Arial Narrow" w:hAnsi="Arial Narrow"/>
        </w:rPr>
      </w:pPr>
      <w:r w:rsidRPr="00B462B2">
        <w:rPr>
          <w:rFonts w:ascii="Arial Narrow" w:hAnsi="Arial Narrow"/>
        </w:rPr>
        <w:t>przykrycie warstwą piasku i utrzymanie jej w stanie wilgotnym przez okres  7 do 10 dni.</w:t>
      </w:r>
    </w:p>
    <w:p w:rsidR="00E51CDD" w:rsidRPr="00B462B2" w:rsidRDefault="00E51CDD" w:rsidP="00C25E14">
      <w:pPr>
        <w:numPr>
          <w:ilvl w:val="0"/>
          <w:numId w:val="44"/>
        </w:numPr>
        <w:rPr>
          <w:rFonts w:ascii="Arial Narrow" w:hAnsi="Arial Narrow"/>
        </w:rPr>
      </w:pPr>
      <w:r w:rsidRPr="00B462B2">
        <w:rPr>
          <w:rFonts w:ascii="Arial Narrow" w:hAnsi="Arial Narrow"/>
        </w:rPr>
        <w:t xml:space="preserve">polewanie wodą przez 7-10 dni </w:t>
      </w:r>
    </w:p>
    <w:p w:rsidR="00E51CDD" w:rsidRPr="00B462B2" w:rsidRDefault="00E51CDD" w:rsidP="00C25E14">
      <w:pPr>
        <w:numPr>
          <w:ilvl w:val="0"/>
          <w:numId w:val="44"/>
        </w:numPr>
        <w:overflowPunct/>
        <w:autoSpaceDE/>
        <w:autoSpaceDN/>
        <w:adjustRightInd/>
        <w:spacing w:before="120"/>
        <w:textAlignment w:val="auto"/>
        <w:rPr>
          <w:rFonts w:ascii="Arial Narrow" w:hAnsi="Arial Narrow"/>
        </w:rPr>
      </w:pPr>
      <w:r w:rsidRPr="00B462B2">
        <w:rPr>
          <w:rFonts w:ascii="Arial Narrow" w:hAnsi="Arial Narrow"/>
        </w:rPr>
        <w:t xml:space="preserve">można zastosować inne zabezpieczenia wg uznania Wykonawcy zapewniające skuteczność ochrony. </w:t>
      </w:r>
    </w:p>
    <w:p w:rsidR="00E51CDD" w:rsidRPr="00B462B2" w:rsidRDefault="00E51CDD" w:rsidP="00E51CDD">
      <w:pPr>
        <w:pStyle w:val="Nagwek2"/>
        <w:rPr>
          <w:rFonts w:ascii="Arial Narrow" w:hAnsi="Arial Narrow"/>
        </w:rPr>
      </w:pPr>
      <w:r w:rsidRPr="00B462B2">
        <w:rPr>
          <w:rFonts w:ascii="Arial Narrow" w:hAnsi="Arial Narrow"/>
        </w:rPr>
        <w:t>5.4. Ustawienie krawężników betonowych</w:t>
      </w:r>
    </w:p>
    <w:p w:rsidR="00E51CDD" w:rsidRPr="00B462B2" w:rsidRDefault="00E51CDD" w:rsidP="00E51CDD">
      <w:pPr>
        <w:rPr>
          <w:rFonts w:ascii="Arial Narrow" w:hAnsi="Arial Narrow"/>
          <w:i/>
        </w:rPr>
      </w:pPr>
      <w:r w:rsidRPr="00B462B2">
        <w:rPr>
          <w:rFonts w:ascii="Arial Narrow" w:hAnsi="Arial Narrow"/>
          <w:i/>
        </w:rPr>
        <w:t xml:space="preserve">5.4.1. </w:t>
      </w:r>
      <w:r w:rsidRPr="00B462B2">
        <w:rPr>
          <w:rFonts w:ascii="Arial Narrow" w:hAnsi="Arial Narrow"/>
          <w:i/>
        </w:rPr>
        <w:tab/>
        <w:t>Zasady ustawiania krawężników</w:t>
      </w:r>
    </w:p>
    <w:p w:rsidR="00E51CDD" w:rsidRPr="00B462B2" w:rsidRDefault="00E51CDD" w:rsidP="00C25E14">
      <w:pPr>
        <w:numPr>
          <w:ilvl w:val="0"/>
          <w:numId w:val="40"/>
        </w:numPr>
        <w:overflowPunct/>
        <w:autoSpaceDE/>
        <w:autoSpaceDN/>
        <w:adjustRightInd/>
        <w:spacing w:before="120"/>
        <w:textAlignment w:val="auto"/>
        <w:rPr>
          <w:rFonts w:ascii="Arial Narrow" w:hAnsi="Arial Narrow"/>
          <w:b/>
          <w:i/>
          <w:strike/>
          <w:color w:val="FF0000"/>
        </w:rPr>
      </w:pPr>
      <w:r w:rsidRPr="00B462B2">
        <w:rPr>
          <w:rFonts w:ascii="Arial Narrow" w:hAnsi="Arial Narrow"/>
        </w:rPr>
        <w:t>Światło (odległość górnej powierzchni krawężnika od jezdni) krawężników podano w dokumentacji projektowej.</w:t>
      </w:r>
    </w:p>
    <w:p w:rsidR="00E51CDD" w:rsidRPr="00B462B2" w:rsidRDefault="00E51CDD" w:rsidP="00C25E14">
      <w:pPr>
        <w:numPr>
          <w:ilvl w:val="0"/>
          <w:numId w:val="40"/>
        </w:numPr>
        <w:overflowPunct/>
        <w:autoSpaceDE/>
        <w:autoSpaceDN/>
        <w:adjustRightInd/>
        <w:spacing w:before="120"/>
        <w:textAlignment w:val="auto"/>
        <w:rPr>
          <w:rFonts w:ascii="Arial Narrow" w:hAnsi="Arial Narrow"/>
        </w:rPr>
      </w:pPr>
      <w:r w:rsidRPr="00B462B2">
        <w:rPr>
          <w:rFonts w:ascii="Arial Narrow" w:hAnsi="Arial Narrow"/>
        </w:rPr>
        <w:t xml:space="preserve">Spoiny dylatacyjne między krawężnikami powinny  znajdować się w linii dylatacji ławy. Wypełnienie szczelin w tym miejscu należy wykonać </w:t>
      </w:r>
      <w:proofErr w:type="spellStart"/>
      <w:r w:rsidRPr="00B462B2">
        <w:rPr>
          <w:rFonts w:ascii="Arial Narrow" w:hAnsi="Arial Narrow"/>
        </w:rPr>
        <w:t>za</w:t>
      </w:r>
      <w:proofErr w:type="spellEnd"/>
      <w:r w:rsidRPr="00B462B2">
        <w:rPr>
          <w:rFonts w:ascii="Arial Narrow" w:hAnsi="Arial Narrow"/>
        </w:rPr>
        <w:t xml:space="preserve"> pomocą wysokoplastycznej i wysokowytrzymałej masy syntetycznej. Szerokość spoiny powinna wynosić 1-1,2 </w:t>
      </w:r>
      <w:proofErr w:type="spellStart"/>
      <w:r w:rsidRPr="00B462B2">
        <w:rPr>
          <w:rFonts w:ascii="Arial Narrow" w:hAnsi="Arial Narrow"/>
        </w:rPr>
        <w:t>cm</w:t>
      </w:r>
      <w:proofErr w:type="spellEnd"/>
      <w:r w:rsidRPr="00B462B2">
        <w:rPr>
          <w:rFonts w:ascii="Arial Narrow" w:hAnsi="Arial Narrow"/>
        </w:rPr>
        <w:t>.</w:t>
      </w:r>
    </w:p>
    <w:p w:rsidR="00E51CDD" w:rsidRPr="00B462B2" w:rsidRDefault="00E51CDD" w:rsidP="00E51CDD">
      <w:pPr>
        <w:spacing w:before="120"/>
        <w:rPr>
          <w:rFonts w:ascii="Arial Narrow" w:hAnsi="Arial Narrow"/>
          <w:i/>
        </w:rPr>
      </w:pPr>
      <w:r w:rsidRPr="00B462B2">
        <w:rPr>
          <w:rFonts w:ascii="Arial Narrow" w:hAnsi="Arial Narrow"/>
          <w:i/>
        </w:rPr>
        <w:t xml:space="preserve">5.4.2 </w:t>
      </w:r>
      <w:r w:rsidRPr="00B462B2">
        <w:rPr>
          <w:rFonts w:ascii="Arial Narrow" w:hAnsi="Arial Narrow"/>
          <w:i/>
        </w:rPr>
        <w:tab/>
        <w:t>Wypełnianie spoin</w:t>
      </w:r>
    </w:p>
    <w:p w:rsidR="00E51CDD" w:rsidRPr="00B462B2" w:rsidRDefault="00E51CDD" w:rsidP="00E51CDD">
      <w:pPr>
        <w:ind w:firstLine="284"/>
        <w:rPr>
          <w:rFonts w:ascii="Arial Narrow" w:hAnsi="Arial Narrow"/>
        </w:rPr>
      </w:pPr>
      <w:r w:rsidRPr="00B462B2">
        <w:rPr>
          <w:rFonts w:ascii="Arial Narrow" w:hAnsi="Arial Narrow"/>
        </w:rPr>
        <w:t xml:space="preserve">Krawężniki na odcinku prostym należy układać na szerokość dystansu (w przypadku braku dystansów nie powinno się przekraczać 1cm a najlepiej gdy spoina wynosi 5-7 mm). </w:t>
      </w:r>
    </w:p>
    <w:p w:rsidR="00E51CDD" w:rsidRPr="00B462B2" w:rsidRDefault="00E51CDD" w:rsidP="00E51CDD">
      <w:pPr>
        <w:rPr>
          <w:rFonts w:ascii="Arial Narrow" w:hAnsi="Arial Narrow"/>
        </w:rPr>
      </w:pPr>
      <w:r w:rsidRPr="00B462B2">
        <w:rPr>
          <w:rFonts w:ascii="Arial Narrow" w:hAnsi="Arial Narrow"/>
        </w:rPr>
        <w:t xml:space="preserve">Na łukach należy zastosować krawężniki łukowe (do r=12m, chyba że producent posiada większe łuki to można zastosować większe) lub cięte. Długość krawężnika ciętego lub łukowego usytuowanego w jezdni  nie powinna być mniejsza niż 0,5 m.  Spoiny między krawężnikami ciętymi na łukach nie powinny przekraczać 1,5 cm natomiast spoiny  krawężników łukowych powinny mieć  szerokość analogiczną jak na odcinkach prostych. </w:t>
      </w:r>
    </w:p>
    <w:p w:rsidR="00E51CDD" w:rsidRPr="00B462B2" w:rsidRDefault="00E51CDD" w:rsidP="00E51CDD">
      <w:pPr>
        <w:pStyle w:val="Akapitzlist"/>
        <w:ind w:left="0"/>
        <w:rPr>
          <w:rFonts w:ascii="Arial Narrow" w:hAnsi="Arial Narrow"/>
        </w:rPr>
      </w:pPr>
      <w:r w:rsidRPr="00B462B2">
        <w:rPr>
          <w:rFonts w:ascii="Arial Narrow" w:hAnsi="Arial Narrow" w:cs="Arial"/>
        </w:rPr>
        <w:t xml:space="preserve">Zgodnie ze stanowiskiem Inwestora,  należy spoinować tylko te spoiny krawężników,  które wynikają z karty  i instrukcji producenta wbudowywanych elementów. W przypadku spoin o szerokości 1-1,5 cm (krawężniki cięte) ze względu na szybką destrukcję prefabrykatów w miejscu połączeń, zaleca się wykonanie spoinowania </w:t>
      </w:r>
      <w:r w:rsidRPr="00B462B2">
        <w:rPr>
          <w:rFonts w:ascii="Arial Narrow" w:hAnsi="Arial Narrow"/>
        </w:rPr>
        <w:t xml:space="preserve">zaprawą syntetyczną o wysokiej przyczepności, wytrzymałości ( na ściskanie :co najmniej30 </w:t>
      </w:r>
      <w:proofErr w:type="spellStart"/>
      <w:r w:rsidRPr="00B462B2">
        <w:rPr>
          <w:rFonts w:ascii="Arial Narrow" w:hAnsi="Arial Narrow"/>
        </w:rPr>
        <w:t>MPa</w:t>
      </w:r>
      <w:proofErr w:type="spellEnd"/>
      <w:r w:rsidRPr="00B462B2">
        <w:rPr>
          <w:rFonts w:ascii="Arial Narrow" w:hAnsi="Arial Narrow"/>
        </w:rPr>
        <w:t xml:space="preserve"> lub/i odkształcalności: co najmniej 25%) na uszkodzenia mechaniczne  oraz  mrozoodporności. Kolor zaprawy powinien odpowiadać kolorowi krawężników. </w:t>
      </w:r>
    </w:p>
    <w:p w:rsidR="00E51CDD" w:rsidRPr="00B462B2" w:rsidRDefault="00E51CDD" w:rsidP="00E51CDD">
      <w:pPr>
        <w:ind w:firstLine="284"/>
        <w:rPr>
          <w:rFonts w:ascii="Arial Narrow" w:hAnsi="Arial Narrow"/>
        </w:rPr>
      </w:pPr>
      <w:r w:rsidRPr="00B462B2">
        <w:rPr>
          <w:rFonts w:ascii="Arial Narrow" w:hAnsi="Arial Narrow"/>
        </w:rPr>
        <w:t xml:space="preserve">Spoinowanie bezwzględnie należy również wykonać na łukach i na odcinkach prostych w miejscu gdzie przechodzi dylatacja, jeśli ta pokrywa się w linii prostej ze spoiną między krawężnikami. Spoiny przed wypełnieniem zaprawą należy oczyścić i zmyć wodą z dodatkiem 1 % cementu (objętościowo). </w:t>
      </w:r>
    </w:p>
    <w:p w:rsidR="00E51CDD" w:rsidRPr="00B462B2" w:rsidRDefault="00E51CDD" w:rsidP="00E51CDD">
      <w:pPr>
        <w:rPr>
          <w:rFonts w:ascii="Arial Narrow" w:hAnsi="Arial Narrow"/>
        </w:rPr>
      </w:pPr>
      <w:r w:rsidRPr="00B462B2">
        <w:rPr>
          <w:rFonts w:ascii="Arial Narrow" w:hAnsi="Arial Narrow"/>
        </w:rPr>
        <w:t xml:space="preserve">Po wypełnieniu spoin, krawężniki należy oczyścić.  </w:t>
      </w:r>
    </w:p>
    <w:p w:rsidR="00E51CDD" w:rsidRPr="00B462B2" w:rsidRDefault="00E51CDD" w:rsidP="00E51CDD">
      <w:pPr>
        <w:spacing w:before="120"/>
        <w:ind w:firstLine="284"/>
        <w:rPr>
          <w:rFonts w:ascii="Arial Narrow" w:hAnsi="Arial Narrow"/>
        </w:rPr>
      </w:pPr>
      <w:r w:rsidRPr="00B462B2">
        <w:rPr>
          <w:rFonts w:ascii="Arial Narrow" w:hAnsi="Arial Narrow"/>
        </w:rPr>
        <w:t xml:space="preserve">W obu przypadkach do wypełniania spoin można zastosować materiały gotowe odporne na zmiany temperatury, </w:t>
      </w:r>
      <w:r w:rsidR="00F616B6">
        <w:rPr>
          <w:rFonts w:ascii="Arial Narrow" w:hAnsi="Arial Narrow"/>
        </w:rPr>
        <w:br/>
      </w:r>
      <w:r w:rsidRPr="00B462B2">
        <w:rPr>
          <w:rFonts w:ascii="Arial Narrow" w:hAnsi="Arial Narrow"/>
        </w:rPr>
        <w:t>o dobrej przyczepności i odpowiednio wytrzymałe na uszkodzenia mechaniczne.</w:t>
      </w:r>
    </w:p>
    <w:p w:rsidR="00E51CDD" w:rsidRPr="00B462B2" w:rsidRDefault="00E51CDD" w:rsidP="00E51CDD">
      <w:pPr>
        <w:spacing w:before="120"/>
        <w:rPr>
          <w:rFonts w:ascii="Arial Narrow" w:hAnsi="Arial Narrow"/>
        </w:rPr>
      </w:pPr>
      <w:bookmarkStart w:id="81" w:name="_Toc428759426"/>
      <w:r w:rsidRPr="00B462B2">
        <w:rPr>
          <w:rFonts w:ascii="Arial Narrow" w:hAnsi="Arial Narrow"/>
        </w:rPr>
        <w:t xml:space="preserve">W przypadku zjazdów na przejazdach kolejowych </w:t>
      </w:r>
      <w:proofErr w:type="spellStart"/>
      <w:r w:rsidRPr="00B462B2">
        <w:rPr>
          <w:rFonts w:ascii="Arial Narrow" w:hAnsi="Arial Narrow"/>
        </w:rPr>
        <w:t>za</w:t>
      </w:r>
      <w:proofErr w:type="spellEnd"/>
      <w:r w:rsidRPr="00B462B2">
        <w:rPr>
          <w:rFonts w:ascii="Arial Narrow" w:hAnsi="Arial Narrow"/>
        </w:rPr>
        <w:t xml:space="preserve"> krawężnikiem należy wykonać opaskę (do odwodnienia liniowego), </w:t>
      </w:r>
      <w:r w:rsidR="00F616B6">
        <w:rPr>
          <w:rFonts w:ascii="Arial Narrow" w:hAnsi="Arial Narrow"/>
        </w:rPr>
        <w:br/>
      </w:r>
      <w:r w:rsidRPr="00B462B2">
        <w:rPr>
          <w:rFonts w:ascii="Arial Narrow" w:hAnsi="Arial Narrow"/>
        </w:rPr>
        <w:t xml:space="preserve">z betonu o klasie podanej w dokumentacji branży kolejowej. </w:t>
      </w:r>
    </w:p>
    <w:p w:rsidR="00E51CDD" w:rsidRPr="00B462B2" w:rsidRDefault="00E51CDD" w:rsidP="00E51CDD">
      <w:pPr>
        <w:spacing w:before="120"/>
        <w:rPr>
          <w:rFonts w:ascii="Arial Narrow" w:hAnsi="Arial Narrow"/>
          <w:b/>
        </w:rPr>
      </w:pPr>
      <w:r w:rsidRPr="00B462B2">
        <w:rPr>
          <w:rFonts w:ascii="Arial Narrow" w:hAnsi="Arial Narrow"/>
          <w:b/>
        </w:rPr>
        <w:t xml:space="preserve">5.5. Ustawienie obrzeży </w:t>
      </w:r>
    </w:p>
    <w:p w:rsidR="00E51CDD" w:rsidRPr="00B462B2" w:rsidRDefault="00E51CDD" w:rsidP="00E51CDD">
      <w:pPr>
        <w:spacing w:before="120"/>
        <w:rPr>
          <w:rFonts w:ascii="Arial Narrow" w:hAnsi="Arial Narrow"/>
          <w:b/>
        </w:rPr>
      </w:pPr>
    </w:p>
    <w:p w:rsidR="00E51CDD" w:rsidRPr="00B462B2" w:rsidRDefault="00E51CDD" w:rsidP="00E51CDD">
      <w:pPr>
        <w:rPr>
          <w:rFonts w:ascii="Arial Narrow" w:hAnsi="Arial Narrow"/>
          <w:i/>
        </w:rPr>
      </w:pPr>
      <w:r w:rsidRPr="00B462B2">
        <w:rPr>
          <w:rFonts w:ascii="Arial Narrow" w:hAnsi="Arial Narrow"/>
          <w:i/>
        </w:rPr>
        <w:t>5.5.1. Zasady ustawiania obrzeży</w:t>
      </w:r>
    </w:p>
    <w:p w:rsidR="00E51CDD" w:rsidRPr="00B462B2" w:rsidRDefault="00E51CDD" w:rsidP="00E51CDD">
      <w:pPr>
        <w:ind w:firstLine="284"/>
        <w:rPr>
          <w:rFonts w:ascii="Arial Narrow" w:hAnsi="Arial Narrow"/>
        </w:rPr>
      </w:pPr>
      <w:r w:rsidRPr="00B462B2">
        <w:rPr>
          <w:rFonts w:ascii="Arial Narrow" w:hAnsi="Arial Narrow"/>
        </w:rPr>
        <w:t xml:space="preserve">Obrzeża ustawić  ze „światłem” podanym w dokumentacji projektowej. Po zakończeniu prac opór i ławę należy pielęgnować analogicznie jak  krawężniki. </w:t>
      </w:r>
    </w:p>
    <w:p w:rsidR="00E51CDD" w:rsidRPr="00B462B2" w:rsidRDefault="00E51CDD" w:rsidP="00E51CDD">
      <w:pPr>
        <w:ind w:firstLine="284"/>
        <w:rPr>
          <w:rFonts w:ascii="Arial Narrow" w:hAnsi="Arial Narrow"/>
        </w:rPr>
      </w:pPr>
    </w:p>
    <w:p w:rsidR="00E51CDD" w:rsidRPr="00B462B2" w:rsidRDefault="00E51CDD" w:rsidP="00E51CDD">
      <w:pPr>
        <w:spacing w:before="120"/>
        <w:rPr>
          <w:rFonts w:ascii="Arial Narrow" w:hAnsi="Arial Narrow"/>
          <w:i/>
        </w:rPr>
      </w:pPr>
      <w:r w:rsidRPr="00B462B2">
        <w:rPr>
          <w:rFonts w:ascii="Arial Narrow" w:hAnsi="Arial Narrow"/>
          <w:i/>
        </w:rPr>
        <w:t>5.5.2 Wypełnianie spoin</w:t>
      </w:r>
    </w:p>
    <w:p w:rsidR="00E51CDD" w:rsidRPr="00B462B2" w:rsidRDefault="00E51CDD" w:rsidP="00E51CDD">
      <w:pPr>
        <w:ind w:firstLine="284"/>
        <w:rPr>
          <w:rFonts w:ascii="Arial Narrow" w:hAnsi="Arial Narrow"/>
        </w:rPr>
      </w:pPr>
      <w:r w:rsidRPr="00B462B2">
        <w:rPr>
          <w:rFonts w:ascii="Arial Narrow" w:hAnsi="Arial Narrow"/>
        </w:rPr>
        <w:t xml:space="preserve">Spoiny nie powinny przekraczać 5 </w:t>
      </w:r>
      <w:proofErr w:type="spellStart"/>
      <w:r w:rsidRPr="00B462B2">
        <w:rPr>
          <w:rFonts w:ascii="Arial Narrow" w:hAnsi="Arial Narrow"/>
        </w:rPr>
        <w:t>mm</w:t>
      </w:r>
      <w:proofErr w:type="spellEnd"/>
      <w:r w:rsidRPr="00B462B2">
        <w:rPr>
          <w:rFonts w:ascii="Arial Narrow" w:hAnsi="Arial Narrow"/>
        </w:rPr>
        <w:t>. Przy szczelinie większej niż 0,5 (np. przy łukach )zastosować wypełnienie  analogiczne jak przy krawężniku. W przypadku gdy obrzeża nie będą narażone na nacisk kół pojazdów, można zastosować  zaprawę cementowo-piaskową 1:2 lub syntetyczną. Przygotowanie spoin jak w przypadku krawężników.</w:t>
      </w:r>
    </w:p>
    <w:p w:rsidR="00E51CDD" w:rsidRPr="00B462B2" w:rsidRDefault="00E51CDD" w:rsidP="00E51CDD">
      <w:pPr>
        <w:ind w:firstLine="284"/>
        <w:rPr>
          <w:rFonts w:ascii="Arial Narrow" w:hAnsi="Arial Narrow"/>
        </w:rPr>
      </w:pPr>
    </w:p>
    <w:p w:rsidR="00E51CDD" w:rsidRPr="00B462B2" w:rsidRDefault="00E51CDD" w:rsidP="00E51CDD">
      <w:pPr>
        <w:pStyle w:val="Nagwek1"/>
        <w:rPr>
          <w:rFonts w:ascii="Arial Narrow" w:hAnsi="Arial Narrow"/>
        </w:rPr>
      </w:pPr>
      <w:r w:rsidRPr="00B462B2">
        <w:rPr>
          <w:rFonts w:ascii="Arial Narrow" w:hAnsi="Arial Narrow"/>
        </w:rPr>
        <w:t>6. KONTROLA JAKOŚCI ROBÓT</w:t>
      </w:r>
      <w:bookmarkEnd w:id="81"/>
    </w:p>
    <w:p w:rsidR="00E51CDD" w:rsidRPr="00B462B2" w:rsidRDefault="00E51CDD" w:rsidP="00E51CDD">
      <w:pPr>
        <w:pStyle w:val="Nagwek2"/>
        <w:rPr>
          <w:rFonts w:ascii="Arial Narrow" w:hAnsi="Arial Narrow"/>
        </w:rPr>
      </w:pPr>
      <w:r w:rsidRPr="00B462B2">
        <w:rPr>
          <w:rFonts w:ascii="Arial Narrow" w:hAnsi="Arial Narrow"/>
        </w:rPr>
        <w:t>6.1. Ogólne zasady kontroli jakości robót</w:t>
      </w:r>
    </w:p>
    <w:p w:rsidR="00E51CDD" w:rsidRPr="00B462B2" w:rsidRDefault="00E51CDD" w:rsidP="00E51CDD">
      <w:pPr>
        <w:rPr>
          <w:rFonts w:ascii="Arial Narrow" w:hAnsi="Arial Narrow"/>
        </w:rPr>
      </w:pPr>
      <w:r w:rsidRPr="00B462B2">
        <w:rPr>
          <w:rFonts w:ascii="Arial Narrow" w:hAnsi="Arial Narrow"/>
        </w:rPr>
        <w:tab/>
        <w:t xml:space="preserve">Ogólne zasady kontroli jakości robót podano w ST D-M-00.00.00 „Wymagania ogólne” </w:t>
      </w:r>
      <w:proofErr w:type="spellStart"/>
      <w:r w:rsidRPr="00B462B2">
        <w:rPr>
          <w:rFonts w:ascii="Arial Narrow" w:hAnsi="Arial Narrow"/>
        </w:rPr>
        <w:t>pkt</w:t>
      </w:r>
      <w:proofErr w:type="spellEnd"/>
      <w:r w:rsidRPr="00B462B2">
        <w:rPr>
          <w:rFonts w:ascii="Arial Narrow" w:hAnsi="Arial Narrow"/>
        </w:rPr>
        <w:t xml:space="preserve"> 6.</w:t>
      </w:r>
    </w:p>
    <w:p w:rsidR="00E51CDD" w:rsidRPr="00B462B2" w:rsidRDefault="00E51CDD" w:rsidP="00E51CDD">
      <w:pPr>
        <w:pStyle w:val="Nagwek2"/>
        <w:rPr>
          <w:rFonts w:ascii="Arial Narrow" w:hAnsi="Arial Narrow"/>
        </w:rPr>
      </w:pPr>
      <w:r w:rsidRPr="00B462B2">
        <w:rPr>
          <w:rFonts w:ascii="Arial Narrow" w:hAnsi="Arial Narrow"/>
        </w:rPr>
        <w:t>6.2. Badania przed przystąpieniem do robót</w:t>
      </w:r>
    </w:p>
    <w:p w:rsidR="00E51CDD" w:rsidRPr="00B462B2" w:rsidRDefault="00E51CDD" w:rsidP="00E51CDD">
      <w:pPr>
        <w:spacing w:after="120"/>
        <w:rPr>
          <w:rFonts w:ascii="Arial Narrow" w:hAnsi="Arial Narrow"/>
          <w:i/>
        </w:rPr>
      </w:pPr>
      <w:r w:rsidRPr="00B462B2">
        <w:rPr>
          <w:rFonts w:ascii="Arial Narrow" w:hAnsi="Arial Narrow"/>
          <w:i/>
        </w:rPr>
        <w:t>6.2.1. Badania elementów betonowych</w:t>
      </w:r>
    </w:p>
    <w:p w:rsidR="00E51CDD" w:rsidRPr="00B462B2" w:rsidRDefault="00E51CDD" w:rsidP="00E51CDD">
      <w:pPr>
        <w:rPr>
          <w:rFonts w:ascii="Arial Narrow" w:hAnsi="Arial Narrow"/>
        </w:rPr>
      </w:pPr>
      <w:r w:rsidRPr="00B462B2">
        <w:rPr>
          <w:rFonts w:ascii="Arial Narrow" w:hAnsi="Arial Narrow"/>
        </w:rPr>
        <w:tab/>
        <w:t>Przed przystąpieniem do robót Wykonawca powinien przedstawić wyniki badań materiałów (wg dokumentów dostarczonych przez producenta) przeznaczonych do ustawienia krawężników betonowych, obrzeży, Inżynierowi  do akceptacji.</w:t>
      </w:r>
    </w:p>
    <w:p w:rsidR="00E51CDD" w:rsidRDefault="00E51CDD" w:rsidP="00E51CDD">
      <w:pPr>
        <w:rPr>
          <w:rFonts w:ascii="Arial Narrow" w:hAnsi="Arial Narrow"/>
        </w:rPr>
      </w:pPr>
      <w:r w:rsidRPr="00B462B2">
        <w:rPr>
          <w:rFonts w:ascii="Arial Narrow" w:hAnsi="Arial Narrow"/>
        </w:rPr>
        <w:t>Sprawdzenia wyglądu zewnętrznego, kształtu i wymiarów Wykonawca dokonuje wyłącznie na wniosek Inżyniera.</w:t>
      </w:r>
    </w:p>
    <w:p w:rsidR="00582FED" w:rsidRPr="00B462B2" w:rsidRDefault="00582FED" w:rsidP="00E51CDD">
      <w:pPr>
        <w:rPr>
          <w:rFonts w:ascii="Arial Narrow" w:hAnsi="Arial Narrow"/>
        </w:rPr>
      </w:pPr>
    </w:p>
    <w:p w:rsidR="00E51CDD" w:rsidRPr="00B462B2" w:rsidRDefault="00E51CDD" w:rsidP="00E51CDD">
      <w:pPr>
        <w:spacing w:before="120"/>
        <w:rPr>
          <w:rFonts w:ascii="Arial Narrow" w:hAnsi="Arial Narrow"/>
          <w:b/>
        </w:rPr>
      </w:pPr>
      <w:r w:rsidRPr="00B462B2">
        <w:rPr>
          <w:rFonts w:ascii="Arial Narrow" w:hAnsi="Arial Narrow"/>
          <w:b/>
        </w:rPr>
        <w:lastRenderedPageBreak/>
        <w:t>6.3. Badania w czasie robót</w:t>
      </w:r>
    </w:p>
    <w:p w:rsidR="00E51CDD" w:rsidRPr="00B462B2" w:rsidRDefault="00E51CDD" w:rsidP="00E51CDD">
      <w:pPr>
        <w:spacing w:before="120"/>
        <w:rPr>
          <w:rFonts w:ascii="Arial Narrow" w:hAnsi="Arial Narrow"/>
        </w:rPr>
      </w:pPr>
      <w:r w:rsidRPr="00B462B2">
        <w:rPr>
          <w:rFonts w:ascii="Arial Narrow" w:hAnsi="Arial Narrow"/>
        </w:rPr>
        <w:t xml:space="preserve">Poniżej podano minimalny zakres badań, które powinny być przeprowadzone podczas trwania robót. </w:t>
      </w:r>
    </w:p>
    <w:p w:rsidR="00E51CDD" w:rsidRPr="00B462B2" w:rsidRDefault="00E51CDD" w:rsidP="00E51CDD">
      <w:pPr>
        <w:spacing w:before="120"/>
        <w:rPr>
          <w:rFonts w:ascii="Arial Narrow" w:hAnsi="Arial Narrow"/>
          <w:i/>
        </w:rPr>
      </w:pPr>
      <w:r w:rsidRPr="00B462B2">
        <w:rPr>
          <w:rFonts w:ascii="Arial Narrow" w:hAnsi="Arial Narrow"/>
          <w:i/>
        </w:rPr>
        <w:t>6.3.1.</w:t>
      </w:r>
      <w:r w:rsidRPr="00B462B2">
        <w:rPr>
          <w:rFonts w:ascii="Arial Narrow" w:hAnsi="Arial Narrow"/>
          <w:i/>
        </w:rPr>
        <w:tab/>
        <w:t xml:space="preserve"> Sprawdzenie koryta </w:t>
      </w:r>
      <w:proofErr w:type="spellStart"/>
      <w:r w:rsidRPr="00B462B2">
        <w:rPr>
          <w:rFonts w:ascii="Arial Narrow" w:hAnsi="Arial Narrow"/>
          <w:i/>
        </w:rPr>
        <w:t>pod</w:t>
      </w:r>
      <w:proofErr w:type="spellEnd"/>
      <w:r w:rsidRPr="00B462B2">
        <w:rPr>
          <w:rFonts w:ascii="Arial Narrow" w:hAnsi="Arial Narrow"/>
          <w:i/>
        </w:rPr>
        <w:t xml:space="preserve"> ławę</w:t>
      </w:r>
    </w:p>
    <w:p w:rsidR="00E51CDD" w:rsidRPr="00B462B2" w:rsidRDefault="00E51CDD" w:rsidP="00E51CDD">
      <w:pPr>
        <w:rPr>
          <w:rFonts w:ascii="Arial Narrow" w:hAnsi="Arial Narrow"/>
        </w:rPr>
      </w:pPr>
      <w:r w:rsidRPr="00B462B2">
        <w:rPr>
          <w:rFonts w:ascii="Arial Narrow" w:hAnsi="Arial Narrow"/>
        </w:rPr>
        <w:t xml:space="preserve">Nie przewiduje się sprawdzenia wskaźnika zagęszczenia podłoża </w:t>
      </w:r>
      <w:proofErr w:type="spellStart"/>
      <w:r w:rsidRPr="00B462B2">
        <w:rPr>
          <w:rFonts w:ascii="Arial Narrow" w:hAnsi="Arial Narrow"/>
        </w:rPr>
        <w:t>pod</w:t>
      </w:r>
      <w:proofErr w:type="spellEnd"/>
      <w:r w:rsidRPr="00B462B2">
        <w:rPr>
          <w:rFonts w:ascii="Arial Narrow" w:hAnsi="Arial Narrow"/>
        </w:rPr>
        <w:t xml:space="preserve"> ławę ze względu na wykonanie pełnych robót ziemnych w obrębie jezdni i chodników.  W miejscach gdzie konieczne jest ułożenie podsypki piaskowej  grubość podsypki nie powinna być mniejsza niż 10% wartości projektowej. Kontrolę można przeprowadzić  min. 1 raz na 50m. </w:t>
      </w:r>
    </w:p>
    <w:p w:rsidR="00E51CDD" w:rsidRPr="00B462B2" w:rsidRDefault="00E51CDD" w:rsidP="00E51CDD">
      <w:pPr>
        <w:spacing w:before="120"/>
        <w:rPr>
          <w:rFonts w:ascii="Arial Narrow" w:hAnsi="Arial Narrow"/>
          <w:i/>
        </w:rPr>
      </w:pPr>
      <w:r w:rsidRPr="00B462B2">
        <w:rPr>
          <w:rFonts w:ascii="Arial Narrow" w:hAnsi="Arial Narrow"/>
          <w:i/>
        </w:rPr>
        <w:t>6.3.2.</w:t>
      </w:r>
      <w:r w:rsidRPr="00B462B2">
        <w:rPr>
          <w:rFonts w:ascii="Arial Narrow" w:hAnsi="Arial Narrow"/>
          <w:i/>
        </w:rPr>
        <w:tab/>
        <w:t xml:space="preserve"> Sprawdzenie ław </w:t>
      </w:r>
    </w:p>
    <w:p w:rsidR="00E51CDD" w:rsidRPr="00B462B2" w:rsidRDefault="00E51CDD" w:rsidP="00E51CDD">
      <w:pPr>
        <w:spacing w:before="120"/>
        <w:rPr>
          <w:rFonts w:ascii="Arial Narrow" w:hAnsi="Arial Narrow"/>
        </w:rPr>
      </w:pPr>
      <w:r w:rsidRPr="00B462B2">
        <w:rPr>
          <w:rFonts w:ascii="Arial Narrow" w:hAnsi="Arial Narrow"/>
        </w:rPr>
        <w:tab/>
        <w:t>Przy wykonywaniu ław badaniu powinny podlegać:</w:t>
      </w:r>
    </w:p>
    <w:p w:rsidR="00E51CDD" w:rsidRPr="00B462B2" w:rsidRDefault="00E51CDD" w:rsidP="00C25E14">
      <w:pPr>
        <w:numPr>
          <w:ilvl w:val="0"/>
          <w:numId w:val="35"/>
        </w:numPr>
        <w:overflowPunct/>
        <w:autoSpaceDE/>
        <w:autoSpaceDN/>
        <w:adjustRightInd/>
        <w:textAlignment w:val="auto"/>
        <w:rPr>
          <w:rFonts w:ascii="Arial Narrow" w:hAnsi="Arial Narrow"/>
        </w:rPr>
      </w:pPr>
      <w:r w:rsidRPr="00B462B2">
        <w:rPr>
          <w:rFonts w:ascii="Arial Narrow" w:hAnsi="Arial Narrow"/>
        </w:rPr>
        <w:t>Zgodność profilu podłużnego górnej powierzchni ław z dokumentacją projektową.</w:t>
      </w:r>
    </w:p>
    <w:p w:rsidR="00E51CDD" w:rsidRPr="00B462B2" w:rsidRDefault="00E51CDD" w:rsidP="00E51CDD">
      <w:pPr>
        <w:ind w:left="284" w:hanging="284"/>
        <w:rPr>
          <w:rFonts w:ascii="Arial Narrow" w:hAnsi="Arial Narrow"/>
        </w:rPr>
      </w:pPr>
      <w:r w:rsidRPr="00B462B2">
        <w:rPr>
          <w:rFonts w:ascii="Arial Narrow" w:hAnsi="Arial Narrow"/>
        </w:rPr>
        <w:tab/>
        <w:t xml:space="preserve">Profil podłużny górnej powierzchni ławy powinien być zgodny z projektowaną niweletą. Odchylenia mogą wynosić </w:t>
      </w:r>
      <w:r w:rsidRPr="00B462B2">
        <w:rPr>
          <w:rFonts w:ascii="Arial Narrow" w:hAnsi="Arial Narrow"/>
        </w:rPr>
        <w:sym w:font="Symbol" w:char="F0B1"/>
      </w:r>
      <w:r w:rsidRPr="00B462B2">
        <w:rPr>
          <w:rFonts w:ascii="Arial Narrow" w:hAnsi="Arial Narrow"/>
        </w:rPr>
        <w:t xml:space="preserve"> 1 cm na każde 50 m ławy.</w:t>
      </w:r>
    </w:p>
    <w:p w:rsidR="00E51CDD" w:rsidRPr="00B462B2" w:rsidRDefault="00E51CDD" w:rsidP="00E51CDD">
      <w:pPr>
        <w:ind w:left="284" w:hanging="284"/>
        <w:rPr>
          <w:rFonts w:ascii="Arial Narrow" w:hAnsi="Arial Narrow"/>
        </w:rPr>
      </w:pPr>
      <w:r w:rsidRPr="00B462B2">
        <w:rPr>
          <w:rFonts w:ascii="Arial Narrow" w:hAnsi="Arial Narrow"/>
        </w:rPr>
        <w:t>b)</w:t>
      </w:r>
      <w:r w:rsidRPr="00B462B2">
        <w:rPr>
          <w:rFonts w:ascii="Arial Narrow" w:hAnsi="Arial Narrow"/>
        </w:rPr>
        <w:tab/>
        <w:t>Wymiary i zagęszczenie ławy.</w:t>
      </w:r>
    </w:p>
    <w:p w:rsidR="00E51CDD" w:rsidRPr="00B462B2" w:rsidRDefault="00E51CDD" w:rsidP="00E51CDD">
      <w:pPr>
        <w:ind w:left="284" w:hanging="284"/>
        <w:rPr>
          <w:rFonts w:ascii="Arial Narrow" w:hAnsi="Arial Narrow"/>
        </w:rPr>
      </w:pPr>
      <w:r w:rsidRPr="00B462B2">
        <w:rPr>
          <w:rFonts w:ascii="Arial Narrow" w:hAnsi="Arial Narrow"/>
        </w:rPr>
        <w:tab/>
        <w:t>Wymiary i zagęszczenie ław należy sprawdzić w dwóch dowolnie wybranych punktach na każde 50 m ławy. Tolerancje wymiarów wynoszą:</w:t>
      </w:r>
    </w:p>
    <w:p w:rsidR="00E51CDD" w:rsidRPr="00B462B2" w:rsidRDefault="00E51CDD" w:rsidP="00C25E14">
      <w:pPr>
        <w:numPr>
          <w:ilvl w:val="0"/>
          <w:numId w:val="41"/>
        </w:numPr>
        <w:overflowPunct/>
        <w:autoSpaceDE/>
        <w:autoSpaceDN/>
        <w:adjustRightInd/>
        <w:textAlignment w:val="auto"/>
        <w:rPr>
          <w:rFonts w:ascii="Arial Narrow" w:hAnsi="Arial Narrow"/>
        </w:rPr>
      </w:pPr>
      <w:r w:rsidRPr="00B462B2">
        <w:rPr>
          <w:rFonts w:ascii="Arial Narrow" w:hAnsi="Arial Narrow"/>
        </w:rPr>
        <w:t xml:space="preserve">dla wysokości  </w:t>
      </w:r>
      <w:r w:rsidRPr="00B462B2">
        <w:rPr>
          <w:rFonts w:ascii="Arial Narrow" w:hAnsi="Arial Narrow"/>
        </w:rPr>
        <w:sym w:font="Symbol" w:char="F0B1"/>
      </w:r>
      <w:r w:rsidRPr="00B462B2">
        <w:rPr>
          <w:rFonts w:ascii="Arial Narrow" w:hAnsi="Arial Narrow"/>
        </w:rPr>
        <w:t xml:space="preserve"> 10% wysokości projektowanej,</w:t>
      </w:r>
    </w:p>
    <w:p w:rsidR="00E51CDD" w:rsidRPr="00B462B2" w:rsidRDefault="00E51CDD" w:rsidP="00C25E14">
      <w:pPr>
        <w:numPr>
          <w:ilvl w:val="0"/>
          <w:numId w:val="41"/>
        </w:numPr>
        <w:overflowPunct/>
        <w:autoSpaceDE/>
        <w:autoSpaceDN/>
        <w:adjustRightInd/>
        <w:textAlignment w:val="auto"/>
        <w:rPr>
          <w:rFonts w:ascii="Arial Narrow" w:hAnsi="Arial Narrow"/>
        </w:rPr>
      </w:pPr>
      <w:r w:rsidRPr="00B462B2">
        <w:rPr>
          <w:rFonts w:ascii="Arial Narrow" w:hAnsi="Arial Narrow"/>
        </w:rPr>
        <w:t xml:space="preserve">dla szerokości  </w:t>
      </w:r>
      <w:r w:rsidRPr="00B462B2">
        <w:rPr>
          <w:rFonts w:ascii="Arial Narrow" w:hAnsi="Arial Narrow"/>
        </w:rPr>
        <w:sym w:font="Symbol" w:char="F0B1"/>
      </w:r>
      <w:r w:rsidRPr="00B462B2">
        <w:rPr>
          <w:rFonts w:ascii="Arial Narrow" w:hAnsi="Arial Narrow"/>
        </w:rPr>
        <w:t xml:space="preserve"> 10% szerokości projektowanej.</w:t>
      </w:r>
    </w:p>
    <w:p w:rsidR="00E51CDD" w:rsidRPr="00B462B2" w:rsidRDefault="00E51CDD" w:rsidP="00E51CDD">
      <w:pPr>
        <w:spacing w:before="120"/>
        <w:ind w:left="284" w:hanging="284"/>
        <w:rPr>
          <w:rFonts w:ascii="Arial Narrow" w:hAnsi="Arial Narrow"/>
          <w:u w:val="single"/>
        </w:rPr>
      </w:pPr>
      <w:r w:rsidRPr="00B462B2">
        <w:rPr>
          <w:rFonts w:ascii="Arial Narrow" w:hAnsi="Arial Narrow"/>
        </w:rPr>
        <w:tab/>
      </w:r>
      <w:r w:rsidRPr="00B462B2">
        <w:rPr>
          <w:rFonts w:ascii="Arial Narrow" w:hAnsi="Arial Narrow"/>
          <w:u w:val="single"/>
        </w:rPr>
        <w:t>Przy ustawianiu krawężników i obrzeży  należy sprawdzać:</w:t>
      </w:r>
    </w:p>
    <w:p w:rsidR="00E51CDD" w:rsidRPr="00B462B2" w:rsidRDefault="00E51CDD" w:rsidP="00C25E14">
      <w:pPr>
        <w:numPr>
          <w:ilvl w:val="0"/>
          <w:numId w:val="42"/>
        </w:numPr>
        <w:overflowPunct/>
        <w:autoSpaceDE/>
        <w:autoSpaceDN/>
        <w:adjustRightInd/>
        <w:textAlignment w:val="auto"/>
        <w:rPr>
          <w:rFonts w:ascii="Arial Narrow" w:hAnsi="Arial Narrow"/>
        </w:rPr>
      </w:pPr>
      <w:r w:rsidRPr="00B462B2">
        <w:rPr>
          <w:rFonts w:ascii="Arial Narrow" w:hAnsi="Arial Narrow"/>
        </w:rPr>
        <w:t xml:space="preserve">dopuszczalne odchylenia linii elementów betonowych w poziomie od linii projektowanej, które wynosi </w:t>
      </w:r>
      <w:r w:rsidRPr="00B462B2">
        <w:rPr>
          <w:rFonts w:ascii="Arial Narrow" w:hAnsi="Arial Narrow"/>
        </w:rPr>
        <w:sym w:font="Symbol" w:char="F0B1"/>
      </w:r>
      <w:r w:rsidRPr="00B462B2">
        <w:rPr>
          <w:rFonts w:ascii="Arial Narrow" w:hAnsi="Arial Narrow"/>
        </w:rPr>
        <w:t xml:space="preserve"> 2 cm na każde </w:t>
      </w:r>
      <w:smartTag w:uri="urn:schemas-microsoft-com:office:smarttags" w:element="metricconverter">
        <w:smartTagPr>
          <w:attr w:name="ProductID" w:val="100 m"/>
        </w:smartTagPr>
        <w:r w:rsidRPr="00B462B2">
          <w:rPr>
            <w:rFonts w:ascii="Arial Narrow" w:hAnsi="Arial Narrow"/>
          </w:rPr>
          <w:t>100 m</w:t>
        </w:r>
      </w:smartTag>
      <w:r w:rsidRPr="00B462B2">
        <w:rPr>
          <w:rFonts w:ascii="Arial Narrow" w:hAnsi="Arial Narrow"/>
        </w:rPr>
        <w:t xml:space="preserve"> ( dla obrzeży </w:t>
      </w:r>
      <w:r w:rsidRPr="00B462B2">
        <w:rPr>
          <w:rFonts w:ascii="Arial Narrow" w:hAnsi="Arial Narrow"/>
        </w:rPr>
        <w:sym w:font="Symbol" w:char="F0B1"/>
      </w:r>
      <w:r w:rsidRPr="00B462B2">
        <w:rPr>
          <w:rFonts w:ascii="Arial Narrow" w:hAnsi="Arial Narrow"/>
        </w:rPr>
        <w:t xml:space="preserve"> 5 cm) ustawionego elementu,</w:t>
      </w:r>
    </w:p>
    <w:p w:rsidR="00E51CDD" w:rsidRPr="00B462B2" w:rsidRDefault="00E51CDD" w:rsidP="00C25E14">
      <w:pPr>
        <w:numPr>
          <w:ilvl w:val="0"/>
          <w:numId w:val="42"/>
        </w:numPr>
        <w:overflowPunct/>
        <w:autoSpaceDE/>
        <w:autoSpaceDN/>
        <w:adjustRightInd/>
        <w:textAlignment w:val="auto"/>
        <w:rPr>
          <w:rFonts w:ascii="Arial Narrow" w:hAnsi="Arial Narrow"/>
        </w:rPr>
      </w:pPr>
      <w:r w:rsidRPr="00B462B2">
        <w:rPr>
          <w:rFonts w:ascii="Arial Narrow" w:hAnsi="Arial Narrow"/>
        </w:rPr>
        <w:t xml:space="preserve">dopuszczalne odchylenie niwelety górnej płaszczyzny elementu betonowego od niwelety projektowanej, które wynosi </w:t>
      </w:r>
      <w:r w:rsidRPr="00B462B2">
        <w:rPr>
          <w:rFonts w:ascii="Arial Narrow" w:hAnsi="Arial Narrow"/>
        </w:rPr>
        <w:sym w:font="Symbol" w:char="F0B1"/>
      </w:r>
      <w:r w:rsidRPr="00B462B2">
        <w:rPr>
          <w:rFonts w:ascii="Arial Narrow" w:hAnsi="Arial Narrow"/>
        </w:rPr>
        <w:t xml:space="preserve"> 2 cm na każde </w:t>
      </w:r>
      <w:smartTag w:uri="urn:schemas-microsoft-com:office:smarttags" w:element="metricconverter">
        <w:smartTagPr>
          <w:attr w:name="ProductID" w:val="100 m"/>
        </w:smartTagPr>
        <w:r w:rsidRPr="00B462B2">
          <w:rPr>
            <w:rFonts w:ascii="Arial Narrow" w:hAnsi="Arial Narrow"/>
          </w:rPr>
          <w:t>100 m</w:t>
        </w:r>
      </w:smartTag>
      <w:r w:rsidRPr="00B462B2">
        <w:rPr>
          <w:rFonts w:ascii="Arial Narrow" w:hAnsi="Arial Narrow"/>
        </w:rPr>
        <w:t xml:space="preserve"> ustawionego krawężnika  (dla obrzeża </w:t>
      </w:r>
      <w:r w:rsidRPr="00B462B2">
        <w:rPr>
          <w:rFonts w:ascii="Arial Narrow" w:hAnsi="Arial Narrow"/>
        </w:rPr>
        <w:sym w:font="Symbol" w:char="F0B1"/>
      </w:r>
      <w:r w:rsidRPr="00B462B2">
        <w:rPr>
          <w:rFonts w:ascii="Arial Narrow" w:hAnsi="Arial Narrow"/>
        </w:rPr>
        <w:t xml:space="preserve"> 1 cm),</w:t>
      </w:r>
    </w:p>
    <w:p w:rsidR="00E51CDD" w:rsidRPr="00B462B2" w:rsidRDefault="00E51CDD" w:rsidP="00C25E14">
      <w:pPr>
        <w:numPr>
          <w:ilvl w:val="0"/>
          <w:numId w:val="42"/>
        </w:numPr>
        <w:overflowPunct/>
        <w:autoSpaceDE/>
        <w:autoSpaceDN/>
        <w:adjustRightInd/>
        <w:textAlignment w:val="auto"/>
        <w:rPr>
          <w:rFonts w:ascii="Arial Narrow" w:hAnsi="Arial Narrow"/>
        </w:rPr>
      </w:pPr>
      <w:r w:rsidRPr="00B462B2">
        <w:rPr>
          <w:rFonts w:ascii="Arial Narrow" w:hAnsi="Arial Narrow"/>
        </w:rPr>
        <w:t>równość górnej powierzchni elementu betonowego, sprawdzane przez przyłożenie w dwóch punktach na każde 20 m elementu, trzymetrowej łaty, przy czym prześwit pomiędzy górną powierzchnią elementu i przyłożoną łatą nie może przekraczać 1 cm,</w:t>
      </w:r>
    </w:p>
    <w:p w:rsidR="00E51CDD" w:rsidRPr="00B462B2" w:rsidRDefault="00E51CDD" w:rsidP="00C25E14">
      <w:pPr>
        <w:numPr>
          <w:ilvl w:val="0"/>
          <w:numId w:val="42"/>
        </w:numPr>
        <w:overflowPunct/>
        <w:autoSpaceDE/>
        <w:autoSpaceDN/>
        <w:adjustRightInd/>
        <w:textAlignment w:val="auto"/>
        <w:rPr>
          <w:rFonts w:ascii="Arial Narrow" w:hAnsi="Arial Narrow"/>
        </w:rPr>
      </w:pPr>
      <w:r w:rsidRPr="00B462B2">
        <w:rPr>
          <w:rFonts w:ascii="Arial Narrow" w:hAnsi="Arial Narrow"/>
        </w:rPr>
        <w:t xml:space="preserve">grubość podsypki piaskowo- cementowej – tolerancja </w:t>
      </w:r>
      <w:r w:rsidRPr="00B462B2">
        <w:rPr>
          <w:rFonts w:ascii="Arial Narrow" w:hAnsi="Arial Narrow"/>
        </w:rPr>
        <w:sym w:font="Symbol" w:char="F0B1"/>
      </w:r>
      <w:r w:rsidRPr="00B462B2">
        <w:rPr>
          <w:rFonts w:ascii="Arial Narrow" w:hAnsi="Arial Narrow"/>
        </w:rPr>
        <w:t xml:space="preserve"> 10% wysokości projektowanej,</w:t>
      </w:r>
    </w:p>
    <w:p w:rsidR="00E51CDD" w:rsidRPr="00B462B2" w:rsidRDefault="00E51CDD" w:rsidP="00E51CDD">
      <w:pPr>
        <w:spacing w:before="120"/>
        <w:rPr>
          <w:rFonts w:ascii="Arial Narrow" w:hAnsi="Arial Narrow"/>
        </w:rPr>
      </w:pPr>
      <w:bookmarkStart w:id="82" w:name="_Toc428169263"/>
      <w:bookmarkStart w:id="83" w:name="_Toc428323653"/>
      <w:bookmarkStart w:id="84" w:name="_Toc428759427"/>
      <w:r w:rsidRPr="00B462B2">
        <w:rPr>
          <w:rFonts w:ascii="Arial Narrow" w:hAnsi="Arial Narrow"/>
          <w:u w:val="single"/>
        </w:rPr>
        <w:t>Badanie właściwości składników mieszanki betonowej</w:t>
      </w:r>
      <w:r w:rsidRPr="00B462B2">
        <w:rPr>
          <w:rFonts w:ascii="Arial Narrow" w:hAnsi="Arial Narrow"/>
        </w:rPr>
        <w:t xml:space="preserve"> jak i właściwości samej mieszanki należy do zadań Producenta </w:t>
      </w:r>
      <w:r w:rsidR="00F616B6">
        <w:rPr>
          <w:rFonts w:ascii="Arial Narrow" w:hAnsi="Arial Narrow"/>
        </w:rPr>
        <w:br/>
      </w:r>
      <w:r w:rsidRPr="00B462B2">
        <w:rPr>
          <w:rFonts w:ascii="Arial Narrow" w:hAnsi="Arial Narrow"/>
        </w:rPr>
        <w:t xml:space="preserve">i winna być zgodna z PN-EN 206-1 i norm w niej powołanych. </w:t>
      </w:r>
    </w:p>
    <w:p w:rsidR="00E51CDD" w:rsidRPr="00B462B2" w:rsidRDefault="00E51CDD" w:rsidP="00E51CDD">
      <w:pPr>
        <w:spacing w:before="120"/>
        <w:rPr>
          <w:rFonts w:ascii="Arial Narrow" w:hAnsi="Arial Narrow"/>
        </w:rPr>
      </w:pPr>
      <w:r w:rsidRPr="00B462B2">
        <w:rPr>
          <w:rFonts w:ascii="Arial Narrow" w:hAnsi="Arial Narrow"/>
        </w:rPr>
        <w:t xml:space="preserve">Badanie betonu – ilość i rodzaj badań wg Inżyniera ( proponuje się badanie  wytrzymałości na ściskanie  i ewentualnie mrozoodporności  (stopień mrozoodporności co najmniej F50– min. 1 seria -6 próbek/ 500mb ławy). </w:t>
      </w:r>
    </w:p>
    <w:p w:rsidR="00E51CDD" w:rsidRPr="00B462B2" w:rsidRDefault="00E51CDD" w:rsidP="00E51CDD">
      <w:pPr>
        <w:spacing w:before="120"/>
        <w:rPr>
          <w:rFonts w:ascii="Arial Narrow" w:hAnsi="Arial Narrow"/>
        </w:rPr>
      </w:pPr>
      <w:r w:rsidRPr="00B462B2">
        <w:rPr>
          <w:rFonts w:ascii="Arial Narrow" w:hAnsi="Arial Narrow"/>
        </w:rPr>
        <w:t xml:space="preserve"> Parametry i cechy mieszanki muszą być zgodne z metryką dostawy danej partii materiału.  </w:t>
      </w:r>
    </w:p>
    <w:p w:rsidR="00E51CDD" w:rsidRPr="00B462B2" w:rsidRDefault="00E51CDD" w:rsidP="00E51CDD">
      <w:pPr>
        <w:spacing w:before="120"/>
        <w:rPr>
          <w:rFonts w:ascii="Arial Narrow" w:hAnsi="Arial Narrow"/>
        </w:rPr>
      </w:pPr>
      <w:r w:rsidRPr="00B462B2">
        <w:rPr>
          <w:rFonts w:ascii="Arial Narrow" w:hAnsi="Arial Narrow"/>
        </w:rPr>
        <w:t>Każdy dowód dostawy powinien składać się co najmniej z następujących danych:</w:t>
      </w:r>
    </w:p>
    <w:p w:rsidR="00E51CDD" w:rsidRPr="00B462B2" w:rsidRDefault="00E51CDD" w:rsidP="00E51CDD">
      <w:pPr>
        <w:spacing w:before="120"/>
        <w:rPr>
          <w:rFonts w:ascii="Arial Narrow" w:hAnsi="Arial Narrow"/>
        </w:rPr>
      </w:pP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nazwa wytwórni,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numer dowodu dostawy,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numer rejestracyjny </w:t>
      </w:r>
      <w:proofErr w:type="spellStart"/>
      <w:r w:rsidRPr="00B462B2">
        <w:rPr>
          <w:rFonts w:ascii="Arial Narrow" w:hAnsi="Arial Narrow"/>
          <w:b w:val="0"/>
        </w:rPr>
        <w:t>betonowozu</w:t>
      </w:r>
      <w:proofErr w:type="spellEnd"/>
      <w:r w:rsidRPr="00B462B2">
        <w:rPr>
          <w:rFonts w:ascii="Arial Narrow" w:hAnsi="Arial Narrow"/>
          <w:b w:val="0"/>
        </w:rPr>
        <w:t xml:space="preserve">,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data załadunku,</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godzina załadunku (czas pierwszego kontaktu cementu z wodą), nabywca,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nazwa miejsca budowy, lokalizacja,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ilość mieszanki betonowej w metrze sześciennym,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deklaracja zgodności z  powołaniem na normę lub specyfikację, godzina dostawy na miejsce,</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godzina rozpoczęcia rozładunku,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godzina zakończenia rozładunku,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inne istotne dane, np. posiadane certyfikaty jakości.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klasę wytrzymałości,</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 xml:space="preserve">uwagi producenta, </w:t>
      </w:r>
    </w:p>
    <w:p w:rsidR="00E51CDD" w:rsidRPr="00B462B2" w:rsidRDefault="00E51CDD" w:rsidP="00C25E14">
      <w:pPr>
        <w:pStyle w:val="Nagwek2"/>
        <w:numPr>
          <w:ilvl w:val="0"/>
          <w:numId w:val="50"/>
        </w:numPr>
        <w:overflowPunct/>
        <w:autoSpaceDE/>
        <w:autoSpaceDN/>
        <w:adjustRightInd/>
        <w:spacing w:before="0" w:after="0"/>
        <w:ind w:left="714" w:hanging="357"/>
        <w:textAlignment w:val="auto"/>
        <w:rPr>
          <w:rFonts w:ascii="Arial Narrow" w:hAnsi="Arial Narrow"/>
          <w:b w:val="0"/>
        </w:rPr>
      </w:pPr>
      <w:r w:rsidRPr="00B462B2">
        <w:rPr>
          <w:rFonts w:ascii="Arial Narrow" w:hAnsi="Arial Narrow"/>
          <w:b w:val="0"/>
        </w:rPr>
        <w:t>konsystencję, klasy ekspozycji,</w:t>
      </w:r>
    </w:p>
    <w:p w:rsidR="00E51CDD" w:rsidRPr="00B462B2" w:rsidRDefault="00E51CDD" w:rsidP="00E51CDD">
      <w:pPr>
        <w:pStyle w:val="Nagwek2"/>
        <w:rPr>
          <w:rFonts w:ascii="Arial Narrow" w:hAnsi="Arial Narrow"/>
        </w:rPr>
      </w:pPr>
      <w:r w:rsidRPr="00B462B2">
        <w:rPr>
          <w:rFonts w:ascii="Arial Narrow" w:hAnsi="Arial Narrow"/>
        </w:rPr>
        <w:t xml:space="preserve">6.3. Wymagania dotyczące cech geometrycznych ławy z betonu </w:t>
      </w:r>
    </w:p>
    <w:p w:rsidR="00E51CDD" w:rsidRPr="00B462B2" w:rsidRDefault="00E51CDD" w:rsidP="00E51CDD">
      <w:pPr>
        <w:rPr>
          <w:rFonts w:ascii="Arial Narrow" w:hAnsi="Arial Narrow"/>
          <w:i/>
        </w:rPr>
      </w:pPr>
      <w:r w:rsidRPr="00B462B2">
        <w:rPr>
          <w:rFonts w:ascii="Arial Narrow" w:hAnsi="Arial Narrow"/>
          <w:i/>
        </w:rPr>
        <w:t>6.3.1. Zalecana częstotliwość oraz zakres badań i pomiarów</w:t>
      </w:r>
    </w:p>
    <w:p w:rsidR="00E51CDD" w:rsidRDefault="00E51CDD" w:rsidP="00E51CDD">
      <w:pPr>
        <w:spacing w:before="120"/>
        <w:rPr>
          <w:rFonts w:ascii="Arial Narrow" w:hAnsi="Arial Narrow"/>
        </w:rPr>
      </w:pPr>
      <w:r w:rsidRPr="00B462B2">
        <w:rPr>
          <w:rFonts w:ascii="Arial Narrow" w:hAnsi="Arial Narrow"/>
        </w:rPr>
        <w:t>Częstotliwość oraz zakres badań i pomiarów podaje  tablica niżej.</w:t>
      </w:r>
    </w:p>
    <w:p w:rsidR="00F616B6" w:rsidRDefault="00F616B6" w:rsidP="00E51CDD">
      <w:pPr>
        <w:spacing w:before="120"/>
        <w:rPr>
          <w:rFonts w:ascii="Arial Narrow" w:hAnsi="Arial Narrow"/>
        </w:rPr>
      </w:pPr>
    </w:p>
    <w:p w:rsidR="00F616B6" w:rsidRPr="00B462B2" w:rsidRDefault="00F616B6" w:rsidP="00E51CDD">
      <w:pPr>
        <w:spacing w:before="120"/>
        <w:rPr>
          <w:rFonts w:ascii="Arial Narrow" w:hAnsi="Arial Narrow"/>
        </w:rPr>
      </w:pPr>
    </w:p>
    <w:p w:rsidR="00E51CDD" w:rsidRPr="00B462B2" w:rsidRDefault="00E51CDD" w:rsidP="00E51CDD">
      <w:pPr>
        <w:spacing w:before="120"/>
        <w:rPr>
          <w:rFonts w:ascii="Arial Narrow" w:hAnsi="Arial Narrow"/>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26"/>
        <w:gridCol w:w="2835"/>
        <w:gridCol w:w="3260"/>
        <w:gridCol w:w="2693"/>
      </w:tblGrid>
      <w:tr w:rsidR="00E51CDD" w:rsidRPr="00B462B2" w:rsidTr="0032091D">
        <w:tc>
          <w:tcPr>
            <w:tcW w:w="426" w:type="dxa"/>
            <w:tcBorders>
              <w:top w:val="single" w:sz="6" w:space="0" w:color="auto"/>
              <w:left w:val="single" w:sz="6" w:space="0" w:color="auto"/>
              <w:bottom w:val="double" w:sz="6" w:space="0" w:color="auto"/>
              <w:right w:val="single" w:sz="6" w:space="0" w:color="auto"/>
            </w:tcBorders>
          </w:tcPr>
          <w:p w:rsidR="00E51CDD" w:rsidRPr="00B462B2" w:rsidRDefault="00E51CDD" w:rsidP="0032091D">
            <w:pPr>
              <w:spacing w:before="180" w:after="60"/>
              <w:ind w:right="-11"/>
              <w:jc w:val="center"/>
              <w:rPr>
                <w:rFonts w:ascii="Arial Narrow" w:hAnsi="Arial Narrow"/>
                <w:b/>
              </w:rPr>
            </w:pPr>
            <w:r w:rsidRPr="00B462B2">
              <w:rPr>
                <w:rFonts w:ascii="Arial Narrow" w:hAnsi="Arial Narrow"/>
              </w:rPr>
              <w:lastRenderedPageBreak/>
              <w:t>Lp.</w:t>
            </w:r>
          </w:p>
        </w:tc>
        <w:tc>
          <w:tcPr>
            <w:tcW w:w="2835" w:type="dxa"/>
            <w:tcBorders>
              <w:top w:val="single" w:sz="6" w:space="0" w:color="auto"/>
              <w:left w:val="single" w:sz="6" w:space="0" w:color="auto"/>
              <w:bottom w:val="double" w:sz="6" w:space="0" w:color="auto"/>
              <w:right w:val="single" w:sz="6" w:space="0" w:color="auto"/>
            </w:tcBorders>
          </w:tcPr>
          <w:p w:rsidR="00E51CDD" w:rsidRPr="00B462B2" w:rsidRDefault="00E51CDD" w:rsidP="0032091D">
            <w:pPr>
              <w:spacing w:before="60"/>
              <w:ind w:right="-11"/>
              <w:jc w:val="center"/>
              <w:rPr>
                <w:rFonts w:ascii="Arial Narrow" w:hAnsi="Arial Narrow"/>
                <w:b/>
              </w:rPr>
            </w:pPr>
            <w:r w:rsidRPr="00B462B2">
              <w:rPr>
                <w:rFonts w:ascii="Arial Narrow" w:hAnsi="Arial Narrow"/>
              </w:rPr>
              <w:t>Wyszczególnienie badań i pomiarów</w:t>
            </w:r>
          </w:p>
        </w:tc>
        <w:tc>
          <w:tcPr>
            <w:tcW w:w="3260" w:type="dxa"/>
            <w:tcBorders>
              <w:top w:val="single" w:sz="6" w:space="0" w:color="auto"/>
              <w:left w:val="single" w:sz="6" w:space="0" w:color="auto"/>
              <w:bottom w:val="double" w:sz="6" w:space="0" w:color="auto"/>
              <w:right w:val="single" w:sz="6" w:space="0" w:color="auto"/>
            </w:tcBorders>
          </w:tcPr>
          <w:p w:rsidR="00E51CDD" w:rsidRPr="00B462B2" w:rsidRDefault="00E51CDD" w:rsidP="0032091D">
            <w:pPr>
              <w:spacing w:before="60"/>
              <w:ind w:right="-11"/>
              <w:jc w:val="center"/>
              <w:rPr>
                <w:rFonts w:ascii="Arial Narrow" w:hAnsi="Arial Narrow"/>
              </w:rPr>
            </w:pPr>
            <w:r w:rsidRPr="00B462B2">
              <w:rPr>
                <w:rFonts w:ascii="Arial Narrow" w:hAnsi="Arial Narrow"/>
              </w:rPr>
              <w:t xml:space="preserve">Zalecana minimalna częstotliwość </w:t>
            </w:r>
          </w:p>
          <w:p w:rsidR="00E51CDD" w:rsidRPr="00B462B2" w:rsidRDefault="00E51CDD" w:rsidP="0032091D">
            <w:pPr>
              <w:spacing w:after="60"/>
              <w:ind w:right="-11"/>
              <w:jc w:val="center"/>
              <w:rPr>
                <w:rFonts w:ascii="Arial Narrow" w:hAnsi="Arial Narrow"/>
                <w:b/>
              </w:rPr>
            </w:pPr>
            <w:r w:rsidRPr="00B462B2">
              <w:rPr>
                <w:rFonts w:ascii="Arial Narrow" w:hAnsi="Arial Narrow"/>
              </w:rPr>
              <w:t>badań i  pomiarów</w:t>
            </w:r>
          </w:p>
        </w:tc>
        <w:tc>
          <w:tcPr>
            <w:tcW w:w="2693" w:type="dxa"/>
            <w:tcBorders>
              <w:top w:val="single" w:sz="6" w:space="0" w:color="auto"/>
              <w:left w:val="single" w:sz="6" w:space="0" w:color="auto"/>
              <w:bottom w:val="double" w:sz="6" w:space="0" w:color="auto"/>
              <w:right w:val="single" w:sz="6" w:space="0" w:color="auto"/>
            </w:tcBorders>
          </w:tcPr>
          <w:p w:rsidR="00E51CDD" w:rsidRPr="00B462B2" w:rsidRDefault="00E51CDD" w:rsidP="0032091D">
            <w:pPr>
              <w:spacing w:before="60"/>
              <w:ind w:right="-11"/>
              <w:jc w:val="center"/>
              <w:rPr>
                <w:rFonts w:ascii="Arial Narrow" w:hAnsi="Arial Narrow"/>
              </w:rPr>
            </w:pPr>
            <w:r w:rsidRPr="00B462B2">
              <w:rPr>
                <w:rFonts w:ascii="Arial Narrow" w:hAnsi="Arial Narrow"/>
              </w:rPr>
              <w:t>Tolerancja</w:t>
            </w:r>
          </w:p>
          <w:p w:rsidR="00E51CDD" w:rsidRPr="00B462B2" w:rsidRDefault="00E51CDD" w:rsidP="0032091D">
            <w:pPr>
              <w:spacing w:before="60"/>
              <w:ind w:right="-11"/>
              <w:jc w:val="center"/>
              <w:rPr>
                <w:rFonts w:ascii="Arial Narrow" w:hAnsi="Arial Narrow"/>
              </w:rPr>
            </w:pPr>
            <w:r w:rsidRPr="00B462B2">
              <w:rPr>
                <w:rFonts w:ascii="Arial Narrow" w:hAnsi="Arial Narrow"/>
              </w:rPr>
              <w:t xml:space="preserve">w stosunku do projektu </w:t>
            </w:r>
          </w:p>
        </w:tc>
      </w:tr>
      <w:tr w:rsidR="00E51CDD" w:rsidRPr="00B462B2" w:rsidTr="0032091D">
        <w:tc>
          <w:tcPr>
            <w:tcW w:w="426" w:type="dxa"/>
            <w:tcBorders>
              <w:top w:val="nil"/>
              <w:left w:val="single" w:sz="6" w:space="0" w:color="auto"/>
              <w:bottom w:val="single" w:sz="6" w:space="0" w:color="auto"/>
              <w:right w:val="single" w:sz="6" w:space="0" w:color="auto"/>
            </w:tcBorders>
          </w:tcPr>
          <w:p w:rsidR="00E51CDD" w:rsidRPr="00B462B2" w:rsidRDefault="00E51CDD" w:rsidP="0032091D">
            <w:pPr>
              <w:spacing w:before="20" w:after="20"/>
              <w:ind w:right="-11"/>
              <w:jc w:val="center"/>
              <w:rPr>
                <w:rFonts w:ascii="Arial Narrow" w:hAnsi="Arial Narrow"/>
                <w:b/>
              </w:rPr>
            </w:pPr>
            <w:r w:rsidRPr="00B462B2">
              <w:rPr>
                <w:rFonts w:ascii="Arial Narrow" w:hAnsi="Arial Narrow"/>
              </w:rPr>
              <w:t>1</w:t>
            </w:r>
          </w:p>
        </w:tc>
        <w:tc>
          <w:tcPr>
            <w:tcW w:w="2835" w:type="dxa"/>
            <w:tcBorders>
              <w:top w:val="nil"/>
              <w:left w:val="single" w:sz="6" w:space="0" w:color="auto"/>
              <w:bottom w:val="single" w:sz="6" w:space="0" w:color="auto"/>
              <w:right w:val="single" w:sz="6" w:space="0" w:color="auto"/>
            </w:tcBorders>
          </w:tcPr>
          <w:p w:rsidR="00E51CDD" w:rsidRPr="00B462B2" w:rsidRDefault="00E51CDD" w:rsidP="0032091D">
            <w:pPr>
              <w:spacing w:before="20" w:after="20"/>
              <w:ind w:right="-11"/>
              <w:rPr>
                <w:rFonts w:ascii="Arial Narrow" w:hAnsi="Arial Narrow"/>
                <w:b/>
              </w:rPr>
            </w:pPr>
            <w:r w:rsidRPr="00B462B2">
              <w:rPr>
                <w:rFonts w:ascii="Arial Narrow" w:hAnsi="Arial Narrow"/>
              </w:rPr>
              <w:t xml:space="preserve">Szerokość </w:t>
            </w:r>
          </w:p>
        </w:tc>
        <w:tc>
          <w:tcPr>
            <w:tcW w:w="3260" w:type="dxa"/>
            <w:tcBorders>
              <w:top w:val="nil"/>
              <w:left w:val="single" w:sz="6" w:space="0" w:color="auto"/>
              <w:bottom w:val="single" w:sz="6" w:space="0" w:color="auto"/>
              <w:right w:val="single" w:sz="6" w:space="0" w:color="auto"/>
            </w:tcBorders>
          </w:tcPr>
          <w:p w:rsidR="00E51CDD" w:rsidRPr="00B462B2" w:rsidRDefault="00E51CDD" w:rsidP="0032091D">
            <w:pPr>
              <w:spacing w:before="20" w:after="20"/>
              <w:ind w:right="-11"/>
              <w:rPr>
                <w:rFonts w:ascii="Arial Narrow" w:hAnsi="Arial Narrow"/>
                <w:b/>
                <w:i/>
              </w:rPr>
            </w:pPr>
            <w:r w:rsidRPr="00B462B2">
              <w:rPr>
                <w:rFonts w:ascii="Arial Narrow" w:hAnsi="Arial Narrow"/>
                <w:i/>
              </w:rPr>
              <w:t xml:space="preserve">2 razy na 100m </w:t>
            </w:r>
          </w:p>
        </w:tc>
        <w:tc>
          <w:tcPr>
            <w:tcW w:w="2693" w:type="dxa"/>
            <w:tcBorders>
              <w:top w:val="nil"/>
              <w:left w:val="single" w:sz="6" w:space="0" w:color="auto"/>
              <w:bottom w:val="single" w:sz="6" w:space="0" w:color="auto"/>
              <w:right w:val="single" w:sz="6" w:space="0" w:color="auto"/>
            </w:tcBorders>
          </w:tcPr>
          <w:p w:rsidR="00E51CDD" w:rsidRPr="00B462B2" w:rsidRDefault="00E51CDD" w:rsidP="0032091D">
            <w:pPr>
              <w:spacing w:before="20" w:after="20"/>
              <w:ind w:right="-11"/>
              <w:rPr>
                <w:rFonts w:ascii="Arial Narrow" w:hAnsi="Arial Narrow"/>
                <w:i/>
              </w:rPr>
            </w:pPr>
            <w:r w:rsidRPr="00B462B2">
              <w:rPr>
                <w:rFonts w:ascii="Arial Narrow" w:hAnsi="Arial Narrow"/>
                <w:i/>
              </w:rPr>
              <w:t>+</w:t>
            </w:r>
            <w:smartTag w:uri="urn:schemas-microsoft-com:office:smarttags" w:element="metricconverter">
              <w:smartTagPr>
                <w:attr w:name="ProductID" w:val="10 cm"/>
              </w:smartTagPr>
              <w:r w:rsidRPr="00B462B2">
                <w:rPr>
                  <w:rFonts w:ascii="Arial Narrow" w:hAnsi="Arial Narrow"/>
                  <w:i/>
                </w:rPr>
                <w:t>10 cm</w:t>
              </w:r>
            </w:smartTag>
            <w:r w:rsidRPr="00B462B2">
              <w:rPr>
                <w:rFonts w:ascii="Arial Narrow" w:hAnsi="Arial Narrow"/>
                <w:i/>
              </w:rPr>
              <w:t xml:space="preserve">, </w:t>
            </w:r>
            <w:r w:rsidRPr="00B462B2">
              <w:rPr>
                <w:rFonts w:ascii="Arial Narrow" w:hAnsi="Arial Narrow"/>
                <w:i/>
              </w:rPr>
              <w:sym w:font="Symbol" w:char="F02D"/>
            </w:r>
            <w:r w:rsidRPr="00B462B2">
              <w:rPr>
                <w:rFonts w:ascii="Arial Narrow" w:hAnsi="Arial Narrow"/>
                <w:i/>
              </w:rPr>
              <w:t xml:space="preserve">5 </w:t>
            </w:r>
            <w:proofErr w:type="spellStart"/>
            <w:r w:rsidRPr="00B462B2">
              <w:rPr>
                <w:rFonts w:ascii="Arial Narrow" w:hAnsi="Arial Narrow"/>
                <w:i/>
              </w:rPr>
              <w:t>cm</w:t>
            </w:r>
            <w:proofErr w:type="spellEnd"/>
            <w:r w:rsidRPr="00B462B2">
              <w:rPr>
                <w:rFonts w:ascii="Arial Narrow" w:hAnsi="Arial Narrow"/>
                <w:i/>
              </w:rPr>
              <w:t>.</w:t>
            </w:r>
          </w:p>
        </w:tc>
      </w:tr>
      <w:tr w:rsidR="00E51CDD" w:rsidRPr="00B462B2" w:rsidTr="0032091D">
        <w:tc>
          <w:tcPr>
            <w:tcW w:w="426"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120" w:after="60"/>
              <w:ind w:right="-11"/>
              <w:jc w:val="center"/>
              <w:rPr>
                <w:rFonts w:ascii="Arial Narrow" w:hAnsi="Arial Narrow"/>
                <w:b/>
              </w:rPr>
            </w:pPr>
            <w:r w:rsidRPr="00B462B2">
              <w:rPr>
                <w:rFonts w:ascii="Arial Narrow" w:hAnsi="Arial Narrow"/>
              </w:rPr>
              <w:t>2</w:t>
            </w:r>
          </w:p>
        </w:tc>
        <w:tc>
          <w:tcPr>
            <w:tcW w:w="2835"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120" w:after="60"/>
              <w:ind w:right="-11"/>
              <w:rPr>
                <w:rFonts w:ascii="Arial Narrow" w:hAnsi="Arial Narrow"/>
                <w:b/>
              </w:rPr>
            </w:pPr>
            <w:r w:rsidRPr="00B462B2">
              <w:rPr>
                <w:rFonts w:ascii="Arial Narrow" w:hAnsi="Arial Narrow"/>
              </w:rPr>
              <w:t>Równość podłużna (łata 4m)</w:t>
            </w:r>
          </w:p>
        </w:tc>
        <w:tc>
          <w:tcPr>
            <w:tcW w:w="3260" w:type="dxa"/>
            <w:vMerge w:val="restart"/>
            <w:tcBorders>
              <w:top w:val="single" w:sz="6" w:space="0" w:color="auto"/>
              <w:left w:val="single" w:sz="6" w:space="0" w:color="auto"/>
              <w:right w:val="single" w:sz="6" w:space="0" w:color="auto"/>
            </w:tcBorders>
          </w:tcPr>
          <w:p w:rsidR="00E51CDD" w:rsidRPr="00B462B2" w:rsidRDefault="00E51CDD" w:rsidP="0032091D">
            <w:pPr>
              <w:spacing w:before="20" w:after="20"/>
              <w:ind w:right="-11"/>
              <w:rPr>
                <w:rFonts w:ascii="Arial Narrow" w:hAnsi="Arial Narrow"/>
                <w:b/>
                <w:i/>
              </w:rPr>
            </w:pPr>
            <w:r w:rsidRPr="00B462B2">
              <w:rPr>
                <w:rFonts w:ascii="Arial Narrow" w:hAnsi="Arial Narrow"/>
                <w:i/>
              </w:rPr>
              <w:t>jw.</w:t>
            </w:r>
          </w:p>
          <w:p w:rsidR="00E51CDD" w:rsidRPr="00B462B2" w:rsidRDefault="00E51CDD" w:rsidP="0032091D">
            <w:pPr>
              <w:spacing w:before="20" w:after="20"/>
              <w:ind w:right="-14"/>
              <w:rPr>
                <w:rFonts w:ascii="Arial Narrow" w:hAnsi="Arial Narrow"/>
                <w:b/>
                <w:i/>
              </w:rPr>
            </w:pPr>
          </w:p>
        </w:tc>
        <w:tc>
          <w:tcPr>
            <w:tcW w:w="2693" w:type="dxa"/>
            <w:vMerge w:val="restart"/>
            <w:tcBorders>
              <w:top w:val="single" w:sz="6" w:space="0" w:color="auto"/>
              <w:left w:val="single" w:sz="6" w:space="0" w:color="auto"/>
              <w:right w:val="single" w:sz="6" w:space="0" w:color="auto"/>
            </w:tcBorders>
          </w:tcPr>
          <w:p w:rsidR="00E51CDD" w:rsidRPr="00B462B2" w:rsidRDefault="00E51CDD" w:rsidP="0032091D">
            <w:pPr>
              <w:spacing w:before="20" w:after="20"/>
              <w:ind w:right="-11"/>
              <w:rPr>
                <w:rFonts w:ascii="Arial Narrow" w:hAnsi="Arial Narrow"/>
                <w:i/>
              </w:rPr>
            </w:pPr>
            <w:r w:rsidRPr="00B462B2">
              <w:rPr>
                <w:rFonts w:ascii="Arial Narrow" w:hAnsi="Arial Narrow"/>
                <w:i/>
              </w:rPr>
              <w:t xml:space="preserve">Nie powinny przekroczyć 1 cm </w:t>
            </w:r>
          </w:p>
          <w:p w:rsidR="00E51CDD" w:rsidRPr="00B462B2" w:rsidRDefault="00E51CDD" w:rsidP="0032091D">
            <w:pPr>
              <w:spacing w:before="20" w:after="20"/>
              <w:ind w:right="-14"/>
              <w:rPr>
                <w:rFonts w:ascii="Arial Narrow" w:hAnsi="Arial Narrow"/>
                <w:i/>
              </w:rPr>
            </w:pPr>
          </w:p>
        </w:tc>
      </w:tr>
      <w:tr w:rsidR="00E51CDD" w:rsidRPr="00B462B2" w:rsidTr="0032091D">
        <w:tc>
          <w:tcPr>
            <w:tcW w:w="426"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20" w:after="20"/>
              <w:ind w:right="-11"/>
              <w:jc w:val="center"/>
              <w:rPr>
                <w:rFonts w:ascii="Arial Narrow" w:hAnsi="Arial Narrow"/>
                <w:b/>
              </w:rPr>
            </w:pPr>
            <w:r w:rsidRPr="00B462B2">
              <w:rPr>
                <w:rFonts w:ascii="Arial Narrow" w:hAnsi="Arial Narrow"/>
              </w:rPr>
              <w:t>3</w:t>
            </w:r>
          </w:p>
        </w:tc>
        <w:tc>
          <w:tcPr>
            <w:tcW w:w="2835"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20" w:after="20"/>
              <w:ind w:right="-11"/>
              <w:rPr>
                <w:rFonts w:ascii="Arial Narrow" w:hAnsi="Arial Narrow"/>
                <w:b/>
              </w:rPr>
            </w:pPr>
            <w:r w:rsidRPr="00B462B2">
              <w:rPr>
                <w:rFonts w:ascii="Arial Narrow" w:hAnsi="Arial Narrow"/>
              </w:rPr>
              <w:t xml:space="preserve">Równość poprzeczna </w:t>
            </w:r>
          </w:p>
        </w:tc>
        <w:tc>
          <w:tcPr>
            <w:tcW w:w="3260" w:type="dxa"/>
            <w:vMerge/>
            <w:tcBorders>
              <w:left w:val="single" w:sz="6" w:space="0" w:color="auto"/>
              <w:right w:val="single" w:sz="6" w:space="0" w:color="auto"/>
            </w:tcBorders>
          </w:tcPr>
          <w:p w:rsidR="00E51CDD" w:rsidRPr="00B462B2" w:rsidRDefault="00E51CDD" w:rsidP="0032091D">
            <w:pPr>
              <w:spacing w:before="20" w:after="20"/>
              <w:ind w:right="-14"/>
              <w:rPr>
                <w:rFonts w:ascii="Arial Narrow" w:hAnsi="Arial Narrow"/>
                <w:b/>
                <w:i/>
              </w:rPr>
            </w:pPr>
          </w:p>
        </w:tc>
        <w:tc>
          <w:tcPr>
            <w:tcW w:w="2693" w:type="dxa"/>
            <w:vMerge/>
            <w:tcBorders>
              <w:left w:val="single" w:sz="6" w:space="0" w:color="auto"/>
              <w:right w:val="single" w:sz="6" w:space="0" w:color="auto"/>
            </w:tcBorders>
          </w:tcPr>
          <w:p w:rsidR="00E51CDD" w:rsidRPr="00B462B2" w:rsidRDefault="00E51CDD" w:rsidP="0032091D">
            <w:pPr>
              <w:spacing w:before="20" w:after="20"/>
              <w:ind w:right="-14"/>
              <w:rPr>
                <w:rFonts w:ascii="Arial Narrow" w:hAnsi="Arial Narrow"/>
                <w:b/>
                <w:i/>
              </w:rPr>
            </w:pPr>
          </w:p>
        </w:tc>
      </w:tr>
      <w:tr w:rsidR="00E51CDD" w:rsidRPr="00B462B2" w:rsidTr="0032091D">
        <w:tc>
          <w:tcPr>
            <w:tcW w:w="426"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20" w:after="20"/>
              <w:ind w:right="-14"/>
              <w:jc w:val="center"/>
              <w:rPr>
                <w:rFonts w:ascii="Arial Narrow" w:hAnsi="Arial Narrow"/>
                <w:b/>
              </w:rPr>
            </w:pPr>
            <w:r w:rsidRPr="00B462B2">
              <w:rPr>
                <w:rFonts w:ascii="Arial Narrow" w:hAnsi="Arial Narrow"/>
              </w:rPr>
              <w:t>4</w:t>
            </w:r>
          </w:p>
        </w:tc>
        <w:tc>
          <w:tcPr>
            <w:tcW w:w="2835"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20" w:after="20"/>
              <w:ind w:right="-14"/>
              <w:rPr>
                <w:rFonts w:ascii="Arial Narrow" w:hAnsi="Arial Narrow"/>
                <w:b/>
              </w:rPr>
            </w:pPr>
            <w:r w:rsidRPr="00B462B2">
              <w:rPr>
                <w:rFonts w:ascii="Arial Narrow" w:hAnsi="Arial Narrow"/>
              </w:rPr>
              <w:t>Spadki poprzeczne</w:t>
            </w:r>
          </w:p>
        </w:tc>
        <w:tc>
          <w:tcPr>
            <w:tcW w:w="3260" w:type="dxa"/>
            <w:vMerge/>
            <w:tcBorders>
              <w:left w:val="single" w:sz="6" w:space="0" w:color="auto"/>
              <w:bottom w:val="nil"/>
              <w:right w:val="single" w:sz="6" w:space="0" w:color="auto"/>
            </w:tcBorders>
          </w:tcPr>
          <w:p w:rsidR="00E51CDD" w:rsidRPr="00B462B2" w:rsidRDefault="00E51CDD" w:rsidP="0032091D">
            <w:pPr>
              <w:spacing w:before="20" w:after="20"/>
              <w:ind w:right="-14"/>
              <w:rPr>
                <w:rFonts w:ascii="Arial Narrow" w:hAnsi="Arial Narrow"/>
                <w:b/>
                <w:i/>
              </w:rPr>
            </w:pPr>
          </w:p>
        </w:tc>
        <w:tc>
          <w:tcPr>
            <w:tcW w:w="2693" w:type="dxa"/>
            <w:tcBorders>
              <w:left w:val="single" w:sz="6" w:space="0" w:color="auto"/>
              <w:bottom w:val="nil"/>
              <w:right w:val="single" w:sz="6" w:space="0" w:color="auto"/>
            </w:tcBorders>
          </w:tcPr>
          <w:p w:rsidR="00E51CDD" w:rsidRPr="00B462B2" w:rsidRDefault="00E51CDD" w:rsidP="0032091D">
            <w:pPr>
              <w:spacing w:before="20" w:after="20"/>
              <w:ind w:right="-14"/>
              <w:rPr>
                <w:rFonts w:ascii="Arial Narrow" w:hAnsi="Arial Narrow"/>
                <w:b/>
                <w:i/>
              </w:rPr>
            </w:pPr>
            <w:r w:rsidRPr="00B462B2">
              <w:rPr>
                <w:rFonts w:ascii="Arial Narrow" w:hAnsi="Arial Narrow"/>
                <w:i/>
              </w:rPr>
              <w:sym w:font="Symbol" w:char="F0B1"/>
            </w:r>
            <w:r w:rsidRPr="00B462B2">
              <w:rPr>
                <w:rFonts w:ascii="Arial Narrow" w:hAnsi="Arial Narrow"/>
                <w:i/>
              </w:rPr>
              <w:t xml:space="preserve"> 0,5 %.</w:t>
            </w:r>
          </w:p>
        </w:tc>
      </w:tr>
      <w:tr w:rsidR="00E51CDD" w:rsidRPr="00B462B2" w:rsidTr="0032091D">
        <w:tc>
          <w:tcPr>
            <w:tcW w:w="426"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20" w:after="20"/>
              <w:ind w:right="-11"/>
              <w:jc w:val="center"/>
              <w:rPr>
                <w:rFonts w:ascii="Arial Narrow" w:hAnsi="Arial Narrow"/>
                <w:b/>
              </w:rPr>
            </w:pPr>
            <w:r w:rsidRPr="00B462B2">
              <w:rPr>
                <w:rFonts w:ascii="Arial Narrow" w:hAnsi="Arial Narrow"/>
              </w:rPr>
              <w:t>5</w:t>
            </w:r>
          </w:p>
        </w:tc>
        <w:tc>
          <w:tcPr>
            <w:tcW w:w="2835"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20" w:after="20"/>
              <w:ind w:right="-11"/>
              <w:rPr>
                <w:rFonts w:ascii="Arial Narrow" w:hAnsi="Arial Narrow"/>
                <w:b/>
              </w:rPr>
            </w:pPr>
            <w:r w:rsidRPr="00B462B2">
              <w:rPr>
                <w:rFonts w:ascii="Arial Narrow" w:hAnsi="Arial Narrow"/>
              </w:rPr>
              <w:t>Grubość warstw</w:t>
            </w:r>
          </w:p>
        </w:tc>
        <w:tc>
          <w:tcPr>
            <w:tcW w:w="3260"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spacing w:before="20" w:after="20"/>
              <w:ind w:right="-11"/>
              <w:rPr>
                <w:rFonts w:ascii="Arial Narrow" w:hAnsi="Arial Narrow"/>
                <w:b/>
                <w:i/>
              </w:rPr>
            </w:pPr>
            <w:r w:rsidRPr="00B462B2">
              <w:rPr>
                <w:rFonts w:ascii="Arial Narrow" w:hAnsi="Arial Narrow"/>
                <w:i/>
              </w:rPr>
              <w:t xml:space="preserve">2 razy na 100m  </w:t>
            </w:r>
          </w:p>
        </w:tc>
        <w:tc>
          <w:tcPr>
            <w:tcW w:w="2693" w:type="dxa"/>
            <w:tcBorders>
              <w:top w:val="single" w:sz="6" w:space="0" w:color="auto"/>
              <w:left w:val="single" w:sz="6" w:space="0" w:color="auto"/>
              <w:bottom w:val="single" w:sz="6" w:space="0" w:color="auto"/>
              <w:right w:val="single" w:sz="6" w:space="0" w:color="auto"/>
            </w:tcBorders>
          </w:tcPr>
          <w:p w:rsidR="00E51CDD" w:rsidRPr="00B462B2" w:rsidRDefault="00E51CDD" w:rsidP="0032091D">
            <w:pPr>
              <w:numPr>
                <w:ilvl w:val="12"/>
                <w:numId w:val="0"/>
              </w:numPr>
              <w:ind w:right="-11"/>
              <w:rPr>
                <w:rFonts w:ascii="Arial Narrow" w:hAnsi="Arial Narrow"/>
                <w:i/>
              </w:rPr>
            </w:pPr>
            <w:r w:rsidRPr="00B462B2">
              <w:rPr>
                <w:rFonts w:ascii="Arial Narrow" w:hAnsi="Arial Narrow"/>
                <w:i/>
              </w:rPr>
              <w:sym w:font="Symbol" w:char="F0B1"/>
            </w:r>
            <w:r w:rsidRPr="00B462B2">
              <w:rPr>
                <w:rFonts w:ascii="Arial Narrow" w:hAnsi="Arial Narrow"/>
                <w:i/>
              </w:rPr>
              <w:t xml:space="preserve"> </w:t>
            </w:r>
            <w:smartTag w:uri="urn:schemas-microsoft-com:office:smarttags" w:element="metricconverter">
              <w:smartTagPr>
                <w:attr w:name="ProductID" w:val="1 cm"/>
              </w:smartTagPr>
              <w:r w:rsidRPr="00B462B2">
                <w:rPr>
                  <w:rFonts w:ascii="Arial Narrow" w:hAnsi="Arial Narrow"/>
                  <w:i/>
                </w:rPr>
                <w:t>1 cm</w:t>
              </w:r>
            </w:smartTag>
            <w:r w:rsidRPr="00B462B2">
              <w:rPr>
                <w:rFonts w:ascii="Arial Narrow" w:hAnsi="Arial Narrow"/>
                <w:i/>
              </w:rPr>
              <w:t>,</w:t>
            </w:r>
          </w:p>
          <w:p w:rsidR="00E51CDD" w:rsidRPr="00B462B2" w:rsidRDefault="00E51CDD" w:rsidP="0032091D">
            <w:pPr>
              <w:spacing w:before="20" w:after="20"/>
              <w:ind w:right="-11"/>
              <w:rPr>
                <w:rFonts w:ascii="Arial Narrow" w:hAnsi="Arial Narrow"/>
                <w:i/>
              </w:rPr>
            </w:pPr>
          </w:p>
        </w:tc>
      </w:tr>
    </w:tbl>
    <w:p w:rsidR="00E51CDD" w:rsidRPr="00B462B2" w:rsidRDefault="00E51CDD" w:rsidP="00E51CDD">
      <w:pPr>
        <w:pStyle w:val="Nagwek1"/>
        <w:rPr>
          <w:rFonts w:ascii="Arial Narrow" w:hAnsi="Arial Narrow"/>
        </w:rPr>
      </w:pPr>
    </w:p>
    <w:p w:rsidR="00E51CDD" w:rsidRPr="00B462B2" w:rsidRDefault="00E51CDD" w:rsidP="00E51CDD">
      <w:pPr>
        <w:pStyle w:val="Nagwek1"/>
        <w:rPr>
          <w:rFonts w:ascii="Arial Narrow" w:hAnsi="Arial Narrow"/>
        </w:rPr>
      </w:pPr>
      <w:r w:rsidRPr="00B462B2">
        <w:rPr>
          <w:rFonts w:ascii="Arial Narrow" w:hAnsi="Arial Narrow"/>
        </w:rPr>
        <w:t>7. OBMIAR ROBÓT</w:t>
      </w:r>
      <w:bookmarkEnd w:id="82"/>
      <w:bookmarkEnd w:id="83"/>
      <w:bookmarkEnd w:id="84"/>
    </w:p>
    <w:p w:rsidR="00E51CDD" w:rsidRPr="00B462B2" w:rsidRDefault="00E51CDD" w:rsidP="00E51CDD">
      <w:pPr>
        <w:pStyle w:val="Nagwek2"/>
        <w:rPr>
          <w:rFonts w:ascii="Arial Narrow" w:hAnsi="Arial Narrow"/>
          <w:b w:val="0"/>
        </w:rPr>
      </w:pPr>
      <w:r w:rsidRPr="00B462B2">
        <w:rPr>
          <w:rFonts w:ascii="Arial Narrow" w:hAnsi="Arial Narrow"/>
        </w:rPr>
        <w:t xml:space="preserve">7.1. Ogólne zasady obmiaru robót </w:t>
      </w:r>
      <w:r w:rsidRPr="00B462B2">
        <w:rPr>
          <w:rFonts w:ascii="Arial Narrow" w:hAnsi="Arial Narrow"/>
          <w:b w:val="0"/>
        </w:rPr>
        <w:t xml:space="preserve">podano w ST D -00.00.00 „Wymagania ogólne” </w:t>
      </w:r>
      <w:proofErr w:type="spellStart"/>
      <w:r w:rsidRPr="00B462B2">
        <w:rPr>
          <w:rFonts w:ascii="Arial Narrow" w:hAnsi="Arial Narrow"/>
          <w:b w:val="0"/>
        </w:rPr>
        <w:t>pkt</w:t>
      </w:r>
      <w:proofErr w:type="spellEnd"/>
      <w:r w:rsidRPr="00B462B2">
        <w:rPr>
          <w:rFonts w:ascii="Arial Narrow" w:hAnsi="Arial Narrow"/>
          <w:b w:val="0"/>
        </w:rPr>
        <w:t xml:space="preserve"> 7.</w:t>
      </w:r>
    </w:p>
    <w:p w:rsidR="00E51CDD" w:rsidRPr="00B462B2" w:rsidRDefault="00E51CDD" w:rsidP="00E51CDD">
      <w:pPr>
        <w:rPr>
          <w:rFonts w:ascii="Arial Narrow" w:hAnsi="Arial Narrow"/>
        </w:rPr>
      </w:pPr>
      <w:r w:rsidRPr="00B462B2">
        <w:rPr>
          <w:rFonts w:ascii="Arial Narrow" w:hAnsi="Arial Narrow"/>
        </w:rPr>
        <w:t xml:space="preserve">Jednostką obmiarowa jest 1mb krawężnika lub obrzeża. </w:t>
      </w:r>
    </w:p>
    <w:p w:rsidR="00E51CDD" w:rsidRPr="00B462B2" w:rsidRDefault="00E51CDD" w:rsidP="00E51CDD">
      <w:pPr>
        <w:pStyle w:val="Nagwek1"/>
        <w:rPr>
          <w:rFonts w:ascii="Arial Narrow" w:hAnsi="Arial Narrow"/>
        </w:rPr>
      </w:pPr>
      <w:bookmarkStart w:id="85" w:name="_Toc428169264"/>
      <w:bookmarkStart w:id="86" w:name="_Toc428323654"/>
      <w:bookmarkStart w:id="87" w:name="_Toc428759428"/>
    </w:p>
    <w:p w:rsidR="00E51CDD" w:rsidRPr="00B462B2" w:rsidRDefault="00E51CDD" w:rsidP="00E51CDD">
      <w:pPr>
        <w:pStyle w:val="Nagwek1"/>
        <w:rPr>
          <w:rFonts w:ascii="Arial Narrow" w:hAnsi="Arial Narrow"/>
        </w:rPr>
      </w:pPr>
      <w:r w:rsidRPr="00B462B2">
        <w:rPr>
          <w:rFonts w:ascii="Arial Narrow" w:hAnsi="Arial Narrow"/>
        </w:rPr>
        <w:t>8. ODBIÓR ROBÓT</w:t>
      </w:r>
      <w:bookmarkEnd w:id="85"/>
      <w:bookmarkEnd w:id="86"/>
      <w:bookmarkEnd w:id="87"/>
    </w:p>
    <w:p w:rsidR="00E51CDD" w:rsidRPr="00B462B2" w:rsidRDefault="00E51CDD" w:rsidP="00E51CDD">
      <w:pPr>
        <w:pStyle w:val="Nagwek2"/>
        <w:rPr>
          <w:rFonts w:ascii="Arial Narrow" w:hAnsi="Arial Narrow"/>
        </w:rPr>
      </w:pPr>
      <w:r w:rsidRPr="00B462B2">
        <w:rPr>
          <w:rFonts w:ascii="Arial Narrow" w:hAnsi="Arial Narrow"/>
        </w:rPr>
        <w:t>8.1. Ogólne zasady odbioru robót</w:t>
      </w:r>
    </w:p>
    <w:p w:rsidR="00E51CDD" w:rsidRPr="00B462B2" w:rsidRDefault="00E51CDD" w:rsidP="00E51CDD">
      <w:pPr>
        <w:rPr>
          <w:rFonts w:ascii="Arial Narrow" w:hAnsi="Arial Narrow"/>
        </w:rPr>
      </w:pPr>
      <w:r w:rsidRPr="00B462B2">
        <w:rPr>
          <w:rFonts w:ascii="Arial Narrow" w:hAnsi="Arial Narrow"/>
        </w:rPr>
        <w:tab/>
        <w:t xml:space="preserve">Ogólne zasady odbioru robót podano w ST D -00.00.00 „Wymagania ogólne” </w:t>
      </w:r>
      <w:proofErr w:type="spellStart"/>
      <w:r w:rsidRPr="00B462B2">
        <w:rPr>
          <w:rFonts w:ascii="Arial Narrow" w:hAnsi="Arial Narrow"/>
        </w:rPr>
        <w:t>pkt</w:t>
      </w:r>
      <w:proofErr w:type="spellEnd"/>
      <w:r w:rsidRPr="00B462B2">
        <w:rPr>
          <w:rFonts w:ascii="Arial Narrow" w:hAnsi="Arial Narrow"/>
        </w:rPr>
        <w:t xml:space="preserve"> 8.</w:t>
      </w:r>
    </w:p>
    <w:p w:rsidR="00E51CDD" w:rsidRPr="00B462B2" w:rsidRDefault="00E51CDD" w:rsidP="00E51CDD">
      <w:pPr>
        <w:rPr>
          <w:rFonts w:ascii="Arial Narrow" w:hAnsi="Arial Narrow"/>
        </w:rPr>
      </w:pPr>
      <w:r w:rsidRPr="00B462B2">
        <w:rPr>
          <w:rFonts w:ascii="Arial Narrow" w:hAnsi="Arial Narrow"/>
        </w:rPr>
        <w:tab/>
        <w:t xml:space="preserve">Roboty uznaje się </w:t>
      </w:r>
      <w:proofErr w:type="spellStart"/>
      <w:r w:rsidRPr="00B462B2">
        <w:rPr>
          <w:rFonts w:ascii="Arial Narrow" w:hAnsi="Arial Narrow"/>
        </w:rPr>
        <w:t>za</w:t>
      </w:r>
      <w:proofErr w:type="spellEnd"/>
      <w:r w:rsidRPr="00B462B2">
        <w:rPr>
          <w:rFonts w:ascii="Arial Narrow" w:hAnsi="Arial Narrow"/>
        </w:rPr>
        <w:t xml:space="preserve"> wykonane zgodnie z dokumentacją projektową, ST, jeżeli wszystkie pomiary i badania z zachowaniem tolerancji wg </w:t>
      </w:r>
      <w:proofErr w:type="spellStart"/>
      <w:r w:rsidRPr="00B462B2">
        <w:rPr>
          <w:rFonts w:ascii="Arial Narrow" w:hAnsi="Arial Narrow"/>
        </w:rPr>
        <w:t>pkt</w:t>
      </w:r>
      <w:proofErr w:type="spellEnd"/>
      <w:r w:rsidRPr="00B462B2">
        <w:rPr>
          <w:rFonts w:ascii="Arial Narrow" w:hAnsi="Arial Narrow"/>
        </w:rPr>
        <w:t xml:space="preserve"> 6 dały wyniki pozytywne.</w:t>
      </w:r>
    </w:p>
    <w:p w:rsidR="00E51CDD" w:rsidRPr="00B462B2" w:rsidRDefault="00E51CDD" w:rsidP="00E51CDD">
      <w:pPr>
        <w:pStyle w:val="Nagwek1"/>
        <w:rPr>
          <w:rFonts w:ascii="Arial Narrow" w:hAnsi="Arial Narrow"/>
        </w:rPr>
      </w:pPr>
      <w:bookmarkStart w:id="88" w:name="_Toc428169265"/>
      <w:bookmarkStart w:id="89" w:name="_Toc428323655"/>
      <w:bookmarkStart w:id="90" w:name="_Toc428759429"/>
    </w:p>
    <w:p w:rsidR="00E51CDD" w:rsidRPr="00B462B2" w:rsidRDefault="00E51CDD" w:rsidP="00E51CDD">
      <w:pPr>
        <w:pStyle w:val="Nagwek1"/>
        <w:rPr>
          <w:rFonts w:ascii="Arial Narrow" w:hAnsi="Arial Narrow"/>
        </w:rPr>
      </w:pPr>
      <w:r w:rsidRPr="00B462B2">
        <w:rPr>
          <w:rFonts w:ascii="Arial Narrow" w:hAnsi="Arial Narrow"/>
        </w:rPr>
        <w:t>9. PODSTAWA PŁATNOŚCI</w:t>
      </w:r>
    </w:p>
    <w:p w:rsidR="00E51CDD" w:rsidRPr="00B462B2" w:rsidRDefault="00E51CDD" w:rsidP="00E51CDD">
      <w:pPr>
        <w:pStyle w:val="Nagwek2"/>
        <w:rPr>
          <w:rFonts w:ascii="Arial Narrow" w:hAnsi="Arial Narrow"/>
        </w:rPr>
      </w:pPr>
      <w:r w:rsidRPr="00B462B2">
        <w:rPr>
          <w:rFonts w:ascii="Arial Narrow" w:hAnsi="Arial Narrow"/>
        </w:rPr>
        <w:t xml:space="preserve">9.1. Ogólne ustalenia dotyczące podstawy płatności </w:t>
      </w:r>
    </w:p>
    <w:p w:rsidR="00E51CDD" w:rsidRPr="00B462B2" w:rsidRDefault="00E51CDD" w:rsidP="00E51CDD">
      <w:pPr>
        <w:tabs>
          <w:tab w:val="left" w:pos="0"/>
        </w:tabs>
        <w:rPr>
          <w:rFonts w:ascii="Arial Narrow" w:hAnsi="Arial Narrow"/>
        </w:rPr>
      </w:pPr>
      <w:r w:rsidRPr="00B462B2">
        <w:rPr>
          <w:rFonts w:ascii="Arial Narrow" w:hAnsi="Arial Narrow"/>
        </w:rPr>
        <w:tab/>
        <w:t xml:space="preserve">Ogólne ustalenia dotyczące podstawy płatności i rozliczenia robót podano w ST D-00.00.00 „Wymagania ogólne” </w:t>
      </w:r>
      <w:proofErr w:type="spellStart"/>
      <w:r w:rsidRPr="00B462B2">
        <w:rPr>
          <w:rFonts w:ascii="Arial Narrow" w:hAnsi="Arial Narrow"/>
        </w:rPr>
        <w:t>pkt</w:t>
      </w:r>
      <w:proofErr w:type="spellEnd"/>
      <w:r w:rsidRPr="00B462B2">
        <w:rPr>
          <w:rFonts w:ascii="Arial Narrow" w:hAnsi="Arial Narrow"/>
        </w:rPr>
        <w:t xml:space="preserve"> 9.</w:t>
      </w:r>
    </w:p>
    <w:p w:rsidR="00E51CDD" w:rsidRPr="00B462B2" w:rsidRDefault="00E51CDD" w:rsidP="00E51CDD">
      <w:pPr>
        <w:tabs>
          <w:tab w:val="left" w:pos="0"/>
        </w:tabs>
        <w:rPr>
          <w:rFonts w:ascii="Arial Narrow" w:hAnsi="Arial Narrow"/>
        </w:rPr>
      </w:pPr>
      <w:r w:rsidRPr="00B462B2">
        <w:rPr>
          <w:rFonts w:ascii="Arial Narrow" w:hAnsi="Arial Narrow"/>
        </w:rPr>
        <w:tab/>
        <w:t xml:space="preserve">Cena obejmuje wykonanie wszelkich prac związanych w wykonaniem zadania określonego w przedmiotowej specyfikacji w tym czynności ujęte w ST, </w:t>
      </w:r>
      <w:bookmarkEnd w:id="88"/>
      <w:bookmarkEnd w:id="89"/>
      <w:bookmarkEnd w:id="90"/>
      <w:r w:rsidRPr="00B462B2">
        <w:rPr>
          <w:rFonts w:ascii="Arial Narrow" w:hAnsi="Arial Narrow"/>
        </w:rPr>
        <w:t>dokumentacji projektowej oraz określonych wymogach formalno-prawnych.</w:t>
      </w:r>
    </w:p>
    <w:p w:rsidR="00E51CDD" w:rsidRPr="00B462B2" w:rsidRDefault="00E51CDD" w:rsidP="00E51CDD">
      <w:pPr>
        <w:tabs>
          <w:tab w:val="left" w:pos="0"/>
        </w:tabs>
        <w:rPr>
          <w:rFonts w:ascii="Arial Narrow" w:hAnsi="Arial Narrow"/>
        </w:rPr>
      </w:pPr>
    </w:p>
    <w:p w:rsidR="00E51CDD" w:rsidRPr="00B462B2" w:rsidRDefault="00E51CDD" w:rsidP="00E51CDD">
      <w:pPr>
        <w:tabs>
          <w:tab w:val="left" w:pos="0"/>
        </w:tabs>
        <w:rPr>
          <w:rFonts w:ascii="Arial Narrow" w:hAnsi="Arial Narrow"/>
          <w:b/>
        </w:rPr>
      </w:pPr>
      <w:r w:rsidRPr="00B462B2">
        <w:rPr>
          <w:rFonts w:ascii="Arial Narrow" w:hAnsi="Arial Narrow"/>
          <w:b/>
        </w:rPr>
        <w:t>9.2. Zakres robót</w:t>
      </w:r>
    </w:p>
    <w:p w:rsidR="00E51CDD" w:rsidRPr="00B462B2" w:rsidRDefault="00E51CDD" w:rsidP="00E51CDD">
      <w:pPr>
        <w:tabs>
          <w:tab w:val="left" w:pos="0"/>
        </w:tabs>
        <w:rPr>
          <w:rFonts w:ascii="Arial Narrow" w:hAnsi="Arial Narrow"/>
        </w:rPr>
      </w:pPr>
    </w:p>
    <w:p w:rsidR="00E51CDD" w:rsidRPr="00B462B2" w:rsidRDefault="00E51CDD" w:rsidP="00E51CDD">
      <w:pPr>
        <w:rPr>
          <w:rFonts w:ascii="Arial Narrow" w:hAnsi="Arial Narrow"/>
          <w:i/>
        </w:rPr>
      </w:pPr>
      <w:r w:rsidRPr="00B462B2">
        <w:rPr>
          <w:rFonts w:ascii="Arial Narrow" w:hAnsi="Arial Narrow"/>
          <w:i/>
        </w:rPr>
        <w:t>Ustawienie krawężnika betonowego obejmuje:</w:t>
      </w:r>
    </w:p>
    <w:p w:rsidR="00E51CDD" w:rsidRPr="00B462B2" w:rsidRDefault="00E51CDD" w:rsidP="00E51CDD">
      <w:pPr>
        <w:rPr>
          <w:rFonts w:ascii="Arial Narrow" w:hAnsi="Arial Narrow"/>
          <w:u w:val="single"/>
        </w:rPr>
      </w:pP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prace pomiarowe i roboty przygotowawcze,</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zakup i dostarczenie materiałów na miejsce wbudowania,</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 xml:space="preserve">wykonanie i zagęszczenie  koryta </w:t>
      </w:r>
      <w:proofErr w:type="spellStart"/>
      <w:r w:rsidRPr="00B462B2">
        <w:rPr>
          <w:rFonts w:ascii="Arial Narrow" w:hAnsi="Arial Narrow"/>
        </w:rPr>
        <w:t>pod</w:t>
      </w:r>
      <w:proofErr w:type="spellEnd"/>
      <w:r w:rsidRPr="00B462B2">
        <w:rPr>
          <w:rFonts w:ascii="Arial Narrow" w:hAnsi="Arial Narrow"/>
        </w:rPr>
        <w:t xml:space="preserve"> ławę (nie dotyczy krawężników usytuowanych w korycie jezdni), </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wykonanie szalunku ( montaż i demontaż szalunku),</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wykonanie ławy i dylatacji,</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ustawienie krawężników,</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 xml:space="preserve">wypełnienie spoin (jeśli wynika z SST), </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pielęgnacja ław betonowych,</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wypełnienie, wyczyszczenie krawężników po wypełnieniu spoin,</w:t>
      </w:r>
    </w:p>
    <w:p w:rsidR="00E51CDD" w:rsidRPr="00B462B2" w:rsidRDefault="00E51CDD" w:rsidP="00C25E14">
      <w:pPr>
        <w:numPr>
          <w:ilvl w:val="0"/>
          <w:numId w:val="47"/>
        </w:numPr>
        <w:overflowPunct/>
        <w:autoSpaceDE/>
        <w:autoSpaceDN/>
        <w:adjustRightInd/>
        <w:ind w:hanging="76"/>
        <w:textAlignment w:val="auto"/>
        <w:rPr>
          <w:rFonts w:ascii="Arial Narrow" w:hAnsi="Arial Narrow"/>
        </w:rPr>
      </w:pPr>
      <w:r w:rsidRPr="00B462B2">
        <w:rPr>
          <w:rFonts w:ascii="Arial Narrow" w:hAnsi="Arial Narrow"/>
        </w:rPr>
        <w:t>przeprowadzenie badań i pomiarów wymaganych w specyfikacji technicznej.</w:t>
      </w:r>
    </w:p>
    <w:p w:rsidR="00E51CDD" w:rsidRPr="00B462B2" w:rsidRDefault="00E51CDD" w:rsidP="00E51CDD">
      <w:pPr>
        <w:rPr>
          <w:rFonts w:ascii="Arial Narrow" w:hAnsi="Arial Narrow"/>
        </w:rPr>
      </w:pPr>
    </w:p>
    <w:p w:rsidR="00E51CDD" w:rsidRPr="00B462B2" w:rsidRDefault="00E51CDD" w:rsidP="00E51CDD">
      <w:pPr>
        <w:spacing w:line="360" w:lineRule="auto"/>
        <w:rPr>
          <w:rFonts w:ascii="Arial Narrow" w:hAnsi="Arial Narrow"/>
          <w:i/>
        </w:rPr>
      </w:pPr>
      <w:r w:rsidRPr="00B462B2">
        <w:rPr>
          <w:rFonts w:ascii="Arial Narrow" w:hAnsi="Arial Narrow"/>
          <w:i/>
        </w:rPr>
        <w:t>Ustawienie   obrzeża obejmuje następujący zakres robót:</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t>prace pomiarowe i roboty przygotowawcze,</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t>zakup i dowiezienie materiału na budowę,</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t>ew. wykonanie rowka (jeżeli nie jest wykonywane koryto), ułożenie podsypki z piasku wg dokumentacji projektowej*,</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t xml:space="preserve">montaż i demontaż szalunków, ułożenie ławy lub podsypki piaskowo-cementowej </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t>zagęszczenie odpowiednich warstw,</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t xml:space="preserve">wbudowanie obrzeży i ich ew. spoinowanie, </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t xml:space="preserve">obsypanie gruntem, </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t>uprzątniecie terenu wykonywania robót,</w:t>
      </w:r>
    </w:p>
    <w:p w:rsidR="00E51CDD" w:rsidRPr="00B462B2" w:rsidRDefault="00E51CDD" w:rsidP="00C25E14">
      <w:pPr>
        <w:numPr>
          <w:ilvl w:val="0"/>
          <w:numId w:val="48"/>
        </w:numPr>
        <w:overflowPunct/>
        <w:autoSpaceDE/>
        <w:autoSpaceDN/>
        <w:adjustRightInd/>
        <w:textAlignment w:val="auto"/>
        <w:rPr>
          <w:rFonts w:ascii="Arial Narrow" w:hAnsi="Arial Narrow"/>
        </w:rPr>
      </w:pPr>
      <w:r w:rsidRPr="00B462B2">
        <w:rPr>
          <w:rFonts w:ascii="Arial Narrow" w:hAnsi="Arial Narrow"/>
        </w:rPr>
        <w:lastRenderedPageBreak/>
        <w:t xml:space="preserve">przeprowadzenie pomiarów i badań podanych w ST. </w:t>
      </w:r>
    </w:p>
    <w:p w:rsidR="00E51CDD" w:rsidRPr="00B462B2" w:rsidRDefault="00E51CDD" w:rsidP="00E51CDD">
      <w:pPr>
        <w:rPr>
          <w:rFonts w:ascii="Arial Narrow" w:hAnsi="Arial Narrow"/>
        </w:rPr>
      </w:pPr>
    </w:p>
    <w:p w:rsidR="00E51CDD" w:rsidRPr="00B462B2" w:rsidRDefault="00E51CDD" w:rsidP="00E51CDD">
      <w:pPr>
        <w:rPr>
          <w:rFonts w:ascii="Arial Narrow" w:hAnsi="Arial Narrow"/>
        </w:rPr>
      </w:pPr>
      <w:r w:rsidRPr="00B462B2">
        <w:rPr>
          <w:rFonts w:ascii="Arial Narrow" w:hAnsi="Arial Narrow"/>
        </w:rPr>
        <w:t xml:space="preserve">Podsypka z piasku może być też w przedmiarze wyodrębniona jako osobna pozycja.  </w:t>
      </w:r>
    </w:p>
    <w:p w:rsidR="00E51CDD" w:rsidRPr="00B462B2" w:rsidRDefault="00E51CDD" w:rsidP="00E51CDD">
      <w:pPr>
        <w:pStyle w:val="Nagwek1"/>
        <w:rPr>
          <w:rFonts w:ascii="Arial Narrow" w:hAnsi="Arial Narrow"/>
        </w:rPr>
      </w:pPr>
      <w:bookmarkStart w:id="91" w:name="_Toc428759430"/>
    </w:p>
    <w:p w:rsidR="00E51CDD" w:rsidRPr="00B462B2" w:rsidRDefault="00E51CDD" w:rsidP="00E51CDD">
      <w:pPr>
        <w:pStyle w:val="Nagwek1"/>
        <w:rPr>
          <w:rFonts w:ascii="Arial Narrow" w:hAnsi="Arial Narrow"/>
        </w:rPr>
      </w:pPr>
      <w:r w:rsidRPr="00B462B2">
        <w:rPr>
          <w:rFonts w:ascii="Arial Narrow" w:hAnsi="Arial Narrow"/>
        </w:rPr>
        <w:t>10. PRZEPISY ZWIĄZANE</w:t>
      </w:r>
      <w:bookmarkEnd w:id="91"/>
    </w:p>
    <w:p w:rsidR="00E51CDD" w:rsidRPr="00B462B2" w:rsidRDefault="00E51CDD" w:rsidP="00E51CDD">
      <w:pPr>
        <w:pStyle w:val="Nagwek2"/>
        <w:rPr>
          <w:rFonts w:ascii="Arial Narrow" w:hAnsi="Arial Narrow"/>
        </w:rPr>
      </w:pPr>
      <w:r w:rsidRPr="00B462B2">
        <w:rPr>
          <w:rFonts w:ascii="Arial Narrow" w:hAnsi="Arial Narrow"/>
        </w:rPr>
        <w:t>10.1. Normy</w:t>
      </w:r>
    </w:p>
    <w:tbl>
      <w:tblPr>
        <w:tblW w:w="0" w:type="auto"/>
        <w:tblInd w:w="70" w:type="dxa"/>
        <w:tblLayout w:type="fixed"/>
        <w:tblCellMar>
          <w:left w:w="70" w:type="dxa"/>
          <w:right w:w="70" w:type="dxa"/>
        </w:tblCellMar>
        <w:tblLook w:val="0000"/>
      </w:tblPr>
      <w:tblGrid>
        <w:gridCol w:w="1843"/>
        <w:gridCol w:w="72"/>
        <w:gridCol w:w="7157"/>
      </w:tblGrid>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PN-S-02205:</w:t>
            </w:r>
          </w:p>
        </w:tc>
        <w:tc>
          <w:tcPr>
            <w:tcW w:w="7157" w:type="dxa"/>
          </w:tcPr>
          <w:p w:rsidR="00E51CDD" w:rsidRPr="00B462B2" w:rsidRDefault="00E51CDD" w:rsidP="0032091D">
            <w:pPr>
              <w:rPr>
                <w:rFonts w:ascii="Arial Narrow" w:hAnsi="Arial Narrow"/>
              </w:rPr>
            </w:pPr>
            <w:r w:rsidRPr="00B462B2">
              <w:rPr>
                <w:rFonts w:ascii="Arial Narrow" w:hAnsi="Arial Narrow"/>
              </w:rPr>
              <w:t xml:space="preserve">Drogi Samochodowe. Roboty ziemne. Wymagania i badania </w:t>
            </w:r>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PN-EN 206-1:</w:t>
            </w:r>
          </w:p>
        </w:tc>
        <w:tc>
          <w:tcPr>
            <w:tcW w:w="7157" w:type="dxa"/>
          </w:tcPr>
          <w:p w:rsidR="00E51CDD" w:rsidRPr="00B462B2" w:rsidRDefault="00E51CDD" w:rsidP="0032091D">
            <w:pPr>
              <w:rPr>
                <w:rFonts w:ascii="Arial Narrow" w:hAnsi="Arial Narrow"/>
              </w:rPr>
            </w:pPr>
            <w:r w:rsidRPr="00B462B2">
              <w:rPr>
                <w:rFonts w:ascii="Arial Narrow" w:hAnsi="Arial Narrow"/>
              </w:rPr>
              <w:t>Beton. Wymagania, właściwości, produkcja i zgodność</w:t>
            </w:r>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PN-EN13043:</w:t>
            </w:r>
          </w:p>
          <w:p w:rsidR="00E51CDD" w:rsidRPr="00B462B2" w:rsidRDefault="00E51CDD" w:rsidP="0032091D">
            <w:pPr>
              <w:rPr>
                <w:rFonts w:ascii="Arial Narrow" w:hAnsi="Arial Narrow"/>
              </w:rPr>
            </w:pPr>
          </w:p>
        </w:tc>
        <w:tc>
          <w:tcPr>
            <w:tcW w:w="7157" w:type="dxa"/>
          </w:tcPr>
          <w:p w:rsidR="00E51CDD" w:rsidRPr="00B462B2" w:rsidRDefault="00E51CDD" w:rsidP="0032091D">
            <w:pPr>
              <w:rPr>
                <w:rFonts w:ascii="Arial Narrow" w:hAnsi="Arial Narrow"/>
              </w:rPr>
            </w:pPr>
            <w:r w:rsidRPr="00B462B2">
              <w:rPr>
                <w:rFonts w:ascii="Arial Narrow" w:hAnsi="Arial Narrow"/>
              </w:rPr>
              <w:t xml:space="preserve">Kruszywo do mieszanek bitumicznych powierzchniowych utrwaleń stosowanych na drogach, lotniskach i innych powierzchniach przeznaczonych do </w:t>
            </w:r>
            <w:proofErr w:type="spellStart"/>
            <w:r w:rsidRPr="00B462B2">
              <w:rPr>
                <w:rFonts w:ascii="Arial Narrow" w:hAnsi="Arial Narrow"/>
              </w:rPr>
              <w:t>ruchu</w:t>
            </w:r>
            <w:proofErr w:type="spellEnd"/>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PN-EN 13242:</w:t>
            </w:r>
          </w:p>
        </w:tc>
        <w:tc>
          <w:tcPr>
            <w:tcW w:w="7157" w:type="dxa"/>
          </w:tcPr>
          <w:p w:rsidR="00E51CDD" w:rsidRPr="00B462B2" w:rsidRDefault="00E51CDD" w:rsidP="0032091D">
            <w:pPr>
              <w:rPr>
                <w:rFonts w:ascii="Arial Narrow" w:hAnsi="Arial Narrow"/>
              </w:rPr>
            </w:pPr>
            <w:r w:rsidRPr="00B462B2">
              <w:rPr>
                <w:rFonts w:ascii="Arial Narrow" w:hAnsi="Arial Narrow"/>
              </w:rPr>
              <w:t>Kruszywa do niezwiązanych i związanych hydraulicznie materiałów stosowanych w obiektach budowlanych i budownictwie drogowym.</w:t>
            </w:r>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PN-EN 12620:</w:t>
            </w:r>
          </w:p>
        </w:tc>
        <w:tc>
          <w:tcPr>
            <w:tcW w:w="7157" w:type="dxa"/>
          </w:tcPr>
          <w:p w:rsidR="00E51CDD" w:rsidRPr="00B462B2" w:rsidRDefault="00E51CDD" w:rsidP="0032091D">
            <w:pPr>
              <w:rPr>
                <w:rFonts w:ascii="Arial Narrow" w:hAnsi="Arial Narrow"/>
              </w:rPr>
            </w:pPr>
            <w:r w:rsidRPr="00B462B2">
              <w:rPr>
                <w:rFonts w:ascii="Arial Narrow" w:hAnsi="Arial Narrow"/>
              </w:rPr>
              <w:t xml:space="preserve">Kruszywa  do betonu. </w:t>
            </w:r>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 xml:space="preserve">PN-EN 1340 </w:t>
            </w:r>
          </w:p>
        </w:tc>
        <w:tc>
          <w:tcPr>
            <w:tcW w:w="7157" w:type="dxa"/>
          </w:tcPr>
          <w:p w:rsidR="00E51CDD" w:rsidRPr="00B462B2" w:rsidRDefault="00E51CDD" w:rsidP="0032091D">
            <w:pPr>
              <w:rPr>
                <w:rFonts w:ascii="Arial Narrow" w:hAnsi="Arial Narrow"/>
              </w:rPr>
            </w:pPr>
            <w:r w:rsidRPr="00B462B2">
              <w:rPr>
                <w:rFonts w:ascii="Arial Narrow" w:hAnsi="Arial Narrow"/>
              </w:rPr>
              <w:t>Krawężniki betonowe. Wymagania i metody badań</w:t>
            </w:r>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PN-80/B-10021</w:t>
            </w:r>
          </w:p>
        </w:tc>
        <w:tc>
          <w:tcPr>
            <w:tcW w:w="7157" w:type="dxa"/>
          </w:tcPr>
          <w:p w:rsidR="00E51CDD" w:rsidRPr="00B462B2" w:rsidRDefault="00E51CDD" w:rsidP="0032091D">
            <w:pPr>
              <w:rPr>
                <w:rFonts w:ascii="Arial Narrow" w:hAnsi="Arial Narrow"/>
              </w:rPr>
            </w:pPr>
            <w:r w:rsidRPr="00B462B2">
              <w:rPr>
                <w:rFonts w:ascii="Arial Narrow" w:hAnsi="Arial Narrow"/>
              </w:rPr>
              <w:t>Prefabrykaty budowlane z betonu. Metody pomiaru cech geometrycznych</w:t>
            </w:r>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PN-EN 1008:</w:t>
            </w:r>
          </w:p>
          <w:p w:rsidR="00E51CDD" w:rsidRPr="00B462B2" w:rsidRDefault="00E51CDD" w:rsidP="0032091D">
            <w:pPr>
              <w:rPr>
                <w:rFonts w:ascii="Arial Narrow" w:hAnsi="Arial Narrow"/>
              </w:rPr>
            </w:pPr>
          </w:p>
        </w:tc>
        <w:tc>
          <w:tcPr>
            <w:tcW w:w="7157" w:type="dxa"/>
          </w:tcPr>
          <w:p w:rsidR="00E51CDD" w:rsidRPr="00B462B2" w:rsidRDefault="00E51CDD" w:rsidP="0032091D">
            <w:pPr>
              <w:rPr>
                <w:rFonts w:ascii="Arial Narrow" w:hAnsi="Arial Narrow"/>
              </w:rPr>
            </w:pPr>
            <w:r w:rsidRPr="00B462B2">
              <w:rPr>
                <w:rStyle w:val="biggertext"/>
                <w:rFonts w:ascii="Arial Narrow" w:hAnsi="Arial Narrow"/>
              </w:rPr>
              <w:t xml:space="preserve">Woda </w:t>
            </w:r>
            <w:proofErr w:type="spellStart"/>
            <w:r w:rsidRPr="00B462B2">
              <w:rPr>
                <w:rStyle w:val="biggertext"/>
                <w:rFonts w:ascii="Arial Narrow" w:hAnsi="Arial Narrow"/>
              </w:rPr>
              <w:t>zarobowa</w:t>
            </w:r>
            <w:proofErr w:type="spellEnd"/>
            <w:r w:rsidRPr="00B462B2">
              <w:rPr>
                <w:rStyle w:val="biggertext"/>
                <w:rFonts w:ascii="Arial Narrow" w:hAnsi="Arial Narrow"/>
              </w:rPr>
              <w:t xml:space="preserve"> do betonu -- Specyfikacja pobierania próbek, badanie i ocena przydatności wody </w:t>
            </w:r>
            <w:proofErr w:type="spellStart"/>
            <w:r w:rsidRPr="00B462B2">
              <w:rPr>
                <w:rStyle w:val="biggertext"/>
                <w:rFonts w:ascii="Arial Narrow" w:hAnsi="Arial Narrow"/>
              </w:rPr>
              <w:t>zarobowej</w:t>
            </w:r>
            <w:proofErr w:type="spellEnd"/>
            <w:r w:rsidRPr="00B462B2">
              <w:rPr>
                <w:rStyle w:val="biggertext"/>
                <w:rFonts w:ascii="Arial Narrow" w:hAnsi="Arial Narrow"/>
              </w:rPr>
              <w:t xml:space="preserve"> do betonu, w tym wody odzyskanej z procesów produkcji betonu</w:t>
            </w:r>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PN-EN-197-1:</w:t>
            </w:r>
          </w:p>
          <w:p w:rsidR="00E51CDD" w:rsidRPr="00B462B2" w:rsidRDefault="00E51CDD" w:rsidP="0032091D">
            <w:pPr>
              <w:rPr>
                <w:rFonts w:ascii="Arial Narrow" w:hAnsi="Arial Narrow"/>
              </w:rPr>
            </w:pPr>
          </w:p>
        </w:tc>
        <w:tc>
          <w:tcPr>
            <w:tcW w:w="7157" w:type="dxa"/>
          </w:tcPr>
          <w:p w:rsidR="00E51CDD" w:rsidRPr="00B462B2" w:rsidRDefault="00E51CDD" w:rsidP="0032091D">
            <w:pPr>
              <w:rPr>
                <w:rFonts w:ascii="Arial Narrow" w:hAnsi="Arial Narrow"/>
              </w:rPr>
            </w:pPr>
            <w:r w:rsidRPr="00B462B2">
              <w:rPr>
                <w:rStyle w:val="biggertext"/>
                <w:rFonts w:ascii="Arial Narrow" w:hAnsi="Arial Narrow"/>
              </w:rPr>
              <w:t>Cement. Część 1: Skład, wymagania i kryteria zgodności dotyczące cementów powszechnego użytku</w:t>
            </w:r>
          </w:p>
        </w:tc>
      </w:tr>
      <w:tr w:rsidR="00E51CDD" w:rsidRPr="00B462B2" w:rsidTr="0032091D">
        <w:tc>
          <w:tcPr>
            <w:tcW w:w="1915" w:type="dxa"/>
            <w:gridSpan w:val="2"/>
          </w:tcPr>
          <w:p w:rsidR="00E51CDD" w:rsidRPr="00B462B2" w:rsidRDefault="00E51CDD" w:rsidP="0032091D">
            <w:pPr>
              <w:rPr>
                <w:rFonts w:ascii="Arial Narrow" w:hAnsi="Arial Narrow"/>
              </w:rPr>
            </w:pPr>
            <w:r w:rsidRPr="00B462B2">
              <w:rPr>
                <w:rFonts w:ascii="Arial Narrow" w:hAnsi="Arial Narrow"/>
              </w:rPr>
              <w:t>PN-EN 13139:</w:t>
            </w:r>
          </w:p>
          <w:p w:rsidR="00E51CDD" w:rsidRPr="00B462B2" w:rsidRDefault="00E51CDD" w:rsidP="0032091D">
            <w:pPr>
              <w:rPr>
                <w:rFonts w:ascii="Arial Narrow" w:hAnsi="Arial Narrow"/>
              </w:rPr>
            </w:pPr>
          </w:p>
        </w:tc>
        <w:tc>
          <w:tcPr>
            <w:tcW w:w="7157" w:type="dxa"/>
          </w:tcPr>
          <w:p w:rsidR="00E51CDD" w:rsidRPr="00B462B2" w:rsidRDefault="00E51CDD" w:rsidP="0032091D">
            <w:pPr>
              <w:rPr>
                <w:rFonts w:ascii="Arial Narrow" w:hAnsi="Arial Narrow"/>
              </w:rPr>
            </w:pPr>
            <w:r w:rsidRPr="00B462B2">
              <w:rPr>
                <w:rFonts w:ascii="Arial Narrow" w:hAnsi="Arial Narrow"/>
              </w:rPr>
              <w:t>Kruszywo do zapraw</w:t>
            </w: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PN-EN 934-2:</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Domieszki do betonu, zaprawy i zaczynu. Domieszki do betonu. Definicje i wymagania</w:t>
            </w: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 xml:space="preserve">PN-B-04481: </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Grunty budowlane. Badania laboratoryjne</w:t>
            </w:r>
          </w:p>
        </w:tc>
      </w:tr>
      <w:tr w:rsidR="00E51CDD" w:rsidRPr="00B462B2" w:rsidTr="0032091D">
        <w:tc>
          <w:tcPr>
            <w:tcW w:w="1843" w:type="dxa"/>
            <w:tcBorders>
              <w:top w:val="nil"/>
              <w:left w:val="nil"/>
              <w:bottom w:val="nil"/>
              <w:right w:val="nil"/>
            </w:tcBorders>
          </w:tcPr>
          <w:p w:rsidR="00E51CDD" w:rsidRPr="00B462B2" w:rsidRDefault="00E51CDD" w:rsidP="0032091D">
            <w:pPr>
              <w:jc w:val="left"/>
              <w:rPr>
                <w:rFonts w:ascii="Arial Narrow" w:hAnsi="Arial Narrow"/>
              </w:rPr>
            </w:pPr>
            <w:r w:rsidRPr="00B462B2">
              <w:rPr>
                <w:rFonts w:ascii="Arial Narrow" w:hAnsi="Arial Narrow"/>
              </w:rPr>
              <w:t xml:space="preserve">PN-S-96013: </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Drogi samochodowe. Podbudowa z chudego betonu. Wymagania i badania</w:t>
            </w: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 xml:space="preserve">PN-S-96014: </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 xml:space="preserve">Drogi samochodowe i lotniskowe. Podbudowa z betonu cementowego </w:t>
            </w:r>
            <w:proofErr w:type="spellStart"/>
            <w:r w:rsidRPr="00B462B2">
              <w:rPr>
                <w:rFonts w:ascii="Arial Narrow" w:hAnsi="Arial Narrow"/>
              </w:rPr>
              <w:t>pod</w:t>
            </w:r>
            <w:proofErr w:type="spellEnd"/>
            <w:r w:rsidRPr="00B462B2">
              <w:rPr>
                <w:rFonts w:ascii="Arial Narrow" w:hAnsi="Arial Narrow"/>
              </w:rPr>
              <w:t xml:space="preserve"> nawierzchnię ulepszoną.</w:t>
            </w: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BN-68/8931-04</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 xml:space="preserve">Drogi samochodowe. Pomiar równości nawierzchni </w:t>
            </w:r>
            <w:proofErr w:type="spellStart"/>
            <w:r w:rsidRPr="00B462B2">
              <w:rPr>
                <w:rFonts w:ascii="Arial Narrow" w:hAnsi="Arial Narrow"/>
              </w:rPr>
              <w:t>planografem</w:t>
            </w:r>
            <w:proofErr w:type="spellEnd"/>
            <w:r w:rsidRPr="00B462B2">
              <w:rPr>
                <w:rFonts w:ascii="Arial Narrow" w:hAnsi="Arial Narrow"/>
              </w:rPr>
              <w:t xml:space="preserve"> i łatą.</w:t>
            </w: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PN-EN12620:</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 xml:space="preserve">Kruszywa do betonu </w:t>
            </w: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PN-EN 1008:</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 xml:space="preserve">Woda </w:t>
            </w:r>
            <w:proofErr w:type="spellStart"/>
            <w:r w:rsidRPr="00B462B2">
              <w:rPr>
                <w:rFonts w:ascii="Arial Narrow" w:hAnsi="Arial Narrow"/>
              </w:rPr>
              <w:t>zarobowa</w:t>
            </w:r>
            <w:proofErr w:type="spellEnd"/>
            <w:r w:rsidRPr="00B462B2">
              <w:rPr>
                <w:rFonts w:ascii="Arial Narrow" w:hAnsi="Arial Narrow"/>
              </w:rPr>
              <w:t xml:space="preserve"> do betonu. Specyfikacja pobierania próbek, badania i ocena przydatności wody </w:t>
            </w:r>
            <w:proofErr w:type="spellStart"/>
            <w:r w:rsidRPr="00B462B2">
              <w:rPr>
                <w:rFonts w:ascii="Arial Narrow" w:hAnsi="Arial Narrow"/>
              </w:rPr>
              <w:t>zarobowej</w:t>
            </w:r>
            <w:proofErr w:type="spellEnd"/>
            <w:r w:rsidRPr="00B462B2">
              <w:rPr>
                <w:rFonts w:ascii="Arial Narrow" w:hAnsi="Arial Narrow"/>
              </w:rPr>
              <w:t xml:space="preserve"> do betonu, w tym wody odzyskanej z procesów produkcji betonu</w:t>
            </w:r>
          </w:p>
          <w:p w:rsidR="00E51CDD" w:rsidRPr="00B462B2" w:rsidRDefault="00E51CDD" w:rsidP="0032091D">
            <w:pPr>
              <w:rPr>
                <w:rFonts w:ascii="Arial Narrow" w:hAnsi="Arial Narrow"/>
              </w:rPr>
            </w:pP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PN-EN 12350-x</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Badania Mieszanki Betonowej</w:t>
            </w:r>
          </w:p>
          <w:p w:rsidR="00E51CDD" w:rsidRPr="00B462B2" w:rsidRDefault="00E51CDD" w:rsidP="0032091D">
            <w:pPr>
              <w:rPr>
                <w:rFonts w:ascii="Arial Narrow" w:hAnsi="Arial Narrow"/>
              </w:rPr>
            </w:pPr>
            <w:r w:rsidRPr="00B462B2">
              <w:rPr>
                <w:rFonts w:ascii="Arial Narrow" w:hAnsi="Arial Narrow"/>
              </w:rPr>
              <w:t>Poszczególne części dotyczą:</w:t>
            </w:r>
          </w:p>
          <w:p w:rsidR="00E51CDD" w:rsidRPr="00B462B2" w:rsidRDefault="00E51CDD" w:rsidP="0032091D">
            <w:pPr>
              <w:rPr>
                <w:rFonts w:ascii="Arial Narrow" w:hAnsi="Arial Narrow"/>
              </w:rPr>
            </w:pPr>
            <w:r w:rsidRPr="00B462B2">
              <w:rPr>
                <w:rFonts w:ascii="Arial Narrow" w:hAnsi="Arial Narrow"/>
              </w:rPr>
              <w:t>1- pobieranie próbek</w:t>
            </w:r>
          </w:p>
          <w:p w:rsidR="00E51CDD" w:rsidRPr="00B462B2" w:rsidRDefault="00E51CDD" w:rsidP="0032091D">
            <w:pPr>
              <w:rPr>
                <w:rFonts w:ascii="Arial Narrow" w:hAnsi="Arial Narrow"/>
              </w:rPr>
            </w:pPr>
            <w:r w:rsidRPr="00B462B2">
              <w:rPr>
                <w:rFonts w:ascii="Arial Narrow" w:hAnsi="Arial Narrow"/>
              </w:rPr>
              <w:t>2-badanie konsystencji metodą opadu stożka</w:t>
            </w:r>
          </w:p>
          <w:p w:rsidR="00E51CDD" w:rsidRPr="00B462B2" w:rsidRDefault="00E51CDD" w:rsidP="0032091D">
            <w:pPr>
              <w:rPr>
                <w:rFonts w:ascii="Arial Narrow" w:hAnsi="Arial Narrow"/>
              </w:rPr>
            </w:pPr>
            <w:r w:rsidRPr="00B462B2">
              <w:rPr>
                <w:rFonts w:ascii="Arial Narrow" w:hAnsi="Arial Narrow"/>
              </w:rPr>
              <w:t xml:space="preserve">3- jw. lecz metodą </w:t>
            </w:r>
            <w:proofErr w:type="spellStart"/>
            <w:r w:rsidRPr="00B462B2">
              <w:rPr>
                <w:rFonts w:ascii="Arial Narrow" w:hAnsi="Arial Narrow"/>
              </w:rPr>
              <w:t>Ve-Be</w:t>
            </w:r>
            <w:proofErr w:type="spellEnd"/>
          </w:p>
          <w:p w:rsidR="00E51CDD" w:rsidRPr="00B462B2" w:rsidRDefault="00E51CDD" w:rsidP="0032091D">
            <w:pPr>
              <w:rPr>
                <w:rFonts w:ascii="Arial Narrow" w:hAnsi="Arial Narrow"/>
              </w:rPr>
            </w:pPr>
            <w:r w:rsidRPr="00B462B2">
              <w:rPr>
                <w:rFonts w:ascii="Arial Narrow" w:hAnsi="Arial Narrow"/>
              </w:rPr>
              <w:t xml:space="preserve">4- jw. lecz metodą oznaczenia stopnia </w:t>
            </w:r>
            <w:proofErr w:type="spellStart"/>
            <w:r w:rsidRPr="00B462B2">
              <w:rPr>
                <w:rFonts w:ascii="Arial Narrow" w:hAnsi="Arial Narrow"/>
              </w:rPr>
              <w:t>zagęszczalności</w:t>
            </w:r>
            <w:proofErr w:type="spellEnd"/>
          </w:p>
          <w:p w:rsidR="00E51CDD" w:rsidRPr="00B462B2" w:rsidRDefault="00E51CDD" w:rsidP="0032091D">
            <w:pPr>
              <w:rPr>
                <w:rFonts w:ascii="Arial Narrow" w:hAnsi="Arial Narrow"/>
              </w:rPr>
            </w:pPr>
            <w:r w:rsidRPr="00B462B2">
              <w:rPr>
                <w:rFonts w:ascii="Arial Narrow" w:hAnsi="Arial Narrow"/>
              </w:rPr>
              <w:t>5- jw. lecz metodą stolika rozpływowego</w:t>
            </w:r>
          </w:p>
          <w:p w:rsidR="00E51CDD" w:rsidRPr="00B462B2" w:rsidRDefault="00E51CDD" w:rsidP="0032091D">
            <w:pPr>
              <w:rPr>
                <w:rFonts w:ascii="Arial Narrow" w:hAnsi="Arial Narrow"/>
              </w:rPr>
            </w:pPr>
            <w:r w:rsidRPr="00B462B2">
              <w:rPr>
                <w:rFonts w:ascii="Arial Narrow" w:hAnsi="Arial Narrow"/>
              </w:rPr>
              <w:t>6- gęstość</w:t>
            </w:r>
          </w:p>
          <w:p w:rsidR="00E51CDD" w:rsidRPr="00B462B2" w:rsidRDefault="00E51CDD" w:rsidP="0032091D">
            <w:pPr>
              <w:rPr>
                <w:rFonts w:ascii="Arial Narrow" w:hAnsi="Arial Narrow"/>
              </w:rPr>
            </w:pPr>
            <w:r w:rsidRPr="00B462B2">
              <w:rPr>
                <w:rFonts w:ascii="Arial Narrow" w:hAnsi="Arial Narrow"/>
              </w:rPr>
              <w:t>7- badanie zawartości powietrza</w:t>
            </w: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PN-EN 12390-x</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Badania betonu</w:t>
            </w:r>
          </w:p>
          <w:p w:rsidR="00E51CDD" w:rsidRPr="00B462B2" w:rsidRDefault="00E51CDD" w:rsidP="0032091D">
            <w:pPr>
              <w:rPr>
                <w:rFonts w:ascii="Arial Narrow" w:hAnsi="Arial Narrow"/>
              </w:rPr>
            </w:pPr>
            <w:r w:rsidRPr="00B462B2">
              <w:rPr>
                <w:rFonts w:ascii="Arial Narrow" w:hAnsi="Arial Narrow"/>
              </w:rPr>
              <w:t>Poszczególne części dotyczą</w:t>
            </w:r>
          </w:p>
          <w:p w:rsidR="00E51CDD" w:rsidRPr="00B462B2" w:rsidRDefault="00E51CDD" w:rsidP="0032091D">
            <w:pPr>
              <w:rPr>
                <w:rFonts w:ascii="Arial Narrow" w:hAnsi="Arial Narrow"/>
              </w:rPr>
            </w:pPr>
            <w:r w:rsidRPr="00B462B2">
              <w:rPr>
                <w:rFonts w:ascii="Arial Narrow" w:hAnsi="Arial Narrow"/>
              </w:rPr>
              <w:t>1- kształty i wymiary próbek</w:t>
            </w:r>
          </w:p>
          <w:p w:rsidR="00E51CDD" w:rsidRPr="00B462B2" w:rsidRDefault="00E51CDD" w:rsidP="0032091D">
            <w:pPr>
              <w:rPr>
                <w:rFonts w:ascii="Arial Narrow" w:hAnsi="Arial Narrow"/>
              </w:rPr>
            </w:pPr>
            <w:r w:rsidRPr="00B462B2">
              <w:rPr>
                <w:rFonts w:ascii="Arial Narrow" w:hAnsi="Arial Narrow"/>
              </w:rPr>
              <w:t>2- pielęgnacja próbek</w:t>
            </w:r>
          </w:p>
          <w:p w:rsidR="00E51CDD" w:rsidRPr="00B462B2" w:rsidRDefault="00E51CDD" w:rsidP="0032091D">
            <w:pPr>
              <w:rPr>
                <w:rFonts w:ascii="Arial Narrow" w:hAnsi="Arial Narrow"/>
              </w:rPr>
            </w:pPr>
            <w:r w:rsidRPr="00B462B2">
              <w:rPr>
                <w:rFonts w:ascii="Arial Narrow" w:hAnsi="Arial Narrow"/>
              </w:rPr>
              <w:t>3- wytrzymałość próbek na ściskanie</w:t>
            </w:r>
          </w:p>
          <w:p w:rsidR="00E51CDD" w:rsidRPr="00B462B2" w:rsidRDefault="00E51CDD" w:rsidP="0032091D">
            <w:pPr>
              <w:rPr>
                <w:rFonts w:ascii="Arial Narrow" w:hAnsi="Arial Narrow"/>
              </w:rPr>
            </w:pPr>
            <w:r w:rsidRPr="00B462B2">
              <w:rPr>
                <w:rFonts w:ascii="Arial Narrow" w:hAnsi="Arial Narrow"/>
              </w:rPr>
              <w:t>4- wymagania dla maszyn wytrzymałościowych</w:t>
            </w:r>
          </w:p>
          <w:p w:rsidR="00E51CDD" w:rsidRPr="00B462B2" w:rsidRDefault="00E51CDD" w:rsidP="0032091D">
            <w:pPr>
              <w:rPr>
                <w:rFonts w:ascii="Arial Narrow" w:hAnsi="Arial Narrow"/>
              </w:rPr>
            </w:pPr>
            <w:r w:rsidRPr="00B462B2">
              <w:rPr>
                <w:rFonts w:ascii="Arial Narrow" w:hAnsi="Arial Narrow"/>
              </w:rPr>
              <w:t>5- wytrzymałość próbek na zginanie</w:t>
            </w:r>
          </w:p>
          <w:p w:rsidR="00E51CDD" w:rsidRPr="00B462B2" w:rsidRDefault="00E51CDD" w:rsidP="0032091D">
            <w:pPr>
              <w:rPr>
                <w:rFonts w:ascii="Arial Narrow" w:hAnsi="Arial Narrow"/>
              </w:rPr>
            </w:pPr>
            <w:r w:rsidRPr="00B462B2">
              <w:rPr>
                <w:rFonts w:ascii="Arial Narrow" w:hAnsi="Arial Narrow"/>
              </w:rPr>
              <w:t>6- jw. lecz na rozciąganie</w:t>
            </w:r>
          </w:p>
          <w:p w:rsidR="00E51CDD" w:rsidRPr="00B462B2" w:rsidRDefault="00E51CDD" w:rsidP="0032091D">
            <w:pPr>
              <w:rPr>
                <w:rFonts w:ascii="Arial Narrow" w:hAnsi="Arial Narrow"/>
              </w:rPr>
            </w:pPr>
            <w:r w:rsidRPr="00B462B2">
              <w:rPr>
                <w:rFonts w:ascii="Arial Narrow" w:hAnsi="Arial Narrow"/>
              </w:rPr>
              <w:t>7- gęstość betonu</w:t>
            </w:r>
          </w:p>
          <w:p w:rsidR="00E51CDD" w:rsidRPr="00B462B2" w:rsidRDefault="00E51CDD" w:rsidP="0032091D">
            <w:pPr>
              <w:rPr>
                <w:rFonts w:ascii="Arial Narrow" w:hAnsi="Arial Narrow"/>
              </w:rPr>
            </w:pPr>
            <w:r w:rsidRPr="00B462B2">
              <w:rPr>
                <w:rFonts w:ascii="Arial Narrow" w:hAnsi="Arial Narrow"/>
              </w:rPr>
              <w:t>8- głębokość penetracji wody</w:t>
            </w:r>
          </w:p>
          <w:p w:rsidR="00E51CDD" w:rsidRPr="00B462B2" w:rsidRDefault="00E51CDD" w:rsidP="0032091D">
            <w:pPr>
              <w:rPr>
                <w:rFonts w:ascii="Arial Narrow" w:hAnsi="Arial Narrow"/>
              </w:rPr>
            </w:pPr>
          </w:p>
        </w:tc>
      </w:tr>
      <w:tr w:rsidR="00E51CDD" w:rsidRPr="00B462B2" w:rsidTr="0032091D">
        <w:tc>
          <w:tcPr>
            <w:tcW w:w="1843" w:type="dxa"/>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PN-EN 12504-1:</w:t>
            </w:r>
          </w:p>
        </w:tc>
        <w:tc>
          <w:tcPr>
            <w:tcW w:w="7229" w:type="dxa"/>
            <w:gridSpan w:val="2"/>
            <w:tcBorders>
              <w:top w:val="nil"/>
              <w:left w:val="nil"/>
              <w:bottom w:val="nil"/>
              <w:right w:val="nil"/>
            </w:tcBorders>
          </w:tcPr>
          <w:p w:rsidR="00E51CDD" w:rsidRPr="00B462B2" w:rsidRDefault="00E51CDD" w:rsidP="0032091D">
            <w:pPr>
              <w:rPr>
                <w:rFonts w:ascii="Arial Narrow" w:hAnsi="Arial Narrow"/>
              </w:rPr>
            </w:pPr>
            <w:r w:rsidRPr="00B462B2">
              <w:rPr>
                <w:rFonts w:ascii="Arial Narrow" w:hAnsi="Arial Narrow"/>
              </w:rPr>
              <w:t>Badania betonu w konstrukcjach. Odwierty rdzeniowe. Wycinanie, ocena i badanie wytrzymałości na ściskanie</w:t>
            </w:r>
          </w:p>
        </w:tc>
      </w:tr>
    </w:tbl>
    <w:p w:rsidR="00E51CDD" w:rsidRPr="00B462B2" w:rsidRDefault="00E51CDD" w:rsidP="00E51CDD">
      <w:pPr>
        <w:widowControl w:val="0"/>
        <w:jc w:val="left"/>
        <w:rPr>
          <w:rFonts w:ascii="Arial Narrow" w:hAnsi="Arial Narrow"/>
        </w:rPr>
      </w:pPr>
    </w:p>
    <w:p w:rsidR="007D619C" w:rsidRPr="00B462B2" w:rsidRDefault="007D619C">
      <w:pPr>
        <w:overflowPunct/>
        <w:autoSpaceDE/>
        <w:autoSpaceDN/>
        <w:adjustRightInd/>
        <w:jc w:val="left"/>
        <w:textAlignment w:val="auto"/>
        <w:rPr>
          <w:rFonts w:ascii="Arial Narrow" w:hAnsi="Arial Narrow"/>
          <w:b/>
        </w:rPr>
      </w:pPr>
    </w:p>
    <w:sectPr w:rsidR="007D619C" w:rsidRPr="00B462B2" w:rsidSect="001A2D36">
      <w:headerReference w:type="even" r:id="rId16"/>
      <w:headerReference w:type="default" r:id="rId17"/>
      <w:footerReference w:type="default" r:id="rId18"/>
      <w:pgSz w:w="11907" w:h="16840" w:code="9"/>
      <w:pgMar w:top="1134" w:right="1134" w:bottom="1134" w:left="1701" w:header="426" w:footer="639"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12A" w:rsidRDefault="00A7312A">
      <w:r>
        <w:separator/>
      </w:r>
    </w:p>
  </w:endnote>
  <w:endnote w:type="continuationSeparator" w:id="0">
    <w:p w:rsidR="00A7312A" w:rsidRDefault="00A731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charset w:val="00"/>
    <w:family w:val="roman"/>
    <w:pitch w:val="default"/>
    <w:sig w:usb0="00000000" w:usb1="00000000" w:usb2="00000000" w:usb3="00000000" w:csb0="00000000"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EAE" w:rsidRPr="00AD7EC6" w:rsidRDefault="006B1EAE" w:rsidP="00165967">
    <w:pPr>
      <w:pStyle w:val="Stopka"/>
      <w:jc w:val="center"/>
      <w:rPr>
        <w:rFonts w:ascii="Tahoma" w:hAnsi="Tahoma" w:cs="Tahoma"/>
        <w:sz w:val="18"/>
        <w:szCs w:val="18"/>
      </w:rPr>
    </w:pPr>
    <w:r w:rsidRPr="00AD7EC6">
      <w:rPr>
        <w:rFonts w:ascii="Tahoma" w:hAnsi="Tahoma" w:cs="Tahoma"/>
        <w:sz w:val="18"/>
        <w:szCs w:val="18"/>
      </w:rPr>
      <w:t xml:space="preserve">Strona | </w:t>
    </w:r>
    <w:r w:rsidRPr="00AD7EC6">
      <w:rPr>
        <w:rFonts w:ascii="Tahoma" w:hAnsi="Tahoma" w:cs="Tahoma"/>
        <w:sz w:val="18"/>
        <w:szCs w:val="18"/>
      </w:rPr>
      <w:fldChar w:fldCharType="begin"/>
    </w:r>
    <w:r w:rsidRPr="00AD7EC6">
      <w:rPr>
        <w:rFonts w:ascii="Tahoma" w:hAnsi="Tahoma" w:cs="Tahoma"/>
        <w:sz w:val="18"/>
        <w:szCs w:val="18"/>
      </w:rPr>
      <w:instrText xml:space="preserve"> PAGE   \* MERGEFORMAT </w:instrText>
    </w:r>
    <w:r w:rsidRPr="00AD7EC6">
      <w:rPr>
        <w:rFonts w:ascii="Tahoma" w:hAnsi="Tahoma" w:cs="Tahoma"/>
        <w:sz w:val="18"/>
        <w:szCs w:val="18"/>
      </w:rPr>
      <w:fldChar w:fldCharType="separate"/>
    </w:r>
    <w:r w:rsidR="00FA4617">
      <w:rPr>
        <w:rFonts w:ascii="Tahoma" w:hAnsi="Tahoma" w:cs="Tahoma"/>
        <w:noProof/>
        <w:sz w:val="18"/>
        <w:szCs w:val="18"/>
      </w:rPr>
      <w:t>2</w:t>
    </w:r>
    <w:r w:rsidRPr="00AD7EC6">
      <w:rPr>
        <w:rFonts w:ascii="Tahoma" w:hAnsi="Tahoma" w:cs="Tahoma"/>
        <w:sz w:val="18"/>
        <w:szCs w:val="18"/>
      </w:rPr>
      <w:fldChar w:fldCharType="end"/>
    </w:r>
  </w:p>
  <w:p w:rsidR="006B1EAE" w:rsidRPr="00165967" w:rsidRDefault="006B1EAE" w:rsidP="00165967">
    <w:pPr>
      <w:pStyle w:val="Stopka"/>
    </w:pPr>
  </w:p>
  <w:p w:rsidR="006B1EAE" w:rsidRDefault="006B1EA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12A" w:rsidRDefault="00A7312A">
      <w:r>
        <w:separator/>
      </w:r>
    </w:p>
  </w:footnote>
  <w:footnote w:type="continuationSeparator" w:id="0">
    <w:p w:rsidR="00A7312A" w:rsidRDefault="00A731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EAE" w:rsidRDefault="006B1EAE">
    <w:pPr>
      <w:pStyle w:val="Nagwek"/>
      <w:rPr>
        <w:rFonts w:ascii="Times New Roman" w:hAnsi="Times New Roman"/>
        <w:sz w:val="19"/>
      </w:rPr>
    </w:pPr>
  </w:p>
  <w:p w:rsidR="006B1EAE" w:rsidRDefault="006B1EAE">
    <w:pPr>
      <w:pStyle w:val="Nagwek"/>
      <w:rPr>
        <w:rFonts w:ascii="Times New Roman" w:hAnsi="Times New Roman"/>
        <w:sz w:val="1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EAE" w:rsidRPr="0034470F" w:rsidRDefault="006B1EAE" w:rsidP="00617323">
    <w:pPr>
      <w:jc w:val="right"/>
      <w:rPr>
        <w:rFonts w:ascii="Arial Narrow" w:hAnsi="Arial Narrow" w:cs="Tahoma"/>
        <w:sz w:val="18"/>
        <w:szCs w:val="18"/>
      </w:rPr>
    </w:pPr>
  </w:p>
  <w:p w:rsidR="006B1EAE" w:rsidRPr="0034470F" w:rsidRDefault="006B1EAE" w:rsidP="0034470F">
    <w:pPr>
      <w:spacing w:after="60" w:line="288" w:lineRule="auto"/>
      <w:jc w:val="right"/>
      <w:rPr>
        <w:rFonts w:ascii="Arial Narrow" w:hAnsi="Arial Narrow" w:cs="Arial"/>
        <w:sz w:val="18"/>
        <w:szCs w:val="18"/>
      </w:rPr>
    </w:pPr>
  </w:p>
  <w:p w:rsidR="006B1EAE" w:rsidRPr="0034470F" w:rsidRDefault="006B1EAE" w:rsidP="0034470F">
    <w:pPr>
      <w:spacing w:before="40"/>
      <w:jc w:val="right"/>
      <w:rPr>
        <w:rFonts w:ascii="Arial Narrow" w:hAnsi="Arial Narrow"/>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4E80A46"/>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FFFFFFFE"/>
    <w:multiLevelType w:val="singleLevel"/>
    <w:tmpl w:val="0262CAC8"/>
    <w:lvl w:ilvl="0">
      <w:numFmt w:val="bullet"/>
      <w:lvlText w:val="*"/>
      <w:lvlJc w:val="left"/>
    </w:lvl>
  </w:abstractNum>
  <w:abstractNum w:abstractNumId="2">
    <w:nsid w:val="01901E70"/>
    <w:multiLevelType w:val="hybridMultilevel"/>
    <w:tmpl w:val="CE94A7D4"/>
    <w:lvl w:ilvl="0" w:tplc="1534E7A0">
      <w:start w:val="1"/>
      <w:numFmt w:val="bullet"/>
      <w:lvlText w:val=""/>
      <w:lvlJc w:val="left"/>
      <w:pPr>
        <w:tabs>
          <w:tab w:val="num" w:pos="564"/>
        </w:tabs>
        <w:ind w:left="564" w:hanging="284"/>
      </w:pPr>
      <w:rPr>
        <w:rFonts w:ascii="Symbol" w:hAnsi="Symbol" w:hint="default"/>
      </w:rPr>
    </w:lvl>
    <w:lvl w:ilvl="1" w:tplc="04150003" w:tentative="1">
      <w:start w:val="1"/>
      <w:numFmt w:val="bullet"/>
      <w:lvlText w:val="o"/>
      <w:lvlJc w:val="left"/>
      <w:pPr>
        <w:tabs>
          <w:tab w:val="num" w:pos="1720"/>
        </w:tabs>
        <w:ind w:left="1720" w:hanging="360"/>
      </w:pPr>
      <w:rPr>
        <w:rFonts w:ascii="Courier New" w:hAnsi="Courier New" w:cs="Courier New" w:hint="default"/>
      </w:rPr>
    </w:lvl>
    <w:lvl w:ilvl="2" w:tplc="04150005" w:tentative="1">
      <w:start w:val="1"/>
      <w:numFmt w:val="bullet"/>
      <w:lvlText w:val=""/>
      <w:lvlJc w:val="left"/>
      <w:pPr>
        <w:tabs>
          <w:tab w:val="num" w:pos="2440"/>
        </w:tabs>
        <w:ind w:left="2440" w:hanging="360"/>
      </w:pPr>
      <w:rPr>
        <w:rFonts w:ascii="Wingdings" w:hAnsi="Wingdings" w:hint="default"/>
      </w:rPr>
    </w:lvl>
    <w:lvl w:ilvl="3" w:tplc="04150001" w:tentative="1">
      <w:start w:val="1"/>
      <w:numFmt w:val="bullet"/>
      <w:lvlText w:val=""/>
      <w:lvlJc w:val="left"/>
      <w:pPr>
        <w:tabs>
          <w:tab w:val="num" w:pos="3160"/>
        </w:tabs>
        <w:ind w:left="3160" w:hanging="360"/>
      </w:pPr>
      <w:rPr>
        <w:rFonts w:ascii="Symbol" w:hAnsi="Symbol" w:hint="default"/>
      </w:rPr>
    </w:lvl>
    <w:lvl w:ilvl="4" w:tplc="04150003" w:tentative="1">
      <w:start w:val="1"/>
      <w:numFmt w:val="bullet"/>
      <w:lvlText w:val="o"/>
      <w:lvlJc w:val="left"/>
      <w:pPr>
        <w:tabs>
          <w:tab w:val="num" w:pos="3880"/>
        </w:tabs>
        <w:ind w:left="3880" w:hanging="360"/>
      </w:pPr>
      <w:rPr>
        <w:rFonts w:ascii="Courier New" w:hAnsi="Courier New" w:cs="Courier New" w:hint="default"/>
      </w:rPr>
    </w:lvl>
    <w:lvl w:ilvl="5" w:tplc="04150005" w:tentative="1">
      <w:start w:val="1"/>
      <w:numFmt w:val="bullet"/>
      <w:lvlText w:val=""/>
      <w:lvlJc w:val="left"/>
      <w:pPr>
        <w:tabs>
          <w:tab w:val="num" w:pos="4600"/>
        </w:tabs>
        <w:ind w:left="4600" w:hanging="360"/>
      </w:pPr>
      <w:rPr>
        <w:rFonts w:ascii="Wingdings" w:hAnsi="Wingdings" w:hint="default"/>
      </w:rPr>
    </w:lvl>
    <w:lvl w:ilvl="6" w:tplc="04150001" w:tentative="1">
      <w:start w:val="1"/>
      <w:numFmt w:val="bullet"/>
      <w:lvlText w:val=""/>
      <w:lvlJc w:val="left"/>
      <w:pPr>
        <w:tabs>
          <w:tab w:val="num" w:pos="5320"/>
        </w:tabs>
        <w:ind w:left="5320" w:hanging="360"/>
      </w:pPr>
      <w:rPr>
        <w:rFonts w:ascii="Symbol" w:hAnsi="Symbol" w:hint="default"/>
      </w:rPr>
    </w:lvl>
    <w:lvl w:ilvl="7" w:tplc="04150003" w:tentative="1">
      <w:start w:val="1"/>
      <w:numFmt w:val="bullet"/>
      <w:lvlText w:val="o"/>
      <w:lvlJc w:val="left"/>
      <w:pPr>
        <w:tabs>
          <w:tab w:val="num" w:pos="6040"/>
        </w:tabs>
        <w:ind w:left="6040" w:hanging="360"/>
      </w:pPr>
      <w:rPr>
        <w:rFonts w:ascii="Courier New" w:hAnsi="Courier New" w:cs="Courier New" w:hint="default"/>
      </w:rPr>
    </w:lvl>
    <w:lvl w:ilvl="8" w:tplc="04150005" w:tentative="1">
      <w:start w:val="1"/>
      <w:numFmt w:val="bullet"/>
      <w:lvlText w:val=""/>
      <w:lvlJc w:val="left"/>
      <w:pPr>
        <w:tabs>
          <w:tab w:val="num" w:pos="6760"/>
        </w:tabs>
        <w:ind w:left="6760" w:hanging="360"/>
      </w:pPr>
      <w:rPr>
        <w:rFonts w:ascii="Wingdings" w:hAnsi="Wingdings" w:hint="default"/>
      </w:rPr>
    </w:lvl>
  </w:abstractNum>
  <w:abstractNum w:abstractNumId="3">
    <w:nsid w:val="06870E31"/>
    <w:multiLevelType w:val="hybridMultilevel"/>
    <w:tmpl w:val="312824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69F386D"/>
    <w:multiLevelType w:val="singleLevel"/>
    <w:tmpl w:val="2FA2D2FC"/>
    <w:lvl w:ilvl="0">
      <w:start w:val="1"/>
      <w:numFmt w:val="lowerLetter"/>
      <w:lvlText w:val="%1)"/>
      <w:legacy w:legacy="1" w:legacySpace="0" w:legacyIndent="211"/>
      <w:lvlJc w:val="left"/>
      <w:rPr>
        <w:rFonts w:ascii="Arial" w:hAnsi="Arial" w:cs="Arial" w:hint="default"/>
      </w:rPr>
    </w:lvl>
  </w:abstractNum>
  <w:abstractNum w:abstractNumId="5">
    <w:nsid w:val="07447417"/>
    <w:multiLevelType w:val="multilevel"/>
    <w:tmpl w:val="8C006358"/>
    <w:lvl w:ilvl="0">
      <w:start w:val="1"/>
      <w:numFmt w:val="decimal"/>
      <w:lvlText w:val="%1."/>
      <w:legacy w:legacy="1" w:legacySpace="0" w:legacyIndent="283"/>
      <w:lvlJc w:val="left"/>
      <w:pPr>
        <w:ind w:left="283" w:hanging="283"/>
      </w:pPr>
    </w:lvl>
    <w:lvl w:ilvl="1">
      <w:start w:val="6"/>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112" w:hanging="1440"/>
      </w:pPr>
      <w:rPr>
        <w:rFonts w:hint="default"/>
      </w:rPr>
    </w:lvl>
  </w:abstractNum>
  <w:abstractNum w:abstractNumId="6">
    <w:nsid w:val="077D7C8F"/>
    <w:multiLevelType w:val="hybridMultilevel"/>
    <w:tmpl w:val="B55C204A"/>
    <w:lvl w:ilvl="0" w:tplc="20E0A2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7F57D5C"/>
    <w:multiLevelType w:val="singleLevel"/>
    <w:tmpl w:val="7276B876"/>
    <w:lvl w:ilvl="0">
      <w:start w:val="1"/>
      <w:numFmt w:val="lowerLetter"/>
      <w:lvlText w:val="%1)"/>
      <w:legacy w:legacy="1" w:legacySpace="0" w:legacyIndent="283"/>
      <w:lvlJc w:val="left"/>
      <w:pPr>
        <w:ind w:left="283" w:hanging="283"/>
      </w:pPr>
    </w:lvl>
  </w:abstractNum>
  <w:abstractNum w:abstractNumId="8">
    <w:nsid w:val="0F207C3E"/>
    <w:multiLevelType w:val="hybridMultilevel"/>
    <w:tmpl w:val="153610F6"/>
    <w:lvl w:ilvl="0" w:tplc="1534E7A0">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0F666F4"/>
    <w:multiLevelType w:val="hybridMultilevel"/>
    <w:tmpl w:val="6B4A52EA"/>
    <w:lvl w:ilvl="0" w:tplc="1534E7A0">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12B845E4"/>
    <w:multiLevelType w:val="hybridMultilevel"/>
    <w:tmpl w:val="712868DE"/>
    <w:lvl w:ilvl="0" w:tplc="D69257B0">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40D6C9E"/>
    <w:multiLevelType w:val="hybridMultilevel"/>
    <w:tmpl w:val="BE38FEC4"/>
    <w:lvl w:ilvl="0" w:tplc="6924176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45A6910"/>
    <w:multiLevelType w:val="singleLevel"/>
    <w:tmpl w:val="C986A270"/>
    <w:lvl w:ilvl="0">
      <w:start w:val="1"/>
      <w:numFmt w:val="decimal"/>
      <w:lvlText w:val="%1."/>
      <w:legacy w:legacy="1" w:legacySpace="0" w:legacyIndent="283"/>
      <w:lvlJc w:val="left"/>
      <w:pPr>
        <w:ind w:left="283" w:hanging="283"/>
      </w:pPr>
    </w:lvl>
  </w:abstractNum>
  <w:abstractNum w:abstractNumId="13">
    <w:nsid w:val="14663BED"/>
    <w:multiLevelType w:val="hybridMultilevel"/>
    <w:tmpl w:val="4C502234"/>
    <w:lvl w:ilvl="0" w:tplc="20E0A2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4775261"/>
    <w:multiLevelType w:val="multilevel"/>
    <w:tmpl w:val="18BEA7E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4FF3EBC"/>
    <w:multiLevelType w:val="hybridMultilevel"/>
    <w:tmpl w:val="0088A0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5010463"/>
    <w:multiLevelType w:val="hybridMultilevel"/>
    <w:tmpl w:val="F5206F0E"/>
    <w:lvl w:ilvl="0" w:tplc="FFFFFFFF">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6BE340A"/>
    <w:multiLevelType w:val="hybridMultilevel"/>
    <w:tmpl w:val="AB7C54A8"/>
    <w:lvl w:ilvl="0" w:tplc="1534E7A0">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197315E7"/>
    <w:multiLevelType w:val="hybridMultilevel"/>
    <w:tmpl w:val="920EB17E"/>
    <w:lvl w:ilvl="0" w:tplc="E5F8F3AC">
      <w:start w:val="1"/>
      <w:numFmt w:val="decimal"/>
      <w:lvlText w:val="%1."/>
      <w:lvlJc w:val="left"/>
      <w:pPr>
        <w:tabs>
          <w:tab w:val="num" w:pos="720"/>
        </w:tabs>
        <w:ind w:left="720" w:hanging="360"/>
      </w:pPr>
      <w:rPr>
        <w:rFonts w:hint="default"/>
      </w:rPr>
    </w:lvl>
    <w:lvl w:ilvl="1" w:tplc="9DCC0410">
      <w:numFmt w:val="none"/>
      <w:lvlText w:val=""/>
      <w:lvlJc w:val="left"/>
      <w:pPr>
        <w:tabs>
          <w:tab w:val="num" w:pos="360"/>
        </w:tabs>
      </w:pPr>
    </w:lvl>
    <w:lvl w:ilvl="2" w:tplc="1B842150">
      <w:numFmt w:val="none"/>
      <w:lvlText w:val=""/>
      <w:lvlJc w:val="left"/>
      <w:pPr>
        <w:tabs>
          <w:tab w:val="num" w:pos="360"/>
        </w:tabs>
      </w:pPr>
    </w:lvl>
    <w:lvl w:ilvl="3" w:tplc="55B45D1C">
      <w:numFmt w:val="none"/>
      <w:lvlText w:val=""/>
      <w:lvlJc w:val="left"/>
      <w:pPr>
        <w:tabs>
          <w:tab w:val="num" w:pos="360"/>
        </w:tabs>
      </w:pPr>
    </w:lvl>
    <w:lvl w:ilvl="4" w:tplc="69685B70">
      <w:numFmt w:val="none"/>
      <w:lvlText w:val=""/>
      <w:lvlJc w:val="left"/>
      <w:pPr>
        <w:tabs>
          <w:tab w:val="num" w:pos="360"/>
        </w:tabs>
      </w:pPr>
    </w:lvl>
    <w:lvl w:ilvl="5" w:tplc="55DC49D2">
      <w:numFmt w:val="none"/>
      <w:lvlText w:val=""/>
      <w:lvlJc w:val="left"/>
      <w:pPr>
        <w:tabs>
          <w:tab w:val="num" w:pos="360"/>
        </w:tabs>
      </w:pPr>
    </w:lvl>
    <w:lvl w:ilvl="6" w:tplc="6BA63908">
      <w:numFmt w:val="none"/>
      <w:lvlText w:val=""/>
      <w:lvlJc w:val="left"/>
      <w:pPr>
        <w:tabs>
          <w:tab w:val="num" w:pos="360"/>
        </w:tabs>
      </w:pPr>
    </w:lvl>
    <w:lvl w:ilvl="7" w:tplc="53A6A256">
      <w:numFmt w:val="none"/>
      <w:lvlText w:val=""/>
      <w:lvlJc w:val="left"/>
      <w:pPr>
        <w:tabs>
          <w:tab w:val="num" w:pos="360"/>
        </w:tabs>
      </w:pPr>
    </w:lvl>
    <w:lvl w:ilvl="8" w:tplc="390AA710">
      <w:numFmt w:val="none"/>
      <w:lvlText w:val=""/>
      <w:lvlJc w:val="left"/>
      <w:pPr>
        <w:tabs>
          <w:tab w:val="num" w:pos="360"/>
        </w:tabs>
      </w:pPr>
    </w:lvl>
  </w:abstractNum>
  <w:abstractNum w:abstractNumId="19">
    <w:nsid w:val="1A013F3D"/>
    <w:multiLevelType w:val="hybridMultilevel"/>
    <w:tmpl w:val="B09867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A17134B"/>
    <w:multiLevelType w:val="hybridMultilevel"/>
    <w:tmpl w:val="DDC449E2"/>
    <w:lvl w:ilvl="0" w:tplc="E4542462">
      <w:start w:val="1"/>
      <w:numFmt w:val="none"/>
      <w:lvlText w:val="1.4.1."/>
      <w:lvlJc w:val="left"/>
      <w:pPr>
        <w:tabs>
          <w:tab w:val="num" w:pos="567"/>
        </w:tabs>
        <w:ind w:left="680" w:hanging="680"/>
      </w:pPr>
      <w:rPr>
        <w:rFonts w:hint="default"/>
        <w:b w:val="0"/>
        <w:i/>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1CA34F2B"/>
    <w:multiLevelType w:val="hybridMultilevel"/>
    <w:tmpl w:val="E4A4ECA4"/>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2">
    <w:nsid w:val="1DB5717A"/>
    <w:multiLevelType w:val="hybridMultilevel"/>
    <w:tmpl w:val="56489EA4"/>
    <w:lvl w:ilvl="0" w:tplc="4C1892C8">
      <w:start w:val="1"/>
      <w:numFmt w:val="bullet"/>
      <w:lvlText w:val=""/>
      <w:lvlJc w:val="left"/>
      <w:pPr>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1E240968"/>
    <w:multiLevelType w:val="hybridMultilevel"/>
    <w:tmpl w:val="2B5845A2"/>
    <w:lvl w:ilvl="0" w:tplc="4C1892C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nsid w:val="1FB227D0"/>
    <w:multiLevelType w:val="hybridMultilevel"/>
    <w:tmpl w:val="27F67FCE"/>
    <w:lvl w:ilvl="0" w:tplc="1534E7A0">
      <w:start w:val="1"/>
      <w:numFmt w:val="bullet"/>
      <w:lvlText w:val=""/>
      <w:lvlJc w:val="left"/>
      <w:pPr>
        <w:tabs>
          <w:tab w:val="num" w:pos="284"/>
        </w:tabs>
        <w:ind w:left="284" w:hanging="284"/>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9D401C0E">
      <w:start w:val="9"/>
      <w:numFmt w:val="bullet"/>
      <w:lvlText w:val=""/>
      <w:lvlJc w:val="left"/>
      <w:pPr>
        <w:tabs>
          <w:tab w:val="num" w:pos="1800"/>
        </w:tabs>
        <w:ind w:left="1970" w:hanging="170"/>
      </w:pPr>
      <w:rPr>
        <w:rFonts w:ascii="Symbol" w:hAnsi="Symbol"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21F60A90"/>
    <w:multiLevelType w:val="hybridMultilevel"/>
    <w:tmpl w:val="63E84834"/>
    <w:lvl w:ilvl="0" w:tplc="450EB626">
      <w:start w:val="1"/>
      <w:numFmt w:val="bullet"/>
      <w:lvlText w:val=""/>
      <w:lvlJc w:val="left"/>
      <w:pPr>
        <w:tabs>
          <w:tab w:val="num" w:pos="284"/>
        </w:tabs>
        <w:ind w:left="284" w:hanging="284"/>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25B67DBF"/>
    <w:multiLevelType w:val="hybridMultilevel"/>
    <w:tmpl w:val="7BFE2644"/>
    <w:lvl w:ilvl="0" w:tplc="C80C24C4">
      <w:start w:val="9"/>
      <w:numFmt w:val="bullet"/>
      <w:lvlText w:val=""/>
      <w:lvlJc w:val="left"/>
      <w:pPr>
        <w:tabs>
          <w:tab w:val="num" w:pos="645"/>
        </w:tabs>
        <w:ind w:left="645" w:hanging="360"/>
      </w:pPr>
      <w:rPr>
        <w:rFonts w:ascii="Symbol" w:eastAsia="Times New Roman" w:hAnsi="Symbol" w:cs="Times New Roman" w:hint="default"/>
      </w:rPr>
    </w:lvl>
    <w:lvl w:ilvl="1" w:tplc="04150003" w:tentative="1">
      <w:start w:val="1"/>
      <w:numFmt w:val="bullet"/>
      <w:lvlText w:val="o"/>
      <w:lvlJc w:val="left"/>
      <w:pPr>
        <w:tabs>
          <w:tab w:val="num" w:pos="1365"/>
        </w:tabs>
        <w:ind w:left="1365" w:hanging="360"/>
      </w:pPr>
      <w:rPr>
        <w:rFonts w:ascii="Courier New" w:hAnsi="Courier New" w:cs="Courier New" w:hint="default"/>
      </w:rPr>
    </w:lvl>
    <w:lvl w:ilvl="2" w:tplc="04150005" w:tentative="1">
      <w:start w:val="1"/>
      <w:numFmt w:val="bullet"/>
      <w:lvlText w:val=""/>
      <w:lvlJc w:val="left"/>
      <w:pPr>
        <w:tabs>
          <w:tab w:val="num" w:pos="2085"/>
        </w:tabs>
        <w:ind w:left="2085" w:hanging="360"/>
      </w:pPr>
      <w:rPr>
        <w:rFonts w:ascii="Wingdings" w:hAnsi="Wingdings" w:hint="default"/>
      </w:rPr>
    </w:lvl>
    <w:lvl w:ilvl="3" w:tplc="04150001" w:tentative="1">
      <w:start w:val="1"/>
      <w:numFmt w:val="bullet"/>
      <w:lvlText w:val=""/>
      <w:lvlJc w:val="left"/>
      <w:pPr>
        <w:tabs>
          <w:tab w:val="num" w:pos="2805"/>
        </w:tabs>
        <w:ind w:left="2805" w:hanging="360"/>
      </w:pPr>
      <w:rPr>
        <w:rFonts w:ascii="Symbol" w:hAnsi="Symbol" w:hint="default"/>
      </w:rPr>
    </w:lvl>
    <w:lvl w:ilvl="4" w:tplc="04150003" w:tentative="1">
      <w:start w:val="1"/>
      <w:numFmt w:val="bullet"/>
      <w:lvlText w:val="o"/>
      <w:lvlJc w:val="left"/>
      <w:pPr>
        <w:tabs>
          <w:tab w:val="num" w:pos="3525"/>
        </w:tabs>
        <w:ind w:left="3525" w:hanging="360"/>
      </w:pPr>
      <w:rPr>
        <w:rFonts w:ascii="Courier New" w:hAnsi="Courier New" w:cs="Courier New" w:hint="default"/>
      </w:rPr>
    </w:lvl>
    <w:lvl w:ilvl="5" w:tplc="04150005" w:tentative="1">
      <w:start w:val="1"/>
      <w:numFmt w:val="bullet"/>
      <w:lvlText w:val=""/>
      <w:lvlJc w:val="left"/>
      <w:pPr>
        <w:tabs>
          <w:tab w:val="num" w:pos="4245"/>
        </w:tabs>
        <w:ind w:left="4245" w:hanging="360"/>
      </w:pPr>
      <w:rPr>
        <w:rFonts w:ascii="Wingdings" w:hAnsi="Wingdings" w:hint="default"/>
      </w:rPr>
    </w:lvl>
    <w:lvl w:ilvl="6" w:tplc="04150001" w:tentative="1">
      <w:start w:val="1"/>
      <w:numFmt w:val="bullet"/>
      <w:lvlText w:val=""/>
      <w:lvlJc w:val="left"/>
      <w:pPr>
        <w:tabs>
          <w:tab w:val="num" w:pos="4965"/>
        </w:tabs>
        <w:ind w:left="4965" w:hanging="360"/>
      </w:pPr>
      <w:rPr>
        <w:rFonts w:ascii="Symbol" w:hAnsi="Symbol" w:hint="default"/>
      </w:rPr>
    </w:lvl>
    <w:lvl w:ilvl="7" w:tplc="04150003" w:tentative="1">
      <w:start w:val="1"/>
      <w:numFmt w:val="bullet"/>
      <w:lvlText w:val="o"/>
      <w:lvlJc w:val="left"/>
      <w:pPr>
        <w:tabs>
          <w:tab w:val="num" w:pos="5685"/>
        </w:tabs>
        <w:ind w:left="5685" w:hanging="360"/>
      </w:pPr>
      <w:rPr>
        <w:rFonts w:ascii="Courier New" w:hAnsi="Courier New" w:cs="Courier New" w:hint="default"/>
      </w:rPr>
    </w:lvl>
    <w:lvl w:ilvl="8" w:tplc="04150005" w:tentative="1">
      <w:start w:val="1"/>
      <w:numFmt w:val="bullet"/>
      <w:lvlText w:val=""/>
      <w:lvlJc w:val="left"/>
      <w:pPr>
        <w:tabs>
          <w:tab w:val="num" w:pos="6405"/>
        </w:tabs>
        <w:ind w:left="6405" w:hanging="360"/>
      </w:pPr>
      <w:rPr>
        <w:rFonts w:ascii="Wingdings" w:hAnsi="Wingdings" w:hint="default"/>
      </w:rPr>
    </w:lvl>
  </w:abstractNum>
  <w:abstractNum w:abstractNumId="27">
    <w:nsid w:val="26B47738"/>
    <w:multiLevelType w:val="hybridMultilevel"/>
    <w:tmpl w:val="C8CCEF16"/>
    <w:lvl w:ilvl="0" w:tplc="F36AD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2745468E"/>
    <w:multiLevelType w:val="multilevel"/>
    <w:tmpl w:val="FD1EF92A"/>
    <w:styleLink w:val="WWNum31"/>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275D55AC"/>
    <w:multiLevelType w:val="singleLevel"/>
    <w:tmpl w:val="84CCFFC8"/>
    <w:lvl w:ilvl="0">
      <w:start w:val="4"/>
      <w:numFmt w:val="lowerLetter"/>
      <w:lvlText w:val="%1)"/>
      <w:legacy w:legacy="1" w:legacySpace="0" w:legacyIndent="197"/>
      <w:lvlJc w:val="left"/>
      <w:rPr>
        <w:rFonts w:ascii="Arial" w:hAnsi="Arial" w:cs="Arial" w:hint="default"/>
      </w:rPr>
    </w:lvl>
  </w:abstractNum>
  <w:abstractNum w:abstractNumId="30">
    <w:nsid w:val="28476C42"/>
    <w:multiLevelType w:val="hybridMultilevel"/>
    <w:tmpl w:val="0D74815E"/>
    <w:lvl w:ilvl="0" w:tplc="1534E7A0">
      <w:start w:val="1"/>
      <w:numFmt w:val="bullet"/>
      <w:lvlText w:val=""/>
      <w:lvlJc w:val="left"/>
      <w:pPr>
        <w:tabs>
          <w:tab w:val="num" w:pos="284"/>
        </w:tabs>
        <w:ind w:left="284" w:hanging="284"/>
      </w:pPr>
      <w:rPr>
        <w:rFonts w:ascii="Symbol" w:hAnsi="Symbol" w:hint="default"/>
      </w:rPr>
    </w:lvl>
    <w:lvl w:ilvl="1" w:tplc="D69257B0">
      <w:start w:val="1"/>
      <w:numFmt w:val="bullet"/>
      <w:lvlText w:val=""/>
      <w:lvlJc w:val="left"/>
      <w:pPr>
        <w:tabs>
          <w:tab w:val="num" w:pos="1364"/>
        </w:tabs>
        <w:ind w:left="1364" w:hanging="28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287370E8"/>
    <w:multiLevelType w:val="hybridMultilevel"/>
    <w:tmpl w:val="7ADA5A3E"/>
    <w:lvl w:ilvl="0" w:tplc="C12A0C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2A967F11"/>
    <w:multiLevelType w:val="hybridMultilevel"/>
    <w:tmpl w:val="27EE48E8"/>
    <w:lvl w:ilvl="0" w:tplc="20E0A2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2C08783B"/>
    <w:multiLevelType w:val="singleLevel"/>
    <w:tmpl w:val="992A62F6"/>
    <w:lvl w:ilvl="0">
      <w:start w:val="1"/>
      <w:numFmt w:val="lowerLetter"/>
      <w:lvlText w:val="%1)"/>
      <w:legacy w:legacy="1" w:legacySpace="0" w:legacyIndent="283"/>
      <w:lvlJc w:val="left"/>
      <w:pPr>
        <w:ind w:left="283" w:hanging="283"/>
      </w:pPr>
    </w:lvl>
  </w:abstractNum>
  <w:abstractNum w:abstractNumId="34">
    <w:nsid w:val="2D113358"/>
    <w:multiLevelType w:val="singleLevel"/>
    <w:tmpl w:val="736431F2"/>
    <w:lvl w:ilvl="0">
      <w:start w:val="1"/>
      <w:numFmt w:val="lowerLetter"/>
      <w:lvlText w:val="%1)"/>
      <w:legacy w:legacy="1" w:legacySpace="0" w:legacyIndent="283"/>
      <w:lvlJc w:val="left"/>
      <w:pPr>
        <w:ind w:left="283" w:hanging="283"/>
      </w:pPr>
    </w:lvl>
  </w:abstractNum>
  <w:abstractNum w:abstractNumId="35">
    <w:nsid w:val="332F4EF8"/>
    <w:multiLevelType w:val="hybridMultilevel"/>
    <w:tmpl w:val="FEEAE090"/>
    <w:lvl w:ilvl="0" w:tplc="04150017">
      <w:start w:val="1"/>
      <w:numFmt w:val="lowerLetter"/>
      <w:lvlText w:val="%1)"/>
      <w:lvlJc w:val="left"/>
      <w:pPr>
        <w:tabs>
          <w:tab w:val="num" w:pos="720"/>
        </w:tabs>
        <w:ind w:left="720" w:hanging="360"/>
      </w:pPr>
      <w:rPr>
        <w:rFonts w:hint="default"/>
      </w:rPr>
    </w:lvl>
    <w:lvl w:ilvl="1" w:tplc="95FA39DE">
      <w:start w:val="1"/>
      <w:numFmt w:val="bullet"/>
      <w:lvlText w:val=""/>
      <w:lvlJc w:val="left"/>
      <w:pPr>
        <w:tabs>
          <w:tab w:val="num" w:pos="1250"/>
        </w:tabs>
        <w:ind w:left="1250" w:hanging="170"/>
      </w:pPr>
      <w:rPr>
        <w:rFonts w:ascii="Symbol" w:hAnsi="Symbol" w:hint="default"/>
      </w:rPr>
    </w:lvl>
    <w:lvl w:ilvl="2" w:tplc="39142D4A">
      <w:start w:val="1"/>
      <w:numFmt w:val="bullet"/>
      <w:lvlText w:val=""/>
      <w:lvlJc w:val="left"/>
      <w:pPr>
        <w:tabs>
          <w:tab w:val="num" w:pos="2093"/>
        </w:tabs>
        <w:ind w:left="2093" w:hanging="113"/>
      </w:pPr>
      <w:rPr>
        <w:rFonts w:ascii="Symbol" w:hAnsi="Symbol" w:hint="default"/>
      </w:rPr>
    </w:lvl>
    <w:lvl w:ilvl="3" w:tplc="8474D962">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33A21032"/>
    <w:multiLevelType w:val="singleLevel"/>
    <w:tmpl w:val="E2509242"/>
    <w:lvl w:ilvl="0">
      <w:start w:val="1"/>
      <w:numFmt w:val="lowerLetter"/>
      <w:lvlText w:val="%1)"/>
      <w:legacy w:legacy="1" w:legacySpace="0" w:legacyIndent="283"/>
      <w:lvlJc w:val="left"/>
      <w:pPr>
        <w:ind w:left="283" w:hanging="283"/>
      </w:pPr>
    </w:lvl>
  </w:abstractNum>
  <w:abstractNum w:abstractNumId="37">
    <w:nsid w:val="33F7374C"/>
    <w:multiLevelType w:val="multilevel"/>
    <w:tmpl w:val="5A80377E"/>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8">
    <w:nsid w:val="34155922"/>
    <w:multiLevelType w:val="hybridMultilevel"/>
    <w:tmpl w:val="581A69BA"/>
    <w:lvl w:ilvl="0" w:tplc="20E0A2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34E858FE"/>
    <w:multiLevelType w:val="hybridMultilevel"/>
    <w:tmpl w:val="BA2CD2C6"/>
    <w:lvl w:ilvl="0" w:tplc="C38C4C90">
      <w:start w:val="1"/>
      <w:numFmt w:val="bullet"/>
      <w:lvlText w:val=""/>
      <w:lvlJc w:val="left"/>
      <w:pPr>
        <w:tabs>
          <w:tab w:val="num" w:pos="0"/>
        </w:tabs>
        <w:ind w:left="283" w:hanging="283"/>
      </w:pPr>
      <w:rPr>
        <w:rFonts w:ascii="Symbol" w:hAnsi="Symbol" w:hint="default"/>
        <w:b w:val="0"/>
        <w:i w:val="0"/>
        <w:u w:val="none"/>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nsid w:val="36C157E7"/>
    <w:multiLevelType w:val="hybridMultilevel"/>
    <w:tmpl w:val="500C3D6A"/>
    <w:lvl w:ilvl="0" w:tplc="1534E7A0">
      <w:start w:val="1"/>
      <w:numFmt w:val="bullet"/>
      <w:lvlText w:val=""/>
      <w:lvlJc w:val="left"/>
      <w:pPr>
        <w:tabs>
          <w:tab w:val="num" w:pos="284"/>
        </w:tabs>
        <w:ind w:left="284" w:hanging="284"/>
      </w:pPr>
      <w:rPr>
        <w:rFonts w:ascii="Symbol" w:hAnsi="Symbol" w:hint="default"/>
      </w:rPr>
    </w:lvl>
    <w:lvl w:ilvl="1" w:tplc="F1C83494">
      <w:start w:val="1"/>
      <w:numFmt w:val="bullet"/>
      <w:lvlText w:val=""/>
      <w:lvlJc w:val="left"/>
      <w:pPr>
        <w:tabs>
          <w:tab w:val="num" w:pos="1364"/>
        </w:tabs>
        <w:ind w:left="1364" w:hanging="28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nsid w:val="3A0D333A"/>
    <w:multiLevelType w:val="singleLevel"/>
    <w:tmpl w:val="7276B876"/>
    <w:lvl w:ilvl="0">
      <w:start w:val="1"/>
      <w:numFmt w:val="lowerLetter"/>
      <w:lvlText w:val="%1)"/>
      <w:legacy w:legacy="1" w:legacySpace="0" w:legacyIndent="283"/>
      <w:lvlJc w:val="left"/>
      <w:pPr>
        <w:ind w:left="283" w:hanging="283"/>
      </w:pPr>
    </w:lvl>
  </w:abstractNum>
  <w:abstractNum w:abstractNumId="42">
    <w:nsid w:val="3D065254"/>
    <w:multiLevelType w:val="hybridMultilevel"/>
    <w:tmpl w:val="41141DBC"/>
    <w:lvl w:ilvl="0" w:tplc="D69257B0">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nsid w:val="3D6B7C75"/>
    <w:multiLevelType w:val="multilevel"/>
    <w:tmpl w:val="F1F850B4"/>
    <w:lvl w:ilvl="0">
      <w:start w:val="8"/>
      <w:numFmt w:val="decimal"/>
      <w:lvlText w:val="%1."/>
      <w:lvlJc w:val="left"/>
      <w:pPr>
        <w:ind w:left="502"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427F426C"/>
    <w:multiLevelType w:val="hybridMultilevel"/>
    <w:tmpl w:val="E48C5190"/>
    <w:lvl w:ilvl="0" w:tplc="CAD4A52C">
      <w:start w:val="1"/>
      <w:numFmt w:val="bullet"/>
      <w:lvlText w:val=""/>
      <w:lvlJc w:val="left"/>
      <w:pPr>
        <w:tabs>
          <w:tab w:val="num" w:pos="397"/>
        </w:tabs>
        <w:ind w:left="397"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nsid w:val="4385105E"/>
    <w:multiLevelType w:val="hybridMultilevel"/>
    <w:tmpl w:val="3174A09A"/>
    <w:lvl w:ilvl="0" w:tplc="D69257B0">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nsid w:val="490507ED"/>
    <w:multiLevelType w:val="singleLevel"/>
    <w:tmpl w:val="8FF06856"/>
    <w:lvl w:ilvl="0">
      <w:start w:val="1"/>
      <w:numFmt w:val="lowerLetter"/>
      <w:lvlText w:val="%1)"/>
      <w:legacy w:legacy="1" w:legacySpace="0" w:legacyIndent="283"/>
      <w:lvlJc w:val="left"/>
      <w:pPr>
        <w:ind w:left="283" w:hanging="283"/>
      </w:pPr>
    </w:lvl>
  </w:abstractNum>
  <w:abstractNum w:abstractNumId="47">
    <w:nsid w:val="493C4317"/>
    <w:multiLevelType w:val="singleLevel"/>
    <w:tmpl w:val="7D0A56CA"/>
    <w:lvl w:ilvl="0">
      <w:start w:val="1"/>
      <w:numFmt w:val="bullet"/>
      <w:lvlText w:val="–"/>
      <w:lvlJc w:val="left"/>
      <w:pPr>
        <w:ind w:left="360" w:hanging="360"/>
      </w:pPr>
      <w:rPr>
        <w:rFonts w:ascii="Times New Roman" w:hAnsi="Times New Roman" w:cs="Times New Roman" w:hint="default"/>
      </w:rPr>
    </w:lvl>
  </w:abstractNum>
  <w:abstractNum w:abstractNumId="48">
    <w:nsid w:val="4CCC6EAD"/>
    <w:multiLevelType w:val="multilevel"/>
    <w:tmpl w:val="8AC05C3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Zero"/>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49">
    <w:nsid w:val="4CFB01C5"/>
    <w:multiLevelType w:val="hybridMultilevel"/>
    <w:tmpl w:val="21C041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4DC122B6"/>
    <w:multiLevelType w:val="hybridMultilevel"/>
    <w:tmpl w:val="B0900ED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1">
    <w:nsid w:val="4E6E0A66"/>
    <w:multiLevelType w:val="hybridMultilevel"/>
    <w:tmpl w:val="983CD9D4"/>
    <w:lvl w:ilvl="0" w:tplc="04150001">
      <w:start w:val="1"/>
      <w:numFmt w:val="bullet"/>
      <w:lvlText w:val=""/>
      <w:lvlJc w:val="left"/>
      <w:pPr>
        <w:tabs>
          <w:tab w:val="num" w:pos="930"/>
        </w:tabs>
        <w:ind w:left="93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4F790F15"/>
    <w:multiLevelType w:val="hybridMultilevel"/>
    <w:tmpl w:val="A6128F94"/>
    <w:lvl w:ilvl="0" w:tplc="C12A0C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50E17D59"/>
    <w:multiLevelType w:val="hybridMultilevel"/>
    <w:tmpl w:val="251C1624"/>
    <w:lvl w:ilvl="0" w:tplc="0415000D">
      <w:start w:val="1"/>
      <w:numFmt w:val="bullet"/>
      <w:lvlText w:val=""/>
      <w:lvlJc w:val="left"/>
      <w:pPr>
        <w:ind w:left="1214" w:hanging="360"/>
      </w:pPr>
      <w:rPr>
        <w:rFonts w:ascii="Wingdings" w:hAnsi="Wingdings" w:hint="default"/>
      </w:rPr>
    </w:lvl>
    <w:lvl w:ilvl="1" w:tplc="04150003" w:tentative="1">
      <w:start w:val="1"/>
      <w:numFmt w:val="bullet"/>
      <w:lvlText w:val="o"/>
      <w:lvlJc w:val="left"/>
      <w:pPr>
        <w:ind w:left="1934" w:hanging="360"/>
      </w:pPr>
      <w:rPr>
        <w:rFonts w:ascii="Courier New" w:hAnsi="Courier New" w:cs="Courier New" w:hint="default"/>
      </w:rPr>
    </w:lvl>
    <w:lvl w:ilvl="2" w:tplc="04150005" w:tentative="1">
      <w:start w:val="1"/>
      <w:numFmt w:val="bullet"/>
      <w:lvlText w:val=""/>
      <w:lvlJc w:val="left"/>
      <w:pPr>
        <w:ind w:left="2654" w:hanging="360"/>
      </w:pPr>
      <w:rPr>
        <w:rFonts w:ascii="Wingdings" w:hAnsi="Wingdings" w:hint="default"/>
      </w:rPr>
    </w:lvl>
    <w:lvl w:ilvl="3" w:tplc="04150001" w:tentative="1">
      <w:start w:val="1"/>
      <w:numFmt w:val="bullet"/>
      <w:lvlText w:val=""/>
      <w:lvlJc w:val="left"/>
      <w:pPr>
        <w:ind w:left="3374" w:hanging="360"/>
      </w:pPr>
      <w:rPr>
        <w:rFonts w:ascii="Symbol" w:hAnsi="Symbol" w:hint="default"/>
      </w:rPr>
    </w:lvl>
    <w:lvl w:ilvl="4" w:tplc="04150003" w:tentative="1">
      <w:start w:val="1"/>
      <w:numFmt w:val="bullet"/>
      <w:lvlText w:val="o"/>
      <w:lvlJc w:val="left"/>
      <w:pPr>
        <w:ind w:left="4094" w:hanging="360"/>
      </w:pPr>
      <w:rPr>
        <w:rFonts w:ascii="Courier New" w:hAnsi="Courier New" w:cs="Courier New" w:hint="default"/>
      </w:rPr>
    </w:lvl>
    <w:lvl w:ilvl="5" w:tplc="04150005" w:tentative="1">
      <w:start w:val="1"/>
      <w:numFmt w:val="bullet"/>
      <w:lvlText w:val=""/>
      <w:lvlJc w:val="left"/>
      <w:pPr>
        <w:ind w:left="4814" w:hanging="360"/>
      </w:pPr>
      <w:rPr>
        <w:rFonts w:ascii="Wingdings" w:hAnsi="Wingdings" w:hint="default"/>
      </w:rPr>
    </w:lvl>
    <w:lvl w:ilvl="6" w:tplc="04150001" w:tentative="1">
      <w:start w:val="1"/>
      <w:numFmt w:val="bullet"/>
      <w:lvlText w:val=""/>
      <w:lvlJc w:val="left"/>
      <w:pPr>
        <w:ind w:left="5534" w:hanging="360"/>
      </w:pPr>
      <w:rPr>
        <w:rFonts w:ascii="Symbol" w:hAnsi="Symbol" w:hint="default"/>
      </w:rPr>
    </w:lvl>
    <w:lvl w:ilvl="7" w:tplc="04150003" w:tentative="1">
      <w:start w:val="1"/>
      <w:numFmt w:val="bullet"/>
      <w:lvlText w:val="o"/>
      <w:lvlJc w:val="left"/>
      <w:pPr>
        <w:ind w:left="6254" w:hanging="360"/>
      </w:pPr>
      <w:rPr>
        <w:rFonts w:ascii="Courier New" w:hAnsi="Courier New" w:cs="Courier New" w:hint="default"/>
      </w:rPr>
    </w:lvl>
    <w:lvl w:ilvl="8" w:tplc="04150005" w:tentative="1">
      <w:start w:val="1"/>
      <w:numFmt w:val="bullet"/>
      <w:lvlText w:val=""/>
      <w:lvlJc w:val="left"/>
      <w:pPr>
        <w:ind w:left="6974" w:hanging="360"/>
      </w:pPr>
      <w:rPr>
        <w:rFonts w:ascii="Wingdings" w:hAnsi="Wingdings" w:hint="default"/>
      </w:rPr>
    </w:lvl>
  </w:abstractNum>
  <w:abstractNum w:abstractNumId="54">
    <w:nsid w:val="51A60849"/>
    <w:multiLevelType w:val="hybridMultilevel"/>
    <w:tmpl w:val="59F8DD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531E79E9"/>
    <w:multiLevelType w:val="hybridMultilevel"/>
    <w:tmpl w:val="D0C81F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545B7ED7"/>
    <w:multiLevelType w:val="hybridMultilevel"/>
    <w:tmpl w:val="BE8820A2"/>
    <w:lvl w:ilvl="0" w:tplc="1534E7A0">
      <w:start w:val="1"/>
      <w:numFmt w:val="bullet"/>
      <w:lvlText w:val=""/>
      <w:lvlJc w:val="left"/>
      <w:pPr>
        <w:tabs>
          <w:tab w:val="num" w:pos="324"/>
        </w:tabs>
        <w:ind w:left="324" w:hanging="284"/>
      </w:pPr>
      <w:rPr>
        <w:rFonts w:ascii="Symbol" w:hAnsi="Symbol" w:hint="default"/>
      </w:rPr>
    </w:lvl>
    <w:lvl w:ilvl="1" w:tplc="04150003" w:tentative="1">
      <w:start w:val="1"/>
      <w:numFmt w:val="bullet"/>
      <w:lvlText w:val="o"/>
      <w:lvlJc w:val="left"/>
      <w:pPr>
        <w:tabs>
          <w:tab w:val="num" w:pos="1480"/>
        </w:tabs>
        <w:ind w:left="1480" w:hanging="360"/>
      </w:pPr>
      <w:rPr>
        <w:rFonts w:ascii="Courier New" w:hAnsi="Courier New" w:cs="Courier New" w:hint="default"/>
      </w:rPr>
    </w:lvl>
    <w:lvl w:ilvl="2" w:tplc="04150005" w:tentative="1">
      <w:start w:val="1"/>
      <w:numFmt w:val="bullet"/>
      <w:lvlText w:val=""/>
      <w:lvlJc w:val="left"/>
      <w:pPr>
        <w:tabs>
          <w:tab w:val="num" w:pos="2200"/>
        </w:tabs>
        <w:ind w:left="2200" w:hanging="360"/>
      </w:pPr>
      <w:rPr>
        <w:rFonts w:ascii="Wingdings" w:hAnsi="Wingdings" w:hint="default"/>
      </w:rPr>
    </w:lvl>
    <w:lvl w:ilvl="3" w:tplc="04150001" w:tentative="1">
      <w:start w:val="1"/>
      <w:numFmt w:val="bullet"/>
      <w:lvlText w:val=""/>
      <w:lvlJc w:val="left"/>
      <w:pPr>
        <w:tabs>
          <w:tab w:val="num" w:pos="2920"/>
        </w:tabs>
        <w:ind w:left="2920" w:hanging="360"/>
      </w:pPr>
      <w:rPr>
        <w:rFonts w:ascii="Symbol" w:hAnsi="Symbol" w:hint="default"/>
      </w:rPr>
    </w:lvl>
    <w:lvl w:ilvl="4" w:tplc="04150003" w:tentative="1">
      <w:start w:val="1"/>
      <w:numFmt w:val="bullet"/>
      <w:lvlText w:val="o"/>
      <w:lvlJc w:val="left"/>
      <w:pPr>
        <w:tabs>
          <w:tab w:val="num" w:pos="3640"/>
        </w:tabs>
        <w:ind w:left="3640" w:hanging="360"/>
      </w:pPr>
      <w:rPr>
        <w:rFonts w:ascii="Courier New" w:hAnsi="Courier New" w:cs="Courier New" w:hint="default"/>
      </w:rPr>
    </w:lvl>
    <w:lvl w:ilvl="5" w:tplc="04150005" w:tentative="1">
      <w:start w:val="1"/>
      <w:numFmt w:val="bullet"/>
      <w:lvlText w:val=""/>
      <w:lvlJc w:val="left"/>
      <w:pPr>
        <w:tabs>
          <w:tab w:val="num" w:pos="4360"/>
        </w:tabs>
        <w:ind w:left="4360" w:hanging="360"/>
      </w:pPr>
      <w:rPr>
        <w:rFonts w:ascii="Wingdings" w:hAnsi="Wingdings" w:hint="default"/>
      </w:rPr>
    </w:lvl>
    <w:lvl w:ilvl="6" w:tplc="04150001" w:tentative="1">
      <w:start w:val="1"/>
      <w:numFmt w:val="bullet"/>
      <w:lvlText w:val=""/>
      <w:lvlJc w:val="left"/>
      <w:pPr>
        <w:tabs>
          <w:tab w:val="num" w:pos="5080"/>
        </w:tabs>
        <w:ind w:left="5080" w:hanging="360"/>
      </w:pPr>
      <w:rPr>
        <w:rFonts w:ascii="Symbol" w:hAnsi="Symbol" w:hint="default"/>
      </w:rPr>
    </w:lvl>
    <w:lvl w:ilvl="7" w:tplc="04150003" w:tentative="1">
      <w:start w:val="1"/>
      <w:numFmt w:val="bullet"/>
      <w:lvlText w:val="o"/>
      <w:lvlJc w:val="left"/>
      <w:pPr>
        <w:tabs>
          <w:tab w:val="num" w:pos="5800"/>
        </w:tabs>
        <w:ind w:left="5800" w:hanging="360"/>
      </w:pPr>
      <w:rPr>
        <w:rFonts w:ascii="Courier New" w:hAnsi="Courier New" w:cs="Courier New" w:hint="default"/>
      </w:rPr>
    </w:lvl>
    <w:lvl w:ilvl="8" w:tplc="04150005" w:tentative="1">
      <w:start w:val="1"/>
      <w:numFmt w:val="bullet"/>
      <w:lvlText w:val=""/>
      <w:lvlJc w:val="left"/>
      <w:pPr>
        <w:tabs>
          <w:tab w:val="num" w:pos="6520"/>
        </w:tabs>
        <w:ind w:left="6520" w:hanging="360"/>
      </w:pPr>
      <w:rPr>
        <w:rFonts w:ascii="Wingdings" w:hAnsi="Wingdings" w:hint="default"/>
      </w:rPr>
    </w:lvl>
  </w:abstractNum>
  <w:abstractNum w:abstractNumId="57">
    <w:nsid w:val="547E28A5"/>
    <w:multiLevelType w:val="hybridMultilevel"/>
    <w:tmpl w:val="15F6BDD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8">
    <w:nsid w:val="54D24E94"/>
    <w:multiLevelType w:val="hybridMultilevel"/>
    <w:tmpl w:val="B73CEE62"/>
    <w:lvl w:ilvl="0" w:tplc="EB12A06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5B840DA5"/>
    <w:multiLevelType w:val="hybridMultilevel"/>
    <w:tmpl w:val="59EE68AE"/>
    <w:lvl w:ilvl="0" w:tplc="C12A0C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60FD0848"/>
    <w:multiLevelType w:val="hybridMultilevel"/>
    <w:tmpl w:val="E2FEC29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61">
    <w:nsid w:val="610C4E38"/>
    <w:multiLevelType w:val="hybridMultilevel"/>
    <w:tmpl w:val="F3408020"/>
    <w:lvl w:ilvl="0" w:tplc="C12A0C6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nsid w:val="61C04AFF"/>
    <w:multiLevelType w:val="hybridMultilevel"/>
    <w:tmpl w:val="9BE2CFD0"/>
    <w:lvl w:ilvl="0" w:tplc="04150001">
      <w:start w:val="1"/>
      <w:numFmt w:val="bullet"/>
      <w:lvlText w:val=""/>
      <w:lvlJc w:val="left"/>
      <w:pPr>
        <w:ind w:left="757" w:hanging="360"/>
      </w:pPr>
      <w:rPr>
        <w:rFonts w:ascii="Symbol" w:hAnsi="Symbol" w:hint="default"/>
      </w:rPr>
    </w:lvl>
    <w:lvl w:ilvl="1" w:tplc="04150003" w:tentative="1">
      <w:start w:val="1"/>
      <w:numFmt w:val="bullet"/>
      <w:lvlText w:val="o"/>
      <w:lvlJc w:val="left"/>
      <w:pPr>
        <w:ind w:left="1477" w:hanging="360"/>
      </w:pPr>
      <w:rPr>
        <w:rFonts w:ascii="Courier New" w:hAnsi="Courier New" w:cs="Courier New" w:hint="default"/>
      </w:rPr>
    </w:lvl>
    <w:lvl w:ilvl="2" w:tplc="04150005" w:tentative="1">
      <w:start w:val="1"/>
      <w:numFmt w:val="bullet"/>
      <w:lvlText w:val=""/>
      <w:lvlJc w:val="left"/>
      <w:pPr>
        <w:ind w:left="2197" w:hanging="360"/>
      </w:pPr>
      <w:rPr>
        <w:rFonts w:ascii="Wingdings" w:hAnsi="Wingdings" w:hint="default"/>
      </w:rPr>
    </w:lvl>
    <w:lvl w:ilvl="3" w:tplc="04150001" w:tentative="1">
      <w:start w:val="1"/>
      <w:numFmt w:val="bullet"/>
      <w:lvlText w:val=""/>
      <w:lvlJc w:val="left"/>
      <w:pPr>
        <w:ind w:left="2917" w:hanging="360"/>
      </w:pPr>
      <w:rPr>
        <w:rFonts w:ascii="Symbol" w:hAnsi="Symbol" w:hint="default"/>
      </w:rPr>
    </w:lvl>
    <w:lvl w:ilvl="4" w:tplc="04150003" w:tentative="1">
      <w:start w:val="1"/>
      <w:numFmt w:val="bullet"/>
      <w:lvlText w:val="o"/>
      <w:lvlJc w:val="left"/>
      <w:pPr>
        <w:ind w:left="3637" w:hanging="360"/>
      </w:pPr>
      <w:rPr>
        <w:rFonts w:ascii="Courier New" w:hAnsi="Courier New" w:cs="Courier New" w:hint="default"/>
      </w:rPr>
    </w:lvl>
    <w:lvl w:ilvl="5" w:tplc="04150005" w:tentative="1">
      <w:start w:val="1"/>
      <w:numFmt w:val="bullet"/>
      <w:lvlText w:val=""/>
      <w:lvlJc w:val="left"/>
      <w:pPr>
        <w:ind w:left="4357" w:hanging="360"/>
      </w:pPr>
      <w:rPr>
        <w:rFonts w:ascii="Wingdings" w:hAnsi="Wingdings" w:hint="default"/>
      </w:rPr>
    </w:lvl>
    <w:lvl w:ilvl="6" w:tplc="04150001" w:tentative="1">
      <w:start w:val="1"/>
      <w:numFmt w:val="bullet"/>
      <w:lvlText w:val=""/>
      <w:lvlJc w:val="left"/>
      <w:pPr>
        <w:ind w:left="5077" w:hanging="360"/>
      </w:pPr>
      <w:rPr>
        <w:rFonts w:ascii="Symbol" w:hAnsi="Symbol" w:hint="default"/>
      </w:rPr>
    </w:lvl>
    <w:lvl w:ilvl="7" w:tplc="04150003" w:tentative="1">
      <w:start w:val="1"/>
      <w:numFmt w:val="bullet"/>
      <w:lvlText w:val="o"/>
      <w:lvlJc w:val="left"/>
      <w:pPr>
        <w:ind w:left="5797" w:hanging="360"/>
      </w:pPr>
      <w:rPr>
        <w:rFonts w:ascii="Courier New" w:hAnsi="Courier New" w:cs="Courier New" w:hint="default"/>
      </w:rPr>
    </w:lvl>
    <w:lvl w:ilvl="8" w:tplc="04150005" w:tentative="1">
      <w:start w:val="1"/>
      <w:numFmt w:val="bullet"/>
      <w:lvlText w:val=""/>
      <w:lvlJc w:val="left"/>
      <w:pPr>
        <w:ind w:left="6517" w:hanging="360"/>
      </w:pPr>
      <w:rPr>
        <w:rFonts w:ascii="Wingdings" w:hAnsi="Wingdings" w:hint="default"/>
      </w:rPr>
    </w:lvl>
  </w:abstractNum>
  <w:abstractNum w:abstractNumId="63">
    <w:nsid w:val="649D2E61"/>
    <w:multiLevelType w:val="hybridMultilevel"/>
    <w:tmpl w:val="BACA52A2"/>
    <w:lvl w:ilvl="0" w:tplc="D69257B0">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nsid w:val="650C43F7"/>
    <w:multiLevelType w:val="singleLevel"/>
    <w:tmpl w:val="7276B876"/>
    <w:lvl w:ilvl="0">
      <w:start w:val="1"/>
      <w:numFmt w:val="lowerLetter"/>
      <w:lvlText w:val="%1)"/>
      <w:legacy w:legacy="1" w:legacySpace="0" w:legacyIndent="283"/>
      <w:lvlJc w:val="left"/>
      <w:pPr>
        <w:ind w:left="283" w:hanging="283"/>
      </w:pPr>
    </w:lvl>
  </w:abstractNum>
  <w:abstractNum w:abstractNumId="65">
    <w:nsid w:val="65901466"/>
    <w:multiLevelType w:val="hybridMultilevel"/>
    <w:tmpl w:val="7A129F54"/>
    <w:lvl w:ilvl="0" w:tplc="C12A0C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66631FE6"/>
    <w:multiLevelType w:val="hybridMultilevel"/>
    <w:tmpl w:val="7C94CC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89264CA"/>
    <w:multiLevelType w:val="hybridMultilevel"/>
    <w:tmpl w:val="AB70609E"/>
    <w:lvl w:ilvl="0" w:tplc="C12A0C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69AA6F90"/>
    <w:multiLevelType w:val="hybridMultilevel"/>
    <w:tmpl w:val="74B25720"/>
    <w:lvl w:ilvl="0" w:tplc="C12A0C64">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69">
    <w:nsid w:val="6A8135AB"/>
    <w:multiLevelType w:val="hybridMultilevel"/>
    <w:tmpl w:val="5E2079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6B294990"/>
    <w:multiLevelType w:val="singleLevel"/>
    <w:tmpl w:val="EB12A06A"/>
    <w:lvl w:ilvl="0">
      <w:numFmt w:val="decimal"/>
      <w:lvlText w:val="*"/>
      <w:lvlJc w:val="left"/>
    </w:lvl>
  </w:abstractNum>
  <w:abstractNum w:abstractNumId="71">
    <w:nsid w:val="6DE5295D"/>
    <w:multiLevelType w:val="hybridMultilevel"/>
    <w:tmpl w:val="57B41E12"/>
    <w:lvl w:ilvl="0" w:tplc="D69257B0">
      <w:start w:val="1"/>
      <w:numFmt w:val="bullet"/>
      <w:lvlText w:val=""/>
      <w:lvlJc w:val="left"/>
      <w:pPr>
        <w:tabs>
          <w:tab w:val="num" w:pos="284"/>
        </w:tabs>
        <w:ind w:left="284" w:hanging="284"/>
      </w:pPr>
      <w:rPr>
        <w:rFonts w:ascii="Symbol" w:hAnsi="Symbol" w:hint="default"/>
      </w:rPr>
    </w:lvl>
    <w:lvl w:ilvl="1" w:tplc="F4B207F2">
      <w:start w:val="8"/>
      <w:numFmt w:val="bullet"/>
      <w:lvlText w:val="-"/>
      <w:lvlJc w:val="left"/>
      <w:pPr>
        <w:tabs>
          <w:tab w:val="num" w:pos="1440"/>
        </w:tabs>
        <w:ind w:left="1440" w:hanging="360"/>
      </w:pPr>
      <w:rPr>
        <w:rFonts w:ascii="Times New Roman" w:eastAsia="Times New Roman" w:hAnsi="Times New Roman"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nsid w:val="6EF757EF"/>
    <w:multiLevelType w:val="hybridMultilevel"/>
    <w:tmpl w:val="13761A0E"/>
    <w:lvl w:ilvl="0" w:tplc="0415000D">
      <w:start w:val="1"/>
      <w:numFmt w:val="bullet"/>
      <w:lvlText w:val=""/>
      <w:lvlJc w:val="left"/>
      <w:pPr>
        <w:tabs>
          <w:tab w:val="num" w:pos="550"/>
        </w:tabs>
        <w:ind w:left="494" w:hanging="397"/>
      </w:pPr>
      <w:rPr>
        <w:rFonts w:ascii="Wingdings" w:hAnsi="Wingdings" w:hint="default"/>
      </w:rPr>
    </w:lvl>
    <w:lvl w:ilvl="1" w:tplc="04150003" w:tentative="1">
      <w:start w:val="1"/>
      <w:numFmt w:val="bullet"/>
      <w:lvlText w:val="o"/>
      <w:lvlJc w:val="left"/>
      <w:pPr>
        <w:tabs>
          <w:tab w:val="num" w:pos="1480"/>
        </w:tabs>
        <w:ind w:left="1480" w:hanging="360"/>
      </w:pPr>
      <w:rPr>
        <w:rFonts w:ascii="Courier New" w:hAnsi="Courier New" w:cs="Courier New" w:hint="default"/>
      </w:rPr>
    </w:lvl>
    <w:lvl w:ilvl="2" w:tplc="04150005" w:tentative="1">
      <w:start w:val="1"/>
      <w:numFmt w:val="bullet"/>
      <w:lvlText w:val=""/>
      <w:lvlJc w:val="left"/>
      <w:pPr>
        <w:tabs>
          <w:tab w:val="num" w:pos="2200"/>
        </w:tabs>
        <w:ind w:left="2200" w:hanging="360"/>
      </w:pPr>
      <w:rPr>
        <w:rFonts w:ascii="Wingdings" w:hAnsi="Wingdings" w:hint="default"/>
      </w:rPr>
    </w:lvl>
    <w:lvl w:ilvl="3" w:tplc="04150001" w:tentative="1">
      <w:start w:val="1"/>
      <w:numFmt w:val="bullet"/>
      <w:lvlText w:val=""/>
      <w:lvlJc w:val="left"/>
      <w:pPr>
        <w:tabs>
          <w:tab w:val="num" w:pos="2920"/>
        </w:tabs>
        <w:ind w:left="2920" w:hanging="360"/>
      </w:pPr>
      <w:rPr>
        <w:rFonts w:ascii="Symbol" w:hAnsi="Symbol" w:hint="default"/>
      </w:rPr>
    </w:lvl>
    <w:lvl w:ilvl="4" w:tplc="04150003" w:tentative="1">
      <w:start w:val="1"/>
      <w:numFmt w:val="bullet"/>
      <w:lvlText w:val="o"/>
      <w:lvlJc w:val="left"/>
      <w:pPr>
        <w:tabs>
          <w:tab w:val="num" w:pos="3640"/>
        </w:tabs>
        <w:ind w:left="3640" w:hanging="360"/>
      </w:pPr>
      <w:rPr>
        <w:rFonts w:ascii="Courier New" w:hAnsi="Courier New" w:cs="Courier New" w:hint="default"/>
      </w:rPr>
    </w:lvl>
    <w:lvl w:ilvl="5" w:tplc="04150005" w:tentative="1">
      <w:start w:val="1"/>
      <w:numFmt w:val="bullet"/>
      <w:lvlText w:val=""/>
      <w:lvlJc w:val="left"/>
      <w:pPr>
        <w:tabs>
          <w:tab w:val="num" w:pos="4360"/>
        </w:tabs>
        <w:ind w:left="4360" w:hanging="360"/>
      </w:pPr>
      <w:rPr>
        <w:rFonts w:ascii="Wingdings" w:hAnsi="Wingdings" w:hint="default"/>
      </w:rPr>
    </w:lvl>
    <w:lvl w:ilvl="6" w:tplc="04150001" w:tentative="1">
      <w:start w:val="1"/>
      <w:numFmt w:val="bullet"/>
      <w:lvlText w:val=""/>
      <w:lvlJc w:val="left"/>
      <w:pPr>
        <w:tabs>
          <w:tab w:val="num" w:pos="5080"/>
        </w:tabs>
        <w:ind w:left="5080" w:hanging="360"/>
      </w:pPr>
      <w:rPr>
        <w:rFonts w:ascii="Symbol" w:hAnsi="Symbol" w:hint="default"/>
      </w:rPr>
    </w:lvl>
    <w:lvl w:ilvl="7" w:tplc="04150003" w:tentative="1">
      <w:start w:val="1"/>
      <w:numFmt w:val="bullet"/>
      <w:lvlText w:val="o"/>
      <w:lvlJc w:val="left"/>
      <w:pPr>
        <w:tabs>
          <w:tab w:val="num" w:pos="5800"/>
        </w:tabs>
        <w:ind w:left="5800" w:hanging="360"/>
      </w:pPr>
      <w:rPr>
        <w:rFonts w:ascii="Courier New" w:hAnsi="Courier New" w:cs="Courier New" w:hint="default"/>
      </w:rPr>
    </w:lvl>
    <w:lvl w:ilvl="8" w:tplc="04150005" w:tentative="1">
      <w:start w:val="1"/>
      <w:numFmt w:val="bullet"/>
      <w:lvlText w:val=""/>
      <w:lvlJc w:val="left"/>
      <w:pPr>
        <w:tabs>
          <w:tab w:val="num" w:pos="6520"/>
        </w:tabs>
        <w:ind w:left="6520" w:hanging="360"/>
      </w:pPr>
      <w:rPr>
        <w:rFonts w:ascii="Wingdings" w:hAnsi="Wingdings" w:hint="default"/>
      </w:rPr>
    </w:lvl>
  </w:abstractNum>
  <w:abstractNum w:abstractNumId="73">
    <w:nsid w:val="712612A3"/>
    <w:multiLevelType w:val="hybridMultilevel"/>
    <w:tmpl w:val="B05C436A"/>
    <w:lvl w:ilvl="0" w:tplc="9AD67580">
      <w:start w:val="1"/>
      <w:numFmt w:val="bullet"/>
      <w:lvlText w:val=""/>
      <w:lvlJc w:val="left"/>
      <w:pPr>
        <w:ind w:left="750" w:hanging="360"/>
      </w:pPr>
      <w:rPr>
        <w:rFonts w:ascii="Symbol" w:hAnsi="Symbol" w:hint="default"/>
        <w:b w:val="0"/>
        <w:color w:val="auto"/>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74">
    <w:nsid w:val="719E1CA7"/>
    <w:multiLevelType w:val="multilevel"/>
    <w:tmpl w:val="BEBE1A3E"/>
    <w:lvl w:ilvl="0">
      <w:start w:val="1"/>
      <w:numFmt w:val="decimal"/>
      <w:lvlText w:val="%1."/>
      <w:lvlJc w:val="left"/>
      <w:pPr>
        <w:tabs>
          <w:tab w:val="num" w:pos="375"/>
        </w:tabs>
        <w:ind w:left="375" w:hanging="375"/>
      </w:pPr>
      <w:rPr>
        <w:rFonts w:hint="default"/>
        <w:i/>
      </w:rPr>
    </w:lvl>
    <w:lvl w:ilvl="1">
      <w:start w:val="4"/>
      <w:numFmt w:val="decimal"/>
      <w:lvlText w:val="%1.%2."/>
      <w:lvlJc w:val="left"/>
      <w:pPr>
        <w:tabs>
          <w:tab w:val="num" w:pos="375"/>
        </w:tabs>
        <w:ind w:left="375" w:hanging="375"/>
      </w:pPr>
      <w:rPr>
        <w:rFonts w:hint="default"/>
        <w:i/>
      </w:rPr>
    </w:lvl>
    <w:lvl w:ilvl="2">
      <w:start w:val="2"/>
      <w:numFmt w:val="decimal"/>
      <w:lvlText w:val="%1.%2.%3."/>
      <w:lvlJc w:val="left"/>
      <w:pPr>
        <w:tabs>
          <w:tab w:val="num" w:pos="567"/>
        </w:tabs>
        <w:ind w:left="2552" w:hanging="2552"/>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720"/>
        </w:tabs>
        <w:ind w:left="720" w:hanging="72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080"/>
        </w:tabs>
        <w:ind w:left="1080" w:hanging="1080"/>
      </w:pPr>
      <w:rPr>
        <w:rFonts w:hint="default"/>
        <w:i/>
      </w:rPr>
    </w:lvl>
    <w:lvl w:ilvl="7">
      <w:start w:val="1"/>
      <w:numFmt w:val="decimal"/>
      <w:lvlText w:val="%1.%2.%3.%4.%5.%6.%7.%8."/>
      <w:lvlJc w:val="left"/>
      <w:pPr>
        <w:tabs>
          <w:tab w:val="num" w:pos="1080"/>
        </w:tabs>
        <w:ind w:left="1080" w:hanging="1080"/>
      </w:pPr>
      <w:rPr>
        <w:rFonts w:hint="default"/>
        <w:i/>
      </w:rPr>
    </w:lvl>
    <w:lvl w:ilvl="8">
      <w:start w:val="1"/>
      <w:numFmt w:val="decimal"/>
      <w:lvlText w:val="%1.%2.%3.%4.%5.%6.%7.%8.%9."/>
      <w:lvlJc w:val="left"/>
      <w:pPr>
        <w:tabs>
          <w:tab w:val="num" w:pos="1440"/>
        </w:tabs>
        <w:ind w:left="1440" w:hanging="1440"/>
      </w:pPr>
      <w:rPr>
        <w:rFonts w:hint="default"/>
        <w:i/>
      </w:rPr>
    </w:lvl>
  </w:abstractNum>
  <w:abstractNum w:abstractNumId="75">
    <w:nsid w:val="72F1536B"/>
    <w:multiLevelType w:val="hybridMultilevel"/>
    <w:tmpl w:val="ED38413C"/>
    <w:lvl w:ilvl="0" w:tplc="C12A0C6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6">
    <w:nsid w:val="768635E3"/>
    <w:multiLevelType w:val="hybridMultilevel"/>
    <w:tmpl w:val="AC9EDA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77AB1BED"/>
    <w:multiLevelType w:val="hybridMultilevel"/>
    <w:tmpl w:val="24902A92"/>
    <w:lvl w:ilvl="0" w:tplc="C12A0C6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8">
    <w:nsid w:val="7BF6554A"/>
    <w:multiLevelType w:val="hybridMultilevel"/>
    <w:tmpl w:val="90CC4F66"/>
    <w:lvl w:ilvl="0" w:tplc="CAD4A52C">
      <w:start w:val="1"/>
      <w:numFmt w:val="bullet"/>
      <w:lvlText w:val=""/>
      <w:lvlJc w:val="left"/>
      <w:pPr>
        <w:tabs>
          <w:tab w:val="num" w:pos="794"/>
        </w:tabs>
        <w:ind w:left="79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9">
    <w:nsid w:val="7DD4054B"/>
    <w:multiLevelType w:val="singleLevel"/>
    <w:tmpl w:val="7276B876"/>
    <w:lvl w:ilvl="0">
      <w:start w:val="1"/>
      <w:numFmt w:val="lowerLetter"/>
      <w:lvlText w:val="%1)"/>
      <w:legacy w:legacy="1" w:legacySpace="0" w:legacyIndent="283"/>
      <w:lvlJc w:val="left"/>
      <w:pPr>
        <w:ind w:left="283" w:hanging="283"/>
      </w:pPr>
    </w:lvl>
  </w:abstractNum>
  <w:abstractNum w:abstractNumId="80">
    <w:nsid w:val="7F8854F7"/>
    <w:multiLevelType w:val="hybridMultilevel"/>
    <w:tmpl w:val="6840FA2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79"/>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4"/>
  </w:num>
  <w:num w:numId="4">
    <w:abstractNumId w:val="5"/>
  </w:num>
  <w:num w:numId="5">
    <w:abstractNumId w:val="7"/>
  </w:num>
  <w:num w:numId="6">
    <w:abstractNumId w:val="41"/>
  </w:num>
  <w:num w:numId="7">
    <w:abstractNumId w:val="12"/>
  </w:num>
  <w:num w:numId="8">
    <w:abstractNumId w:val="46"/>
  </w:num>
  <w:num w:numId="9">
    <w:abstractNumId w:val="47"/>
  </w:num>
  <w:num w:numId="10">
    <w:abstractNumId w:val="0"/>
  </w:num>
  <w:num w:numId="11">
    <w:abstractNumId w:val="44"/>
  </w:num>
  <w:num w:numId="12">
    <w:abstractNumId w:val="18"/>
  </w:num>
  <w:num w:numId="13">
    <w:abstractNumId w:val="20"/>
  </w:num>
  <w:num w:numId="14">
    <w:abstractNumId w:val="74"/>
    <w:lvlOverride w:ilvl="0">
      <w:lvl w:ilvl="0">
        <w:start w:val="1"/>
        <w:numFmt w:val="decimal"/>
        <w:lvlText w:val="%1."/>
        <w:lvlJc w:val="left"/>
        <w:pPr>
          <w:tabs>
            <w:tab w:val="num" w:pos="375"/>
          </w:tabs>
          <w:ind w:left="375" w:hanging="375"/>
        </w:pPr>
        <w:rPr>
          <w:rFonts w:hint="default"/>
          <w:i/>
        </w:rPr>
      </w:lvl>
    </w:lvlOverride>
    <w:lvlOverride w:ilvl="1">
      <w:lvl w:ilvl="1">
        <w:start w:val="4"/>
        <w:numFmt w:val="decimal"/>
        <w:lvlText w:val="%1.%2."/>
        <w:lvlJc w:val="left"/>
        <w:pPr>
          <w:tabs>
            <w:tab w:val="num" w:pos="375"/>
          </w:tabs>
          <w:ind w:left="375" w:hanging="375"/>
        </w:pPr>
        <w:rPr>
          <w:rFonts w:hint="default"/>
          <w:i/>
        </w:rPr>
      </w:lvl>
    </w:lvlOverride>
    <w:lvlOverride w:ilvl="2">
      <w:lvl w:ilvl="2">
        <w:start w:val="2"/>
        <w:numFmt w:val="decimal"/>
        <w:lvlText w:val="%1.%2.%3."/>
        <w:lvlJc w:val="left"/>
        <w:pPr>
          <w:tabs>
            <w:tab w:val="num" w:pos="567"/>
          </w:tabs>
          <w:ind w:left="2552" w:hanging="2552"/>
        </w:pPr>
        <w:rPr>
          <w:rFonts w:hint="default"/>
          <w:i/>
        </w:rPr>
      </w:lvl>
    </w:lvlOverride>
    <w:lvlOverride w:ilvl="3">
      <w:lvl w:ilvl="3">
        <w:start w:val="1"/>
        <w:numFmt w:val="decimal"/>
        <w:lvlText w:val="%1.%2.%3.%4."/>
        <w:lvlJc w:val="left"/>
        <w:pPr>
          <w:tabs>
            <w:tab w:val="num" w:pos="720"/>
          </w:tabs>
          <w:ind w:left="720" w:hanging="720"/>
        </w:pPr>
        <w:rPr>
          <w:rFonts w:hint="default"/>
          <w:i/>
        </w:rPr>
      </w:lvl>
    </w:lvlOverride>
    <w:lvlOverride w:ilvl="4">
      <w:lvl w:ilvl="4">
        <w:start w:val="1"/>
        <w:numFmt w:val="decimal"/>
        <w:lvlText w:val="%1.%2.%3.%4.%5."/>
        <w:lvlJc w:val="left"/>
        <w:pPr>
          <w:tabs>
            <w:tab w:val="num" w:pos="720"/>
          </w:tabs>
          <w:ind w:left="720" w:hanging="720"/>
        </w:pPr>
        <w:rPr>
          <w:rFonts w:hint="default"/>
          <w:i/>
        </w:rPr>
      </w:lvl>
    </w:lvlOverride>
    <w:lvlOverride w:ilvl="5">
      <w:lvl w:ilvl="5">
        <w:start w:val="1"/>
        <w:numFmt w:val="decimal"/>
        <w:lvlText w:val="%1.%2.%3.%4.%5.%6."/>
        <w:lvlJc w:val="left"/>
        <w:pPr>
          <w:tabs>
            <w:tab w:val="num" w:pos="1080"/>
          </w:tabs>
          <w:ind w:left="1080" w:hanging="1080"/>
        </w:pPr>
        <w:rPr>
          <w:rFonts w:hint="default"/>
          <w:i/>
        </w:rPr>
      </w:lvl>
    </w:lvlOverride>
    <w:lvlOverride w:ilvl="6">
      <w:lvl w:ilvl="6">
        <w:start w:val="1"/>
        <w:numFmt w:val="decimal"/>
        <w:lvlText w:val="%1.%2.%3.%4.%5.%6.%7."/>
        <w:lvlJc w:val="left"/>
        <w:pPr>
          <w:tabs>
            <w:tab w:val="num" w:pos="1080"/>
          </w:tabs>
          <w:ind w:left="1080" w:hanging="1080"/>
        </w:pPr>
        <w:rPr>
          <w:rFonts w:hint="default"/>
          <w:i/>
        </w:rPr>
      </w:lvl>
    </w:lvlOverride>
    <w:lvlOverride w:ilvl="7">
      <w:lvl w:ilvl="7">
        <w:start w:val="1"/>
        <w:numFmt w:val="decimal"/>
        <w:lvlText w:val="%1.%2.%3.%4.%5.%6.%7.%8."/>
        <w:lvlJc w:val="left"/>
        <w:pPr>
          <w:tabs>
            <w:tab w:val="num" w:pos="1080"/>
          </w:tabs>
          <w:ind w:left="1080" w:hanging="1080"/>
        </w:pPr>
        <w:rPr>
          <w:rFonts w:hint="default"/>
          <w:i/>
        </w:rPr>
      </w:lvl>
    </w:lvlOverride>
    <w:lvlOverride w:ilvl="8">
      <w:lvl w:ilvl="8">
        <w:start w:val="1"/>
        <w:numFmt w:val="decimal"/>
        <w:lvlText w:val="%1.%2.%3.%4.%5.%6.%7.%8.%9."/>
        <w:lvlJc w:val="left"/>
        <w:pPr>
          <w:tabs>
            <w:tab w:val="num" w:pos="1440"/>
          </w:tabs>
          <w:ind w:left="1440" w:hanging="1440"/>
        </w:pPr>
        <w:rPr>
          <w:rFonts w:hint="default"/>
          <w:i/>
        </w:rPr>
      </w:lvl>
    </w:lvlOverride>
  </w:num>
  <w:num w:numId="15">
    <w:abstractNumId w:val="10"/>
  </w:num>
  <w:num w:numId="16">
    <w:abstractNumId w:val="42"/>
  </w:num>
  <w:num w:numId="17">
    <w:abstractNumId w:val="63"/>
  </w:num>
  <w:num w:numId="18">
    <w:abstractNumId w:val="45"/>
  </w:num>
  <w:num w:numId="19">
    <w:abstractNumId w:val="71"/>
  </w:num>
  <w:num w:numId="20">
    <w:abstractNumId w:val="24"/>
  </w:num>
  <w:num w:numId="21">
    <w:abstractNumId w:val="30"/>
  </w:num>
  <w:num w:numId="22">
    <w:abstractNumId w:val="39"/>
  </w:num>
  <w:num w:numId="23">
    <w:abstractNumId w:val="48"/>
  </w:num>
  <w:num w:numId="24">
    <w:abstractNumId w:val="15"/>
  </w:num>
  <w:num w:numId="25">
    <w:abstractNumId w:val="1"/>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6">
    <w:abstractNumId w:val="3"/>
  </w:num>
  <w:num w:numId="27">
    <w:abstractNumId w:val="19"/>
  </w:num>
  <w:num w:numId="28">
    <w:abstractNumId w:val="80"/>
  </w:num>
  <w:num w:numId="29">
    <w:abstractNumId w:val="51"/>
  </w:num>
  <w:num w:numId="30">
    <w:abstractNumId w:val="55"/>
  </w:num>
  <w:num w:numId="31">
    <w:abstractNumId w:val="43"/>
  </w:num>
  <w:num w:numId="32">
    <w:abstractNumId w:val="14"/>
  </w:num>
  <w:num w:numId="33">
    <w:abstractNumId w:val="77"/>
  </w:num>
  <w:num w:numId="34">
    <w:abstractNumId w:val="75"/>
  </w:num>
  <w:num w:numId="35">
    <w:abstractNumId w:val="36"/>
  </w:num>
  <w:num w:numId="36">
    <w:abstractNumId w:val="72"/>
  </w:num>
  <w:num w:numId="37">
    <w:abstractNumId w:val="56"/>
  </w:num>
  <w:num w:numId="38">
    <w:abstractNumId w:val="17"/>
  </w:num>
  <w:num w:numId="39">
    <w:abstractNumId w:val="9"/>
  </w:num>
  <w:num w:numId="40">
    <w:abstractNumId w:val="25"/>
  </w:num>
  <w:num w:numId="41">
    <w:abstractNumId w:val="2"/>
  </w:num>
  <w:num w:numId="42">
    <w:abstractNumId w:val="8"/>
  </w:num>
  <w:num w:numId="43">
    <w:abstractNumId w:val="1"/>
    <w:lvlOverride w:ilvl="0">
      <w:lvl w:ilvl="0">
        <w:start w:val="1"/>
        <w:numFmt w:val="bullet"/>
        <w:lvlText w:val="%1"/>
        <w:legacy w:legacy="1" w:legacySpace="0" w:legacyIndent="360"/>
        <w:lvlJc w:val="left"/>
        <w:pPr>
          <w:ind w:left="1069" w:hanging="360"/>
        </w:pPr>
        <w:rPr>
          <w:rFonts w:ascii="Symbol" w:hAnsi="Symbol" w:hint="default"/>
        </w:rPr>
      </w:lvl>
    </w:lvlOverride>
  </w:num>
  <w:num w:numId="44">
    <w:abstractNumId w:val="33"/>
  </w:num>
  <w:num w:numId="45">
    <w:abstractNumId w:val="53"/>
  </w:num>
  <w:num w:numId="46">
    <w:abstractNumId w:val="70"/>
  </w:num>
  <w:num w:numId="47">
    <w:abstractNumId w:val="61"/>
  </w:num>
  <w:num w:numId="48">
    <w:abstractNumId w:val="65"/>
  </w:num>
  <w:num w:numId="49">
    <w:abstractNumId w:val="52"/>
  </w:num>
  <w:num w:numId="50">
    <w:abstractNumId w:val="49"/>
  </w:num>
  <w:num w:numId="51">
    <w:abstractNumId w:val="34"/>
  </w:num>
  <w:num w:numId="52">
    <w:abstractNumId w:val="35"/>
  </w:num>
  <w:num w:numId="53">
    <w:abstractNumId w:val="60"/>
  </w:num>
  <w:num w:numId="54">
    <w:abstractNumId w:val="50"/>
  </w:num>
  <w:num w:numId="55">
    <w:abstractNumId w:val="67"/>
  </w:num>
  <w:num w:numId="56">
    <w:abstractNumId w:val="73"/>
  </w:num>
  <w:num w:numId="57">
    <w:abstractNumId w:val="68"/>
  </w:num>
  <w:num w:numId="58">
    <w:abstractNumId w:val="66"/>
  </w:num>
  <w:num w:numId="59">
    <w:abstractNumId w:val="22"/>
  </w:num>
  <w:num w:numId="60">
    <w:abstractNumId w:val="59"/>
  </w:num>
  <w:num w:numId="61">
    <w:abstractNumId w:val="28"/>
  </w:num>
  <w:num w:numId="62">
    <w:abstractNumId w:val="28"/>
    <w:lvlOverride w:ilvl="0">
      <w:startOverride w:val="1"/>
    </w:lvlOverride>
  </w:num>
  <w:num w:numId="63">
    <w:abstractNumId w:val="31"/>
  </w:num>
  <w:num w:numId="64">
    <w:abstractNumId w:val="11"/>
  </w:num>
  <w:num w:numId="65">
    <w:abstractNumId w:val="78"/>
  </w:num>
  <w:num w:numId="66">
    <w:abstractNumId w:val="21"/>
  </w:num>
  <w:num w:numId="67">
    <w:abstractNumId w:val="57"/>
  </w:num>
  <w:num w:numId="68">
    <w:abstractNumId w:val="76"/>
  </w:num>
  <w:num w:numId="69">
    <w:abstractNumId w:val="54"/>
  </w:num>
  <w:num w:numId="70">
    <w:abstractNumId w:val="37"/>
  </w:num>
  <w:num w:numId="71">
    <w:abstractNumId w:val="37"/>
  </w:num>
  <w:num w:numId="72">
    <w:abstractNumId w:val="58"/>
  </w:num>
  <w:num w:numId="73">
    <w:abstractNumId w:val="40"/>
  </w:num>
  <w:num w:numId="74">
    <w:abstractNumId w:val="69"/>
  </w:num>
  <w:num w:numId="75">
    <w:abstractNumId w:val="26"/>
  </w:num>
  <w:num w:numId="76">
    <w:abstractNumId w:val="32"/>
  </w:num>
  <w:num w:numId="77">
    <w:abstractNumId w:val="38"/>
  </w:num>
  <w:num w:numId="78">
    <w:abstractNumId w:val="27"/>
  </w:num>
  <w:num w:numId="79">
    <w:abstractNumId w:val="6"/>
  </w:num>
  <w:num w:numId="80">
    <w:abstractNumId w:val="13"/>
  </w:num>
  <w:num w:numId="81">
    <w:abstractNumId w:val="16"/>
  </w:num>
  <w:num w:numId="82">
    <w:abstractNumId w:val="4"/>
  </w:num>
  <w:num w:numId="83">
    <w:abstractNumId w:val="29"/>
  </w:num>
  <w:num w:numId="84">
    <w:abstractNumId w:val="62"/>
  </w:num>
  <w:num w:numId="85">
    <w:abstractNumId w:val="23"/>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GrammaticalErrors/>
  <w:proofState w:spelling="clean"/>
  <w:attachedTemplate r:id="rId1"/>
  <w:stylePaneFormatFilter w:val="3F01"/>
  <w:defaultTabStop w:val="709"/>
  <w:hyphenationZone w:val="425"/>
  <w:doNotHyphenateCaps/>
  <w:drawingGridHorizontalSpacing w:val="100"/>
  <w:drawingGridVerticalSpacing w:val="120"/>
  <w:displayHorizontalDrawingGridEvery w:val="2"/>
  <w:displayVerticalDrawingGridEvery w:val="0"/>
  <w:characterSpacingControl w:val="doNotCompress"/>
  <w:hdrShapeDefaults>
    <o:shapedefaults v:ext="edit" spidmax="106498"/>
  </w:hdrShapeDefaults>
  <w:footnotePr>
    <w:footnote w:id="-1"/>
    <w:footnote w:id="0"/>
  </w:footnotePr>
  <w:endnotePr>
    <w:endnote w:id="-1"/>
    <w:endnote w:id="0"/>
  </w:endnotePr>
  <w:compat/>
  <w:rsids>
    <w:rsidRoot w:val="005E5B1C"/>
    <w:rsid w:val="00000F2D"/>
    <w:rsid w:val="00001779"/>
    <w:rsid w:val="000028F1"/>
    <w:rsid w:val="000067FC"/>
    <w:rsid w:val="00006D10"/>
    <w:rsid w:val="00010E6F"/>
    <w:rsid w:val="0001128D"/>
    <w:rsid w:val="00014268"/>
    <w:rsid w:val="00015C60"/>
    <w:rsid w:val="00016EA8"/>
    <w:rsid w:val="0003044E"/>
    <w:rsid w:val="0003134B"/>
    <w:rsid w:val="00033149"/>
    <w:rsid w:val="00035C64"/>
    <w:rsid w:val="00045DD8"/>
    <w:rsid w:val="00046E98"/>
    <w:rsid w:val="00047DFB"/>
    <w:rsid w:val="00055187"/>
    <w:rsid w:val="00055A22"/>
    <w:rsid w:val="00057DB9"/>
    <w:rsid w:val="0006246A"/>
    <w:rsid w:val="00070879"/>
    <w:rsid w:val="00071CC3"/>
    <w:rsid w:val="0008093E"/>
    <w:rsid w:val="00080C90"/>
    <w:rsid w:val="0008537E"/>
    <w:rsid w:val="00094E01"/>
    <w:rsid w:val="00097301"/>
    <w:rsid w:val="0009791E"/>
    <w:rsid w:val="000A2C69"/>
    <w:rsid w:val="000A4B4D"/>
    <w:rsid w:val="000A5B2E"/>
    <w:rsid w:val="000A7469"/>
    <w:rsid w:val="000B615C"/>
    <w:rsid w:val="000B6563"/>
    <w:rsid w:val="000C02A9"/>
    <w:rsid w:val="000D1499"/>
    <w:rsid w:val="000D27A3"/>
    <w:rsid w:val="000D5D5C"/>
    <w:rsid w:val="00102533"/>
    <w:rsid w:val="00112AC1"/>
    <w:rsid w:val="00124AF6"/>
    <w:rsid w:val="00124B59"/>
    <w:rsid w:val="00126E25"/>
    <w:rsid w:val="00130C4F"/>
    <w:rsid w:val="00133F2B"/>
    <w:rsid w:val="00140E6B"/>
    <w:rsid w:val="00143B88"/>
    <w:rsid w:val="001464F5"/>
    <w:rsid w:val="0014685B"/>
    <w:rsid w:val="00146EC0"/>
    <w:rsid w:val="0015225D"/>
    <w:rsid w:val="00156390"/>
    <w:rsid w:val="00163B87"/>
    <w:rsid w:val="00165967"/>
    <w:rsid w:val="00165BE9"/>
    <w:rsid w:val="001742A1"/>
    <w:rsid w:val="00175A3C"/>
    <w:rsid w:val="00176846"/>
    <w:rsid w:val="0017775E"/>
    <w:rsid w:val="001800A6"/>
    <w:rsid w:val="00182571"/>
    <w:rsid w:val="001828EE"/>
    <w:rsid w:val="001915B7"/>
    <w:rsid w:val="00192DB5"/>
    <w:rsid w:val="00193890"/>
    <w:rsid w:val="001A0D35"/>
    <w:rsid w:val="001A2D36"/>
    <w:rsid w:val="001A5A7B"/>
    <w:rsid w:val="001A5D67"/>
    <w:rsid w:val="001A78F1"/>
    <w:rsid w:val="001B108E"/>
    <w:rsid w:val="001B4568"/>
    <w:rsid w:val="001C1166"/>
    <w:rsid w:val="001C663A"/>
    <w:rsid w:val="001D0A5F"/>
    <w:rsid w:val="001D0B51"/>
    <w:rsid w:val="001D3D31"/>
    <w:rsid w:val="001F25A2"/>
    <w:rsid w:val="001F463D"/>
    <w:rsid w:val="001F6D82"/>
    <w:rsid w:val="00201B8B"/>
    <w:rsid w:val="002158E6"/>
    <w:rsid w:val="00220662"/>
    <w:rsid w:val="0022074B"/>
    <w:rsid w:val="00220BA4"/>
    <w:rsid w:val="002218A3"/>
    <w:rsid w:val="00222C36"/>
    <w:rsid w:val="002318AC"/>
    <w:rsid w:val="00232984"/>
    <w:rsid w:val="002368A5"/>
    <w:rsid w:val="00237879"/>
    <w:rsid w:val="00242788"/>
    <w:rsid w:val="002517AC"/>
    <w:rsid w:val="00252ABD"/>
    <w:rsid w:val="00254DBA"/>
    <w:rsid w:val="00254FD6"/>
    <w:rsid w:val="00260A4F"/>
    <w:rsid w:val="00261EB6"/>
    <w:rsid w:val="0026635B"/>
    <w:rsid w:val="002713E2"/>
    <w:rsid w:val="002716A3"/>
    <w:rsid w:val="00271CD8"/>
    <w:rsid w:val="00286C54"/>
    <w:rsid w:val="002936C0"/>
    <w:rsid w:val="002A07E3"/>
    <w:rsid w:val="002A3106"/>
    <w:rsid w:val="002B0648"/>
    <w:rsid w:val="002B089E"/>
    <w:rsid w:val="002B1486"/>
    <w:rsid w:val="002B46AF"/>
    <w:rsid w:val="002B4C10"/>
    <w:rsid w:val="002C05C4"/>
    <w:rsid w:val="002C0F69"/>
    <w:rsid w:val="002C310D"/>
    <w:rsid w:val="002C6C3D"/>
    <w:rsid w:val="002D5607"/>
    <w:rsid w:val="002E4E02"/>
    <w:rsid w:val="002E668D"/>
    <w:rsid w:val="002F2D01"/>
    <w:rsid w:val="002F4F1B"/>
    <w:rsid w:val="002F785E"/>
    <w:rsid w:val="00302109"/>
    <w:rsid w:val="00307C93"/>
    <w:rsid w:val="003117EA"/>
    <w:rsid w:val="0032091D"/>
    <w:rsid w:val="00322370"/>
    <w:rsid w:val="003235FC"/>
    <w:rsid w:val="00325302"/>
    <w:rsid w:val="00325B8D"/>
    <w:rsid w:val="003304B0"/>
    <w:rsid w:val="003355AB"/>
    <w:rsid w:val="00337871"/>
    <w:rsid w:val="0034470F"/>
    <w:rsid w:val="00346313"/>
    <w:rsid w:val="003467D4"/>
    <w:rsid w:val="00355B31"/>
    <w:rsid w:val="00360AA9"/>
    <w:rsid w:val="003629B2"/>
    <w:rsid w:val="00365862"/>
    <w:rsid w:val="0037228C"/>
    <w:rsid w:val="003741AB"/>
    <w:rsid w:val="0037546B"/>
    <w:rsid w:val="00375A95"/>
    <w:rsid w:val="00377A71"/>
    <w:rsid w:val="00380405"/>
    <w:rsid w:val="00381AF6"/>
    <w:rsid w:val="00383720"/>
    <w:rsid w:val="00385F19"/>
    <w:rsid w:val="0038753F"/>
    <w:rsid w:val="00391726"/>
    <w:rsid w:val="00392514"/>
    <w:rsid w:val="00392E9A"/>
    <w:rsid w:val="00393A59"/>
    <w:rsid w:val="00394BF2"/>
    <w:rsid w:val="003B5213"/>
    <w:rsid w:val="003D0B90"/>
    <w:rsid w:val="003D465B"/>
    <w:rsid w:val="003D7082"/>
    <w:rsid w:val="003E39C9"/>
    <w:rsid w:val="003E46EE"/>
    <w:rsid w:val="003E7621"/>
    <w:rsid w:val="003F1D14"/>
    <w:rsid w:val="003F2295"/>
    <w:rsid w:val="003F4DBF"/>
    <w:rsid w:val="0040581F"/>
    <w:rsid w:val="0041092A"/>
    <w:rsid w:val="00412B79"/>
    <w:rsid w:val="00414FCD"/>
    <w:rsid w:val="0041670D"/>
    <w:rsid w:val="004255BD"/>
    <w:rsid w:val="0042799B"/>
    <w:rsid w:val="004367AC"/>
    <w:rsid w:val="0044535E"/>
    <w:rsid w:val="00446EBE"/>
    <w:rsid w:val="0044714A"/>
    <w:rsid w:val="00460A59"/>
    <w:rsid w:val="004714B4"/>
    <w:rsid w:val="00473051"/>
    <w:rsid w:val="00473E5E"/>
    <w:rsid w:val="00475847"/>
    <w:rsid w:val="00475E81"/>
    <w:rsid w:val="00476AF7"/>
    <w:rsid w:val="00481AA2"/>
    <w:rsid w:val="004821CC"/>
    <w:rsid w:val="004859FA"/>
    <w:rsid w:val="00486615"/>
    <w:rsid w:val="004963F6"/>
    <w:rsid w:val="00496F8A"/>
    <w:rsid w:val="004A66A8"/>
    <w:rsid w:val="004B1A6A"/>
    <w:rsid w:val="004B3581"/>
    <w:rsid w:val="004B6673"/>
    <w:rsid w:val="004C0E60"/>
    <w:rsid w:val="004C26E0"/>
    <w:rsid w:val="004D10D0"/>
    <w:rsid w:val="004D5D37"/>
    <w:rsid w:val="004D65EF"/>
    <w:rsid w:val="004E5172"/>
    <w:rsid w:val="004F6A70"/>
    <w:rsid w:val="00504441"/>
    <w:rsid w:val="00505460"/>
    <w:rsid w:val="00510099"/>
    <w:rsid w:val="005136CC"/>
    <w:rsid w:val="00513A7B"/>
    <w:rsid w:val="005177CF"/>
    <w:rsid w:val="00522106"/>
    <w:rsid w:val="00523297"/>
    <w:rsid w:val="00525150"/>
    <w:rsid w:val="00526115"/>
    <w:rsid w:val="00526643"/>
    <w:rsid w:val="005376D4"/>
    <w:rsid w:val="00540CD0"/>
    <w:rsid w:val="00543105"/>
    <w:rsid w:val="00546726"/>
    <w:rsid w:val="0055204A"/>
    <w:rsid w:val="00562050"/>
    <w:rsid w:val="00563403"/>
    <w:rsid w:val="00581EC0"/>
    <w:rsid w:val="00582FED"/>
    <w:rsid w:val="0058389A"/>
    <w:rsid w:val="005903DE"/>
    <w:rsid w:val="005A0450"/>
    <w:rsid w:val="005A1F02"/>
    <w:rsid w:val="005A7A06"/>
    <w:rsid w:val="005B743F"/>
    <w:rsid w:val="005B77DD"/>
    <w:rsid w:val="005C2DF5"/>
    <w:rsid w:val="005C386D"/>
    <w:rsid w:val="005C4B27"/>
    <w:rsid w:val="005D4FA1"/>
    <w:rsid w:val="005D5301"/>
    <w:rsid w:val="005D59B7"/>
    <w:rsid w:val="005E5064"/>
    <w:rsid w:val="005E5B1C"/>
    <w:rsid w:val="005E6E5D"/>
    <w:rsid w:val="005F4B67"/>
    <w:rsid w:val="005F5350"/>
    <w:rsid w:val="005F7453"/>
    <w:rsid w:val="006123ED"/>
    <w:rsid w:val="00613500"/>
    <w:rsid w:val="0061354B"/>
    <w:rsid w:val="006145A3"/>
    <w:rsid w:val="006146EC"/>
    <w:rsid w:val="00615410"/>
    <w:rsid w:val="0061600F"/>
    <w:rsid w:val="00617323"/>
    <w:rsid w:val="00622868"/>
    <w:rsid w:val="00625AD0"/>
    <w:rsid w:val="00625D30"/>
    <w:rsid w:val="00631342"/>
    <w:rsid w:val="006331CC"/>
    <w:rsid w:val="00647248"/>
    <w:rsid w:val="00655988"/>
    <w:rsid w:val="006569E6"/>
    <w:rsid w:val="006577AF"/>
    <w:rsid w:val="006579D8"/>
    <w:rsid w:val="00664F6F"/>
    <w:rsid w:val="00665DC1"/>
    <w:rsid w:val="00676BDA"/>
    <w:rsid w:val="00683865"/>
    <w:rsid w:val="0068425E"/>
    <w:rsid w:val="00685C76"/>
    <w:rsid w:val="00686A4F"/>
    <w:rsid w:val="00696A76"/>
    <w:rsid w:val="006A2CBB"/>
    <w:rsid w:val="006A30AE"/>
    <w:rsid w:val="006A45DB"/>
    <w:rsid w:val="006B1C5D"/>
    <w:rsid w:val="006B1EAE"/>
    <w:rsid w:val="006B4FB0"/>
    <w:rsid w:val="006B7296"/>
    <w:rsid w:val="006C2A49"/>
    <w:rsid w:val="006D626C"/>
    <w:rsid w:val="006E1954"/>
    <w:rsid w:val="006E4005"/>
    <w:rsid w:val="006E43C8"/>
    <w:rsid w:val="006F571E"/>
    <w:rsid w:val="006F5899"/>
    <w:rsid w:val="0070296B"/>
    <w:rsid w:val="00703C07"/>
    <w:rsid w:val="00711B80"/>
    <w:rsid w:val="00711E9D"/>
    <w:rsid w:val="00716471"/>
    <w:rsid w:val="00730FC3"/>
    <w:rsid w:val="0073222F"/>
    <w:rsid w:val="0073330A"/>
    <w:rsid w:val="00736C30"/>
    <w:rsid w:val="00756733"/>
    <w:rsid w:val="0077269C"/>
    <w:rsid w:val="0077662D"/>
    <w:rsid w:val="007868ED"/>
    <w:rsid w:val="00790F6A"/>
    <w:rsid w:val="00797784"/>
    <w:rsid w:val="007A0378"/>
    <w:rsid w:val="007A2EA4"/>
    <w:rsid w:val="007A3407"/>
    <w:rsid w:val="007A3FBE"/>
    <w:rsid w:val="007A44FB"/>
    <w:rsid w:val="007A6900"/>
    <w:rsid w:val="007B41D4"/>
    <w:rsid w:val="007B56E3"/>
    <w:rsid w:val="007C574C"/>
    <w:rsid w:val="007C7694"/>
    <w:rsid w:val="007D1F4E"/>
    <w:rsid w:val="007D3B00"/>
    <w:rsid w:val="007D619C"/>
    <w:rsid w:val="007D7549"/>
    <w:rsid w:val="007F3B12"/>
    <w:rsid w:val="007F68F3"/>
    <w:rsid w:val="007F6C34"/>
    <w:rsid w:val="007F78AA"/>
    <w:rsid w:val="00801699"/>
    <w:rsid w:val="00806339"/>
    <w:rsid w:val="0081203C"/>
    <w:rsid w:val="008210A6"/>
    <w:rsid w:val="00826066"/>
    <w:rsid w:val="00826923"/>
    <w:rsid w:val="008401F6"/>
    <w:rsid w:val="0084102D"/>
    <w:rsid w:val="0084540E"/>
    <w:rsid w:val="00845703"/>
    <w:rsid w:val="008457BC"/>
    <w:rsid w:val="00846E22"/>
    <w:rsid w:val="00852E43"/>
    <w:rsid w:val="00855735"/>
    <w:rsid w:val="00861E07"/>
    <w:rsid w:val="0086457B"/>
    <w:rsid w:val="00864AFD"/>
    <w:rsid w:val="00866A10"/>
    <w:rsid w:val="00867BC2"/>
    <w:rsid w:val="008728E2"/>
    <w:rsid w:val="00873312"/>
    <w:rsid w:val="00882C87"/>
    <w:rsid w:val="0089097C"/>
    <w:rsid w:val="00897B35"/>
    <w:rsid w:val="008A0FDA"/>
    <w:rsid w:val="008A2A66"/>
    <w:rsid w:val="008A3A23"/>
    <w:rsid w:val="008B12A5"/>
    <w:rsid w:val="008B380A"/>
    <w:rsid w:val="008B5103"/>
    <w:rsid w:val="008D0C29"/>
    <w:rsid w:val="008D496C"/>
    <w:rsid w:val="008D6F8A"/>
    <w:rsid w:val="008E51B0"/>
    <w:rsid w:val="008E5698"/>
    <w:rsid w:val="008E7DDC"/>
    <w:rsid w:val="008F034E"/>
    <w:rsid w:val="008F16C8"/>
    <w:rsid w:val="008F236E"/>
    <w:rsid w:val="008F5C03"/>
    <w:rsid w:val="00902C09"/>
    <w:rsid w:val="00913AAE"/>
    <w:rsid w:val="00920D91"/>
    <w:rsid w:val="00931B6F"/>
    <w:rsid w:val="009331D3"/>
    <w:rsid w:val="00936C90"/>
    <w:rsid w:val="009375B2"/>
    <w:rsid w:val="0094337B"/>
    <w:rsid w:val="00956125"/>
    <w:rsid w:val="009614E8"/>
    <w:rsid w:val="00965422"/>
    <w:rsid w:val="00970D68"/>
    <w:rsid w:val="00971359"/>
    <w:rsid w:val="00972D73"/>
    <w:rsid w:val="00975923"/>
    <w:rsid w:val="00985E2A"/>
    <w:rsid w:val="00991885"/>
    <w:rsid w:val="00993C26"/>
    <w:rsid w:val="009945BE"/>
    <w:rsid w:val="00996091"/>
    <w:rsid w:val="009971B2"/>
    <w:rsid w:val="009A309E"/>
    <w:rsid w:val="009A5378"/>
    <w:rsid w:val="009A7CC0"/>
    <w:rsid w:val="009B23D1"/>
    <w:rsid w:val="009B4DDF"/>
    <w:rsid w:val="009C275B"/>
    <w:rsid w:val="009C6742"/>
    <w:rsid w:val="009D1A96"/>
    <w:rsid w:val="009D7DED"/>
    <w:rsid w:val="009E50F2"/>
    <w:rsid w:val="009E55E8"/>
    <w:rsid w:val="009F27E5"/>
    <w:rsid w:val="009F3FFD"/>
    <w:rsid w:val="009F5B48"/>
    <w:rsid w:val="009F5B4C"/>
    <w:rsid w:val="009F5D8E"/>
    <w:rsid w:val="00A008B8"/>
    <w:rsid w:val="00A0111C"/>
    <w:rsid w:val="00A02745"/>
    <w:rsid w:val="00A02767"/>
    <w:rsid w:val="00A06689"/>
    <w:rsid w:val="00A07895"/>
    <w:rsid w:val="00A15ED8"/>
    <w:rsid w:val="00A168FF"/>
    <w:rsid w:val="00A215DB"/>
    <w:rsid w:val="00A47457"/>
    <w:rsid w:val="00A54C0B"/>
    <w:rsid w:val="00A54F22"/>
    <w:rsid w:val="00A55338"/>
    <w:rsid w:val="00A56D62"/>
    <w:rsid w:val="00A57BF8"/>
    <w:rsid w:val="00A611BA"/>
    <w:rsid w:val="00A656EE"/>
    <w:rsid w:val="00A669C6"/>
    <w:rsid w:val="00A71626"/>
    <w:rsid w:val="00A7312A"/>
    <w:rsid w:val="00A75195"/>
    <w:rsid w:val="00A81520"/>
    <w:rsid w:val="00A82BC9"/>
    <w:rsid w:val="00A834F4"/>
    <w:rsid w:val="00A93423"/>
    <w:rsid w:val="00AA432A"/>
    <w:rsid w:val="00AB0FDC"/>
    <w:rsid w:val="00AB319B"/>
    <w:rsid w:val="00AB3A81"/>
    <w:rsid w:val="00AB759A"/>
    <w:rsid w:val="00AC0B3E"/>
    <w:rsid w:val="00AC2424"/>
    <w:rsid w:val="00AC61F0"/>
    <w:rsid w:val="00AD7E92"/>
    <w:rsid w:val="00AF5209"/>
    <w:rsid w:val="00AF5DEF"/>
    <w:rsid w:val="00B01DC6"/>
    <w:rsid w:val="00B02292"/>
    <w:rsid w:val="00B03902"/>
    <w:rsid w:val="00B04426"/>
    <w:rsid w:val="00B112BE"/>
    <w:rsid w:val="00B15AC5"/>
    <w:rsid w:val="00B20C01"/>
    <w:rsid w:val="00B24DA3"/>
    <w:rsid w:val="00B311B8"/>
    <w:rsid w:val="00B34908"/>
    <w:rsid w:val="00B414B6"/>
    <w:rsid w:val="00B462B2"/>
    <w:rsid w:val="00B47631"/>
    <w:rsid w:val="00B524BE"/>
    <w:rsid w:val="00B54906"/>
    <w:rsid w:val="00B55D4A"/>
    <w:rsid w:val="00B56267"/>
    <w:rsid w:val="00B574AA"/>
    <w:rsid w:val="00B64E03"/>
    <w:rsid w:val="00B66BC8"/>
    <w:rsid w:val="00B747AB"/>
    <w:rsid w:val="00B74F41"/>
    <w:rsid w:val="00B85D5E"/>
    <w:rsid w:val="00B90AD0"/>
    <w:rsid w:val="00B91521"/>
    <w:rsid w:val="00B920EB"/>
    <w:rsid w:val="00B979EE"/>
    <w:rsid w:val="00BA53B1"/>
    <w:rsid w:val="00BA667E"/>
    <w:rsid w:val="00BB7A7A"/>
    <w:rsid w:val="00BC3361"/>
    <w:rsid w:val="00BC37A3"/>
    <w:rsid w:val="00BC3FA8"/>
    <w:rsid w:val="00BC645C"/>
    <w:rsid w:val="00BD4CF9"/>
    <w:rsid w:val="00BE62A5"/>
    <w:rsid w:val="00BF7B1C"/>
    <w:rsid w:val="00C024F8"/>
    <w:rsid w:val="00C03BDE"/>
    <w:rsid w:val="00C0575B"/>
    <w:rsid w:val="00C15A19"/>
    <w:rsid w:val="00C1684C"/>
    <w:rsid w:val="00C20274"/>
    <w:rsid w:val="00C20A95"/>
    <w:rsid w:val="00C225B3"/>
    <w:rsid w:val="00C25E14"/>
    <w:rsid w:val="00C304D1"/>
    <w:rsid w:val="00C34F10"/>
    <w:rsid w:val="00C35C80"/>
    <w:rsid w:val="00C43931"/>
    <w:rsid w:val="00C451CB"/>
    <w:rsid w:val="00C45795"/>
    <w:rsid w:val="00C547CC"/>
    <w:rsid w:val="00C6199A"/>
    <w:rsid w:val="00C756D4"/>
    <w:rsid w:val="00C831B0"/>
    <w:rsid w:val="00C86B69"/>
    <w:rsid w:val="00CA0F1B"/>
    <w:rsid w:val="00CB214F"/>
    <w:rsid w:val="00CB635A"/>
    <w:rsid w:val="00CC4878"/>
    <w:rsid w:val="00CC5E34"/>
    <w:rsid w:val="00CD30D6"/>
    <w:rsid w:val="00CD4751"/>
    <w:rsid w:val="00CD4FD5"/>
    <w:rsid w:val="00CD5F38"/>
    <w:rsid w:val="00CD6542"/>
    <w:rsid w:val="00CE1E16"/>
    <w:rsid w:val="00CE4939"/>
    <w:rsid w:val="00CE6D74"/>
    <w:rsid w:val="00CE71E4"/>
    <w:rsid w:val="00CF5E26"/>
    <w:rsid w:val="00CF742B"/>
    <w:rsid w:val="00CF7CC9"/>
    <w:rsid w:val="00D060D5"/>
    <w:rsid w:val="00D061EC"/>
    <w:rsid w:val="00D0746E"/>
    <w:rsid w:val="00D103ED"/>
    <w:rsid w:val="00D11305"/>
    <w:rsid w:val="00D164BE"/>
    <w:rsid w:val="00D17AB4"/>
    <w:rsid w:val="00D17FBE"/>
    <w:rsid w:val="00D24B59"/>
    <w:rsid w:val="00D26548"/>
    <w:rsid w:val="00D3191D"/>
    <w:rsid w:val="00D37458"/>
    <w:rsid w:val="00D43687"/>
    <w:rsid w:val="00D458EC"/>
    <w:rsid w:val="00D550C5"/>
    <w:rsid w:val="00D57D6A"/>
    <w:rsid w:val="00D619AD"/>
    <w:rsid w:val="00D633B2"/>
    <w:rsid w:val="00D70CF2"/>
    <w:rsid w:val="00D74F37"/>
    <w:rsid w:val="00D82B43"/>
    <w:rsid w:val="00D82C75"/>
    <w:rsid w:val="00D838EC"/>
    <w:rsid w:val="00D85618"/>
    <w:rsid w:val="00D909C1"/>
    <w:rsid w:val="00D92BAC"/>
    <w:rsid w:val="00D97DCB"/>
    <w:rsid w:val="00DA28F0"/>
    <w:rsid w:val="00DA2F00"/>
    <w:rsid w:val="00DA4B74"/>
    <w:rsid w:val="00DB55AB"/>
    <w:rsid w:val="00DC3F6F"/>
    <w:rsid w:val="00DC45F8"/>
    <w:rsid w:val="00DD379E"/>
    <w:rsid w:val="00DD6CD6"/>
    <w:rsid w:val="00DE04CB"/>
    <w:rsid w:val="00DE0F9D"/>
    <w:rsid w:val="00DF1159"/>
    <w:rsid w:val="00DF1587"/>
    <w:rsid w:val="00DF77BB"/>
    <w:rsid w:val="00E01CBB"/>
    <w:rsid w:val="00E04C75"/>
    <w:rsid w:val="00E10DC5"/>
    <w:rsid w:val="00E113D6"/>
    <w:rsid w:val="00E115C1"/>
    <w:rsid w:val="00E12741"/>
    <w:rsid w:val="00E14181"/>
    <w:rsid w:val="00E275CF"/>
    <w:rsid w:val="00E316FC"/>
    <w:rsid w:val="00E50F00"/>
    <w:rsid w:val="00E51CDD"/>
    <w:rsid w:val="00E51FF7"/>
    <w:rsid w:val="00E5314D"/>
    <w:rsid w:val="00E566EC"/>
    <w:rsid w:val="00E6184D"/>
    <w:rsid w:val="00E65306"/>
    <w:rsid w:val="00E65FD6"/>
    <w:rsid w:val="00E660ED"/>
    <w:rsid w:val="00E666A0"/>
    <w:rsid w:val="00E737F8"/>
    <w:rsid w:val="00E802FE"/>
    <w:rsid w:val="00E8583A"/>
    <w:rsid w:val="00E911ED"/>
    <w:rsid w:val="00E9416D"/>
    <w:rsid w:val="00E95708"/>
    <w:rsid w:val="00EA031E"/>
    <w:rsid w:val="00EA063E"/>
    <w:rsid w:val="00ED0DC6"/>
    <w:rsid w:val="00ED7471"/>
    <w:rsid w:val="00EE5776"/>
    <w:rsid w:val="00EE7E49"/>
    <w:rsid w:val="00EF3A5B"/>
    <w:rsid w:val="00EF62D3"/>
    <w:rsid w:val="00F053C5"/>
    <w:rsid w:val="00F113A2"/>
    <w:rsid w:val="00F17DF9"/>
    <w:rsid w:val="00F17EE8"/>
    <w:rsid w:val="00F203AE"/>
    <w:rsid w:val="00F2088D"/>
    <w:rsid w:val="00F264BF"/>
    <w:rsid w:val="00F269BA"/>
    <w:rsid w:val="00F27CCC"/>
    <w:rsid w:val="00F3281D"/>
    <w:rsid w:val="00F37ADB"/>
    <w:rsid w:val="00F47D02"/>
    <w:rsid w:val="00F5264C"/>
    <w:rsid w:val="00F574FE"/>
    <w:rsid w:val="00F609C3"/>
    <w:rsid w:val="00F616B6"/>
    <w:rsid w:val="00F62CF2"/>
    <w:rsid w:val="00F74ED0"/>
    <w:rsid w:val="00F76059"/>
    <w:rsid w:val="00F826C6"/>
    <w:rsid w:val="00F83E98"/>
    <w:rsid w:val="00F84018"/>
    <w:rsid w:val="00F84366"/>
    <w:rsid w:val="00F845C1"/>
    <w:rsid w:val="00F90277"/>
    <w:rsid w:val="00F91691"/>
    <w:rsid w:val="00F94AB1"/>
    <w:rsid w:val="00F95562"/>
    <w:rsid w:val="00F97DF5"/>
    <w:rsid w:val="00FA002D"/>
    <w:rsid w:val="00FA3618"/>
    <w:rsid w:val="00FA4617"/>
    <w:rsid w:val="00FA4FD7"/>
    <w:rsid w:val="00FB45C5"/>
    <w:rsid w:val="00FB5799"/>
    <w:rsid w:val="00FC0D48"/>
    <w:rsid w:val="00FC154D"/>
    <w:rsid w:val="00FC656F"/>
    <w:rsid w:val="00FC6F29"/>
    <w:rsid w:val="00FC7547"/>
    <w:rsid w:val="00FD058E"/>
    <w:rsid w:val="00FD2587"/>
    <w:rsid w:val="00FD5FC2"/>
    <w:rsid w:val="00FE5811"/>
    <w:rsid w:val="00FE66A3"/>
    <w:rsid w:val="00FF4909"/>
    <w:rsid w:val="00FF6CF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aliases w:val="tekst"/>
    <w:qFormat/>
    <w:rsid w:val="00A0111C"/>
    <w:pPr>
      <w:overflowPunct w:val="0"/>
      <w:autoSpaceDE w:val="0"/>
      <w:autoSpaceDN w:val="0"/>
      <w:adjustRightInd w:val="0"/>
      <w:jc w:val="both"/>
      <w:textAlignment w:val="baseline"/>
    </w:pPr>
  </w:style>
  <w:style w:type="paragraph" w:styleId="Nagwek1">
    <w:name w:val="heading 1"/>
    <w:basedOn w:val="Normalny"/>
    <w:next w:val="Normalny"/>
    <w:link w:val="Nagwek1Znak"/>
    <w:qFormat/>
    <w:rsid w:val="00A0111C"/>
    <w:pPr>
      <w:keepNext/>
      <w:keepLines/>
      <w:suppressAutoHyphens/>
      <w:spacing w:before="120" w:after="120"/>
      <w:outlineLvl w:val="0"/>
    </w:pPr>
    <w:rPr>
      <w:b/>
      <w:caps/>
      <w:kern w:val="28"/>
    </w:rPr>
  </w:style>
  <w:style w:type="paragraph" w:styleId="Nagwek2">
    <w:name w:val="heading 2"/>
    <w:basedOn w:val="Normalny"/>
    <w:next w:val="Normalny"/>
    <w:link w:val="Nagwek2Znak"/>
    <w:qFormat/>
    <w:rsid w:val="00A0111C"/>
    <w:pPr>
      <w:keepNext/>
      <w:spacing w:before="120" w:after="120"/>
      <w:outlineLvl w:val="1"/>
    </w:pPr>
    <w:rPr>
      <w:b/>
    </w:rPr>
  </w:style>
  <w:style w:type="paragraph" w:styleId="Nagwek3">
    <w:name w:val="heading 3"/>
    <w:basedOn w:val="Normalny"/>
    <w:next w:val="Normalny"/>
    <w:qFormat/>
    <w:rsid w:val="00A0111C"/>
    <w:pPr>
      <w:keepNext/>
      <w:spacing w:before="60" w:after="60"/>
      <w:outlineLvl w:val="2"/>
    </w:pPr>
  </w:style>
  <w:style w:type="paragraph" w:styleId="Nagwek4">
    <w:name w:val="heading 4"/>
    <w:basedOn w:val="Normalny"/>
    <w:next w:val="Normalny"/>
    <w:link w:val="Nagwek4Znak"/>
    <w:unhideWhenUsed/>
    <w:qFormat/>
    <w:rsid w:val="009614E8"/>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9614E8"/>
    <w:pPr>
      <w:keepNext/>
      <w:overflowPunct/>
      <w:autoSpaceDE/>
      <w:autoSpaceDN/>
      <w:adjustRightInd/>
      <w:ind w:left="1588" w:firstLine="397"/>
      <w:jc w:val="left"/>
      <w:textAlignment w:val="auto"/>
      <w:outlineLvl w:val="4"/>
    </w:pPr>
    <w:rPr>
      <w:rFonts w:ascii="Arial" w:hAnsi="Arial" w:cs="Arial"/>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rsid w:val="00A0111C"/>
    <w:pPr>
      <w:tabs>
        <w:tab w:val="right" w:leader="dot" w:pos="7371"/>
      </w:tabs>
      <w:spacing w:before="120" w:after="120"/>
      <w:jc w:val="left"/>
    </w:pPr>
    <w:rPr>
      <w:b/>
      <w:caps/>
    </w:rPr>
  </w:style>
  <w:style w:type="paragraph" w:styleId="Spistreci2">
    <w:name w:val="toc 2"/>
    <w:basedOn w:val="Normalny"/>
    <w:next w:val="Normalny"/>
    <w:semiHidden/>
    <w:rsid w:val="00A0111C"/>
    <w:pPr>
      <w:tabs>
        <w:tab w:val="right" w:leader="dot" w:pos="7371"/>
      </w:tabs>
      <w:ind w:left="200"/>
      <w:jc w:val="left"/>
    </w:pPr>
  </w:style>
  <w:style w:type="paragraph" w:styleId="Spistreci3">
    <w:name w:val="toc 3"/>
    <w:basedOn w:val="Normalny"/>
    <w:next w:val="Normalny"/>
    <w:semiHidden/>
    <w:rsid w:val="00A0111C"/>
    <w:pPr>
      <w:tabs>
        <w:tab w:val="right" w:leader="dot" w:pos="7371"/>
      </w:tabs>
      <w:ind w:left="400"/>
      <w:jc w:val="left"/>
    </w:pPr>
  </w:style>
  <w:style w:type="paragraph" w:styleId="Spistreci4">
    <w:name w:val="toc 4"/>
    <w:basedOn w:val="Normalny"/>
    <w:next w:val="Normalny"/>
    <w:semiHidden/>
    <w:rsid w:val="00A0111C"/>
    <w:pPr>
      <w:tabs>
        <w:tab w:val="right" w:leader="dot" w:pos="7371"/>
      </w:tabs>
      <w:ind w:left="600"/>
      <w:jc w:val="left"/>
    </w:pPr>
    <w:rPr>
      <w:sz w:val="18"/>
    </w:rPr>
  </w:style>
  <w:style w:type="paragraph" w:styleId="Spistreci5">
    <w:name w:val="toc 5"/>
    <w:basedOn w:val="Normalny"/>
    <w:next w:val="Normalny"/>
    <w:semiHidden/>
    <w:rsid w:val="00A0111C"/>
    <w:pPr>
      <w:tabs>
        <w:tab w:val="right" w:leader="dot" w:pos="7371"/>
      </w:tabs>
      <w:ind w:left="800"/>
      <w:jc w:val="left"/>
    </w:pPr>
    <w:rPr>
      <w:sz w:val="18"/>
    </w:rPr>
  </w:style>
  <w:style w:type="paragraph" w:styleId="Spistreci6">
    <w:name w:val="toc 6"/>
    <w:basedOn w:val="Normalny"/>
    <w:next w:val="Normalny"/>
    <w:semiHidden/>
    <w:rsid w:val="00A0111C"/>
    <w:pPr>
      <w:tabs>
        <w:tab w:val="right" w:leader="dot" w:pos="7371"/>
      </w:tabs>
      <w:ind w:left="1000"/>
      <w:jc w:val="left"/>
    </w:pPr>
    <w:rPr>
      <w:sz w:val="18"/>
    </w:rPr>
  </w:style>
  <w:style w:type="paragraph" w:styleId="Spistreci7">
    <w:name w:val="toc 7"/>
    <w:basedOn w:val="Normalny"/>
    <w:next w:val="Normalny"/>
    <w:semiHidden/>
    <w:rsid w:val="00A0111C"/>
    <w:pPr>
      <w:tabs>
        <w:tab w:val="right" w:leader="dot" w:pos="7371"/>
      </w:tabs>
      <w:ind w:left="1200"/>
      <w:jc w:val="left"/>
    </w:pPr>
    <w:rPr>
      <w:sz w:val="18"/>
    </w:rPr>
  </w:style>
  <w:style w:type="paragraph" w:styleId="Spistreci8">
    <w:name w:val="toc 8"/>
    <w:basedOn w:val="Normalny"/>
    <w:next w:val="Normalny"/>
    <w:semiHidden/>
    <w:rsid w:val="00A0111C"/>
    <w:pPr>
      <w:tabs>
        <w:tab w:val="right" w:leader="dot" w:pos="7371"/>
      </w:tabs>
      <w:ind w:left="1400"/>
      <w:jc w:val="left"/>
    </w:pPr>
    <w:rPr>
      <w:sz w:val="18"/>
    </w:rPr>
  </w:style>
  <w:style w:type="paragraph" w:styleId="Spistreci9">
    <w:name w:val="toc 9"/>
    <w:basedOn w:val="Normalny"/>
    <w:next w:val="Normalny"/>
    <w:semiHidden/>
    <w:rsid w:val="00A0111C"/>
    <w:pPr>
      <w:tabs>
        <w:tab w:val="right" w:leader="dot" w:pos="7371"/>
      </w:tabs>
      <w:ind w:left="1600"/>
      <w:jc w:val="left"/>
    </w:pPr>
    <w:rPr>
      <w:sz w:val="18"/>
    </w:rPr>
  </w:style>
  <w:style w:type="character" w:styleId="Numerstrony">
    <w:name w:val="page number"/>
    <w:basedOn w:val="Domylnaczcionkaakapitu"/>
    <w:rsid w:val="00A0111C"/>
  </w:style>
  <w:style w:type="paragraph" w:customStyle="1" w:styleId="StylIwony">
    <w:name w:val="Styl Iwony"/>
    <w:basedOn w:val="Normalny"/>
    <w:rsid w:val="00A0111C"/>
    <w:pPr>
      <w:spacing w:before="120" w:after="120"/>
    </w:pPr>
    <w:rPr>
      <w:rFonts w:ascii="Bookman Old Style" w:hAnsi="Bookman Old Style"/>
      <w:sz w:val="24"/>
    </w:rPr>
  </w:style>
  <w:style w:type="paragraph" w:styleId="Nagwek">
    <w:name w:val="header"/>
    <w:basedOn w:val="Normalny"/>
    <w:link w:val="NagwekZnak"/>
    <w:uiPriority w:val="99"/>
    <w:rsid w:val="00A0111C"/>
    <w:pPr>
      <w:tabs>
        <w:tab w:val="center" w:pos="4536"/>
        <w:tab w:val="right" w:pos="9072"/>
      </w:tabs>
      <w:jc w:val="left"/>
    </w:pPr>
    <w:rPr>
      <w:rFonts w:ascii="Century Gothic" w:hAnsi="Century Gothic"/>
      <w:sz w:val="24"/>
    </w:rPr>
  </w:style>
  <w:style w:type="paragraph" w:styleId="Stopka">
    <w:name w:val="footer"/>
    <w:basedOn w:val="Normalny"/>
    <w:link w:val="StopkaZnak"/>
    <w:uiPriority w:val="99"/>
    <w:rsid w:val="00A0111C"/>
    <w:pPr>
      <w:tabs>
        <w:tab w:val="center" w:pos="4536"/>
        <w:tab w:val="right" w:pos="9072"/>
      </w:tabs>
    </w:pPr>
  </w:style>
  <w:style w:type="paragraph" w:styleId="Tekstprzypisudolnego">
    <w:name w:val="footnote text"/>
    <w:basedOn w:val="Normalny"/>
    <w:semiHidden/>
    <w:rsid w:val="00A0111C"/>
  </w:style>
  <w:style w:type="paragraph" w:customStyle="1" w:styleId="tekstost">
    <w:name w:val="tekst ost"/>
    <w:basedOn w:val="Normalny"/>
    <w:rsid w:val="00A0111C"/>
  </w:style>
  <w:style w:type="character" w:styleId="Odwoanieprzypisudolnego">
    <w:name w:val="footnote reference"/>
    <w:basedOn w:val="Domylnaczcionkaakapitu"/>
    <w:semiHidden/>
    <w:rsid w:val="00A0111C"/>
    <w:rPr>
      <w:vertAlign w:val="superscript"/>
    </w:rPr>
  </w:style>
  <w:style w:type="paragraph" w:customStyle="1" w:styleId="Standardowytekst">
    <w:name w:val="Standardowy.tekst"/>
    <w:rsid w:val="00220BA4"/>
    <w:pPr>
      <w:overflowPunct w:val="0"/>
      <w:autoSpaceDE w:val="0"/>
      <w:autoSpaceDN w:val="0"/>
      <w:adjustRightInd w:val="0"/>
      <w:jc w:val="both"/>
      <w:textAlignment w:val="baseline"/>
    </w:pPr>
  </w:style>
  <w:style w:type="paragraph" w:customStyle="1" w:styleId="Tekstpodstawowywcity21">
    <w:name w:val="Tekst podstawowy wcięty 21"/>
    <w:basedOn w:val="Normalny"/>
    <w:rsid w:val="00B920EB"/>
    <w:pPr>
      <w:ind w:left="142" w:firstLine="567"/>
    </w:pPr>
  </w:style>
  <w:style w:type="character" w:styleId="Odwoaniedokomentarza">
    <w:name w:val="annotation reference"/>
    <w:basedOn w:val="Domylnaczcionkaakapitu"/>
    <w:rsid w:val="00BD4CF9"/>
    <w:rPr>
      <w:sz w:val="16"/>
      <w:szCs w:val="16"/>
    </w:rPr>
  </w:style>
  <w:style w:type="paragraph" w:styleId="Tekstkomentarza">
    <w:name w:val="annotation text"/>
    <w:basedOn w:val="Normalny"/>
    <w:link w:val="TekstkomentarzaZnak"/>
    <w:rsid w:val="005A7A06"/>
    <w:rPr>
      <w:color w:val="FF0000"/>
    </w:rPr>
  </w:style>
  <w:style w:type="character" w:customStyle="1" w:styleId="TekstkomentarzaZnak">
    <w:name w:val="Tekst komentarza Znak"/>
    <w:basedOn w:val="Domylnaczcionkaakapitu"/>
    <w:link w:val="Tekstkomentarza"/>
    <w:rsid w:val="005A7A06"/>
    <w:rPr>
      <w:color w:val="FF0000"/>
    </w:rPr>
  </w:style>
  <w:style w:type="paragraph" w:styleId="Tematkomentarza">
    <w:name w:val="annotation subject"/>
    <w:basedOn w:val="Tekstkomentarza"/>
    <w:next w:val="Tekstkomentarza"/>
    <w:link w:val="TematkomentarzaZnak"/>
    <w:rsid w:val="00BD4CF9"/>
    <w:rPr>
      <w:b/>
      <w:bCs/>
    </w:rPr>
  </w:style>
  <w:style w:type="character" w:customStyle="1" w:styleId="TematkomentarzaZnak">
    <w:name w:val="Temat komentarza Znak"/>
    <w:basedOn w:val="TekstkomentarzaZnak"/>
    <w:link w:val="Tematkomentarza"/>
    <w:rsid w:val="00BD4CF9"/>
    <w:rPr>
      <w:b/>
      <w:bCs/>
    </w:rPr>
  </w:style>
  <w:style w:type="paragraph" w:styleId="Tekstdymka">
    <w:name w:val="Balloon Text"/>
    <w:basedOn w:val="Normalny"/>
    <w:link w:val="TekstdymkaZnak"/>
    <w:uiPriority w:val="99"/>
    <w:rsid w:val="00BD4CF9"/>
    <w:rPr>
      <w:rFonts w:ascii="Tahoma" w:hAnsi="Tahoma" w:cs="Tahoma"/>
      <w:sz w:val="16"/>
      <w:szCs w:val="16"/>
    </w:rPr>
  </w:style>
  <w:style w:type="character" w:customStyle="1" w:styleId="TekstdymkaZnak">
    <w:name w:val="Tekst dymka Znak"/>
    <w:basedOn w:val="Domylnaczcionkaakapitu"/>
    <w:link w:val="Tekstdymka"/>
    <w:uiPriority w:val="99"/>
    <w:rsid w:val="00BD4CF9"/>
    <w:rPr>
      <w:rFonts w:ascii="Tahoma" w:hAnsi="Tahoma" w:cs="Tahoma"/>
      <w:sz w:val="16"/>
      <w:szCs w:val="16"/>
    </w:rPr>
  </w:style>
  <w:style w:type="character" w:customStyle="1" w:styleId="biggertext">
    <w:name w:val="biggertext"/>
    <w:basedOn w:val="Domylnaczcionkaakapitu"/>
    <w:rsid w:val="003467D4"/>
  </w:style>
  <w:style w:type="character" w:styleId="Hipercze">
    <w:name w:val="Hyperlink"/>
    <w:basedOn w:val="Domylnaczcionkaakapitu"/>
    <w:unhideWhenUsed/>
    <w:rsid w:val="00355B31"/>
    <w:rPr>
      <w:color w:val="0000FF"/>
      <w:u w:val="single"/>
    </w:rPr>
  </w:style>
  <w:style w:type="table" w:styleId="Tabela-Siatka">
    <w:name w:val="Table Grid"/>
    <w:basedOn w:val="Standardowy"/>
    <w:uiPriority w:val="59"/>
    <w:rsid w:val="00C03BD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kstprzypisukocowego">
    <w:name w:val="endnote text"/>
    <w:basedOn w:val="Normalny"/>
    <w:link w:val="TekstprzypisukocowegoZnak"/>
    <w:rsid w:val="006B1C5D"/>
  </w:style>
  <w:style w:type="character" w:customStyle="1" w:styleId="TekstprzypisukocowegoZnak">
    <w:name w:val="Tekst przypisu końcowego Znak"/>
    <w:basedOn w:val="Domylnaczcionkaakapitu"/>
    <w:link w:val="Tekstprzypisukocowego"/>
    <w:rsid w:val="006B1C5D"/>
  </w:style>
  <w:style w:type="character" w:styleId="Odwoanieprzypisukocowego">
    <w:name w:val="endnote reference"/>
    <w:basedOn w:val="Domylnaczcionkaakapitu"/>
    <w:rsid w:val="006B1C5D"/>
    <w:rPr>
      <w:vertAlign w:val="superscript"/>
    </w:rPr>
  </w:style>
  <w:style w:type="character" w:customStyle="1" w:styleId="redmark">
    <w:name w:val="redmark"/>
    <w:basedOn w:val="Domylnaczcionkaakapitu"/>
    <w:rsid w:val="006E4005"/>
  </w:style>
  <w:style w:type="paragraph" w:styleId="Listapunktowana">
    <w:name w:val="List Bullet"/>
    <w:basedOn w:val="Normalny"/>
    <w:rsid w:val="00C024F8"/>
    <w:pPr>
      <w:numPr>
        <w:numId w:val="10"/>
      </w:numPr>
      <w:contextualSpacing/>
    </w:pPr>
  </w:style>
  <w:style w:type="character" w:customStyle="1" w:styleId="StopkaZnak">
    <w:name w:val="Stopka Znak"/>
    <w:basedOn w:val="Domylnaczcionkaakapitu"/>
    <w:link w:val="Stopka"/>
    <w:uiPriority w:val="99"/>
    <w:rsid w:val="0061354B"/>
  </w:style>
  <w:style w:type="paragraph" w:styleId="Akapitzlist">
    <w:name w:val="List Paragraph"/>
    <w:basedOn w:val="Normalny"/>
    <w:qFormat/>
    <w:rsid w:val="00CC5E34"/>
    <w:pPr>
      <w:ind w:left="720"/>
      <w:contextualSpacing/>
    </w:pPr>
  </w:style>
  <w:style w:type="paragraph" w:customStyle="1" w:styleId="Tekstpodstawowy21">
    <w:name w:val="Tekst podstawowy 21"/>
    <w:basedOn w:val="Normalny"/>
    <w:rsid w:val="002158E6"/>
    <w:pPr>
      <w:ind w:left="360"/>
    </w:pPr>
  </w:style>
  <w:style w:type="paragraph" w:styleId="Tekstpodstawowy">
    <w:name w:val="Body Text"/>
    <w:basedOn w:val="Normalny"/>
    <w:link w:val="TekstpodstawowyZnak"/>
    <w:rsid w:val="002158E6"/>
    <w:pPr>
      <w:spacing w:line="180" w:lineRule="exact"/>
      <w:jc w:val="left"/>
    </w:pPr>
    <w:rPr>
      <w:sz w:val="16"/>
    </w:rPr>
  </w:style>
  <w:style w:type="character" w:customStyle="1" w:styleId="TekstpodstawowyZnak">
    <w:name w:val="Tekst podstawowy Znak"/>
    <w:basedOn w:val="Domylnaczcionkaakapitu"/>
    <w:link w:val="Tekstpodstawowy"/>
    <w:rsid w:val="002158E6"/>
    <w:rPr>
      <w:sz w:val="16"/>
    </w:rPr>
  </w:style>
  <w:style w:type="character" w:customStyle="1" w:styleId="Nagwek1Znak">
    <w:name w:val="Nagłówek 1 Znak"/>
    <w:basedOn w:val="Domylnaczcionkaakapitu"/>
    <w:link w:val="Nagwek1"/>
    <w:rsid w:val="00D060D5"/>
    <w:rPr>
      <w:b/>
      <w:caps/>
      <w:kern w:val="28"/>
    </w:rPr>
  </w:style>
  <w:style w:type="character" w:customStyle="1" w:styleId="Nagwek2Znak">
    <w:name w:val="Nagłówek 2 Znak"/>
    <w:basedOn w:val="Domylnaczcionkaakapitu"/>
    <w:link w:val="Nagwek2"/>
    <w:rsid w:val="00D060D5"/>
    <w:rPr>
      <w:b/>
    </w:rPr>
  </w:style>
  <w:style w:type="paragraph" w:customStyle="1" w:styleId="Tekstpodstawowywcity22">
    <w:name w:val="Tekst podstawowy wcięty 22"/>
    <w:basedOn w:val="Normalny"/>
    <w:rsid w:val="00685C76"/>
    <w:pPr>
      <w:ind w:left="142" w:firstLine="567"/>
    </w:pPr>
  </w:style>
  <w:style w:type="paragraph" w:customStyle="1" w:styleId="Tekstpodstawowy22">
    <w:name w:val="Tekst podstawowy 22"/>
    <w:basedOn w:val="Normalny"/>
    <w:rsid w:val="00A834F4"/>
    <w:pPr>
      <w:ind w:firstLine="283"/>
    </w:pPr>
  </w:style>
  <w:style w:type="paragraph" w:customStyle="1" w:styleId="Tekstpodstawowywcity31">
    <w:name w:val="Tekst podstawowy wcięty 31"/>
    <w:basedOn w:val="Normalny"/>
    <w:rsid w:val="00A834F4"/>
    <w:pPr>
      <w:tabs>
        <w:tab w:val="left" w:pos="964"/>
      </w:tabs>
      <w:spacing w:after="120"/>
      <w:ind w:left="964" w:hanging="964"/>
    </w:pPr>
  </w:style>
  <w:style w:type="paragraph" w:styleId="Tekstpodstawowy2">
    <w:name w:val="Body Text 2"/>
    <w:basedOn w:val="Normalny"/>
    <w:link w:val="Tekstpodstawowy2Znak"/>
    <w:rsid w:val="00FC7547"/>
    <w:pPr>
      <w:spacing w:after="120" w:line="480" w:lineRule="auto"/>
    </w:pPr>
  </w:style>
  <w:style w:type="character" w:customStyle="1" w:styleId="Tekstpodstawowy2Znak">
    <w:name w:val="Tekst podstawowy 2 Znak"/>
    <w:basedOn w:val="Domylnaczcionkaakapitu"/>
    <w:link w:val="Tekstpodstawowy2"/>
    <w:rsid w:val="00FC7547"/>
  </w:style>
  <w:style w:type="paragraph" w:customStyle="1" w:styleId="Wypunktowanie">
    <w:name w:val="Wypunktowanie"/>
    <w:basedOn w:val="Normalny"/>
    <w:rsid w:val="00FC7547"/>
    <w:pPr>
      <w:widowControl w:val="0"/>
      <w:tabs>
        <w:tab w:val="left" w:pos="708"/>
      </w:tabs>
      <w:ind w:left="708" w:hanging="708"/>
      <w:jc w:val="left"/>
    </w:pPr>
    <w:rPr>
      <w:sz w:val="24"/>
    </w:rPr>
  </w:style>
  <w:style w:type="paragraph" w:customStyle="1" w:styleId="Numerowanie">
    <w:name w:val="Numerowanie"/>
    <w:basedOn w:val="Tekstpodstawowy"/>
    <w:rsid w:val="00FC7547"/>
    <w:pPr>
      <w:spacing w:after="120" w:line="240" w:lineRule="auto"/>
      <w:jc w:val="both"/>
    </w:pPr>
    <w:rPr>
      <w:sz w:val="20"/>
    </w:rPr>
  </w:style>
  <w:style w:type="paragraph" w:customStyle="1" w:styleId="10">
    <w:name w:val="_10"/>
    <w:basedOn w:val="Normalny"/>
    <w:rsid w:val="00543105"/>
    <w:pPr>
      <w:overflowPunct/>
      <w:autoSpaceDE/>
      <w:autoSpaceDN/>
      <w:adjustRightInd/>
      <w:textAlignment w:val="auto"/>
    </w:pPr>
  </w:style>
  <w:style w:type="paragraph" w:customStyle="1" w:styleId="Styl12ptWyjustowany">
    <w:name w:val="Styl 12 pt Wyjustowany"/>
    <w:basedOn w:val="Normalny"/>
    <w:rsid w:val="00543105"/>
    <w:pPr>
      <w:overflowPunct/>
      <w:autoSpaceDE/>
      <w:autoSpaceDN/>
      <w:adjustRightInd/>
      <w:textAlignment w:val="auto"/>
    </w:pPr>
  </w:style>
  <w:style w:type="paragraph" w:customStyle="1" w:styleId="Default">
    <w:name w:val="Default"/>
    <w:rsid w:val="0009791E"/>
    <w:pPr>
      <w:autoSpaceDE w:val="0"/>
      <w:autoSpaceDN w:val="0"/>
      <w:adjustRightInd w:val="0"/>
    </w:pPr>
    <w:rPr>
      <w:rFonts w:ascii="Verdana" w:hAnsi="Verdana" w:cs="Verdana"/>
      <w:color w:val="000000"/>
      <w:sz w:val="24"/>
      <w:szCs w:val="24"/>
    </w:rPr>
  </w:style>
  <w:style w:type="paragraph" w:styleId="Tekstpodstawowy3">
    <w:name w:val="Body Text 3"/>
    <w:basedOn w:val="Normalny"/>
    <w:link w:val="Tekstpodstawowy3Znak"/>
    <w:rsid w:val="00ED0DC6"/>
    <w:pPr>
      <w:spacing w:after="120"/>
    </w:pPr>
    <w:rPr>
      <w:sz w:val="16"/>
      <w:szCs w:val="16"/>
    </w:rPr>
  </w:style>
  <w:style w:type="character" w:customStyle="1" w:styleId="Tekstpodstawowy3Znak">
    <w:name w:val="Tekst podstawowy 3 Znak"/>
    <w:basedOn w:val="Domylnaczcionkaakapitu"/>
    <w:link w:val="Tekstpodstawowy3"/>
    <w:rsid w:val="00ED0DC6"/>
    <w:rPr>
      <w:sz w:val="16"/>
      <w:szCs w:val="16"/>
    </w:rPr>
  </w:style>
  <w:style w:type="paragraph" w:styleId="Tekstblokowy">
    <w:name w:val="Block Text"/>
    <w:basedOn w:val="Normalny"/>
    <w:rsid w:val="00ED0DC6"/>
    <w:pPr>
      <w:overflowPunct/>
      <w:autoSpaceDE/>
      <w:autoSpaceDN/>
      <w:adjustRightInd/>
      <w:ind w:left="284" w:right="707"/>
      <w:textAlignment w:val="auto"/>
    </w:pPr>
    <w:rPr>
      <w:rFonts w:ascii="Arial" w:hAnsi="Arial" w:cs="Arial"/>
      <w:bCs/>
      <w:iCs/>
      <w:sz w:val="16"/>
    </w:rPr>
  </w:style>
  <w:style w:type="paragraph" w:customStyle="1" w:styleId="Standart">
    <w:name w:val="Standart"/>
    <w:basedOn w:val="Normalny"/>
    <w:rsid w:val="00B55D4A"/>
    <w:pPr>
      <w:overflowPunct/>
      <w:autoSpaceDE/>
      <w:autoSpaceDN/>
      <w:adjustRightInd/>
      <w:textAlignment w:val="auto"/>
    </w:pPr>
    <w:rPr>
      <w:sz w:val="24"/>
    </w:rPr>
  </w:style>
  <w:style w:type="paragraph" w:styleId="NormalnyWeb">
    <w:name w:val="Normal (Web)"/>
    <w:basedOn w:val="Normalny"/>
    <w:unhideWhenUsed/>
    <w:rsid w:val="00B55D4A"/>
    <w:pPr>
      <w:overflowPunct/>
      <w:autoSpaceDE/>
      <w:autoSpaceDN/>
      <w:adjustRightInd/>
      <w:spacing w:before="100" w:beforeAutospacing="1" w:after="100" w:afterAutospacing="1"/>
      <w:jc w:val="left"/>
      <w:textAlignment w:val="auto"/>
    </w:pPr>
    <w:rPr>
      <w:sz w:val="24"/>
      <w:szCs w:val="24"/>
    </w:rPr>
  </w:style>
  <w:style w:type="character" w:customStyle="1" w:styleId="Styl12pt">
    <w:name w:val="Styl 12 pt"/>
    <w:basedOn w:val="Domylnaczcionkaakapitu"/>
    <w:rsid w:val="00B55D4A"/>
    <w:rPr>
      <w:rFonts w:ascii="Arial" w:hAnsi="Arial"/>
      <w:sz w:val="20"/>
    </w:rPr>
  </w:style>
  <w:style w:type="character" w:customStyle="1" w:styleId="Nagwek4Znak">
    <w:name w:val="Nagłówek 4 Znak"/>
    <w:basedOn w:val="Domylnaczcionkaakapitu"/>
    <w:link w:val="Nagwek4"/>
    <w:semiHidden/>
    <w:rsid w:val="009614E8"/>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rsid w:val="009614E8"/>
    <w:rPr>
      <w:rFonts w:ascii="Arial" w:hAnsi="Arial" w:cs="Arial"/>
      <w:b/>
      <w:sz w:val="28"/>
    </w:rPr>
  </w:style>
  <w:style w:type="paragraph" w:styleId="Tekstpodstawowywcity">
    <w:name w:val="Body Text Indent"/>
    <w:basedOn w:val="Normalny"/>
    <w:link w:val="TekstpodstawowywcityZnak"/>
    <w:rsid w:val="009614E8"/>
    <w:pPr>
      <w:overflowPunct/>
      <w:autoSpaceDE/>
      <w:autoSpaceDN/>
      <w:adjustRightInd/>
      <w:ind w:left="426" w:hanging="29"/>
      <w:jc w:val="left"/>
      <w:textAlignment w:val="auto"/>
    </w:pPr>
    <w:rPr>
      <w:rFonts w:ascii="Arial" w:hAnsi="Arial"/>
    </w:rPr>
  </w:style>
  <w:style w:type="character" w:customStyle="1" w:styleId="TekstpodstawowywcityZnak">
    <w:name w:val="Tekst podstawowy wcięty Znak"/>
    <w:basedOn w:val="Domylnaczcionkaakapitu"/>
    <w:link w:val="Tekstpodstawowywcity"/>
    <w:rsid w:val="009614E8"/>
    <w:rPr>
      <w:rFonts w:ascii="Arial" w:hAnsi="Arial"/>
    </w:rPr>
  </w:style>
  <w:style w:type="paragraph" w:customStyle="1" w:styleId="Zawartotabeli">
    <w:name w:val="Zawarto?? tabeli"/>
    <w:basedOn w:val="Normalny"/>
    <w:rsid w:val="009614E8"/>
    <w:pPr>
      <w:suppressLineNumbers/>
      <w:suppressAutoHyphens/>
    </w:pPr>
  </w:style>
  <w:style w:type="character" w:customStyle="1" w:styleId="Teksttreci">
    <w:name w:val="Tekst treści_"/>
    <w:basedOn w:val="Domylnaczcionkaakapitu"/>
    <w:link w:val="Teksttreci0"/>
    <w:rsid w:val="009614E8"/>
    <w:rPr>
      <w:b/>
      <w:bCs/>
      <w:spacing w:val="-10"/>
      <w:shd w:val="clear" w:color="auto" w:fill="FFFFFF"/>
    </w:rPr>
  </w:style>
  <w:style w:type="paragraph" w:customStyle="1" w:styleId="Teksttreci0">
    <w:name w:val="Tekst treści"/>
    <w:basedOn w:val="Normalny"/>
    <w:link w:val="Teksttreci"/>
    <w:rsid w:val="009614E8"/>
    <w:pPr>
      <w:widowControl w:val="0"/>
      <w:shd w:val="clear" w:color="auto" w:fill="FFFFFF"/>
      <w:overflowPunct/>
      <w:autoSpaceDE/>
      <w:autoSpaceDN/>
      <w:adjustRightInd/>
      <w:spacing w:after="240" w:line="0" w:lineRule="atLeast"/>
      <w:textAlignment w:val="auto"/>
    </w:pPr>
    <w:rPr>
      <w:b/>
      <w:bCs/>
      <w:spacing w:val="-10"/>
    </w:rPr>
  </w:style>
  <w:style w:type="character" w:customStyle="1" w:styleId="TeksttreciBatangKursywa">
    <w:name w:val="Tekst treści + Batang;Kursywa"/>
    <w:basedOn w:val="Teksttreci"/>
    <w:rsid w:val="009614E8"/>
    <w:rPr>
      <w:rFonts w:ascii="Batang" w:eastAsia="Batang" w:hAnsi="Batang" w:cs="Batang"/>
      <w:b w:val="0"/>
      <w:bCs w:val="0"/>
      <w:i/>
      <w:iCs/>
      <w:color w:val="000000"/>
      <w:spacing w:val="0"/>
      <w:w w:val="100"/>
      <w:position w:val="0"/>
      <w:sz w:val="21"/>
      <w:szCs w:val="21"/>
    </w:rPr>
  </w:style>
  <w:style w:type="character" w:customStyle="1" w:styleId="Teksttreci115pt">
    <w:name w:val="Tekst treści + 11;5 pt"/>
    <w:basedOn w:val="Teksttreci"/>
    <w:rsid w:val="009614E8"/>
    <w:rPr>
      <w:b w:val="0"/>
      <w:bCs w:val="0"/>
      <w:color w:val="000000"/>
      <w:spacing w:val="0"/>
      <w:w w:val="100"/>
      <w:position w:val="0"/>
      <w:sz w:val="23"/>
      <w:szCs w:val="23"/>
    </w:rPr>
  </w:style>
  <w:style w:type="character" w:customStyle="1" w:styleId="TeksttreciCalibri115ptKursywa">
    <w:name w:val="Tekst treści + Calibri;11;5 pt;Kursywa"/>
    <w:basedOn w:val="Teksttreci"/>
    <w:rsid w:val="009614E8"/>
    <w:rPr>
      <w:rFonts w:ascii="Calibri" w:eastAsia="Calibri" w:hAnsi="Calibri" w:cs="Calibri"/>
      <w:b w:val="0"/>
      <w:bCs w:val="0"/>
      <w:i/>
      <w:iCs/>
      <w:smallCaps w:val="0"/>
      <w:strike w:val="0"/>
      <w:color w:val="000000"/>
      <w:spacing w:val="0"/>
      <w:w w:val="100"/>
      <w:position w:val="0"/>
      <w:sz w:val="23"/>
      <w:szCs w:val="23"/>
      <w:u w:val="none"/>
    </w:rPr>
  </w:style>
  <w:style w:type="numbering" w:customStyle="1" w:styleId="Bezlisty1">
    <w:name w:val="Bez listy1"/>
    <w:next w:val="Bezlisty"/>
    <w:uiPriority w:val="99"/>
    <w:semiHidden/>
    <w:unhideWhenUsed/>
    <w:rsid w:val="009614E8"/>
  </w:style>
  <w:style w:type="character" w:customStyle="1" w:styleId="Nagweklubstopka">
    <w:name w:val="Nagłówek lub stopka_"/>
    <w:basedOn w:val="Domylnaczcionkaakapitu"/>
    <w:rsid w:val="009614E8"/>
    <w:rPr>
      <w:rFonts w:ascii="Times New Roman" w:eastAsia="Times New Roman" w:hAnsi="Times New Roman" w:cs="Times New Roman"/>
      <w:b w:val="0"/>
      <w:bCs w:val="0"/>
      <w:i/>
      <w:iCs/>
      <w:smallCaps w:val="0"/>
      <w:strike w:val="0"/>
      <w:spacing w:val="-20"/>
      <w:sz w:val="20"/>
      <w:szCs w:val="20"/>
      <w:u w:val="none"/>
    </w:rPr>
  </w:style>
  <w:style w:type="character" w:customStyle="1" w:styleId="Nagweklubstopka95ptOdstpy0pt">
    <w:name w:val="Nagłówek lub stopka + 9;5 pt;Odstępy 0 pt"/>
    <w:basedOn w:val="Nagweklubstopka"/>
    <w:rsid w:val="009614E8"/>
    <w:rPr>
      <w:color w:val="000000"/>
      <w:spacing w:val="-10"/>
      <w:w w:val="100"/>
      <w:position w:val="0"/>
      <w:sz w:val="19"/>
      <w:szCs w:val="19"/>
      <w:lang w:val="pl-PL"/>
    </w:rPr>
  </w:style>
  <w:style w:type="character" w:customStyle="1" w:styleId="Nagweklubstopka0">
    <w:name w:val="Nagłówek lub stopka"/>
    <w:basedOn w:val="Nagweklubstopka"/>
    <w:rsid w:val="009614E8"/>
    <w:rPr>
      <w:color w:val="000000"/>
      <w:w w:val="100"/>
      <w:position w:val="0"/>
      <w:lang w:val="pl-PL"/>
    </w:rPr>
  </w:style>
  <w:style w:type="character" w:customStyle="1" w:styleId="NagweklubstopkaBatang95ptBezkursywyOdstpy0pt">
    <w:name w:val="Nagłówek lub stopka + Batang;9;5 pt;Bez kursywy;Odstępy 0 pt"/>
    <w:basedOn w:val="Nagweklubstopka"/>
    <w:rsid w:val="009614E8"/>
    <w:rPr>
      <w:rFonts w:ascii="Batang" w:eastAsia="Batang" w:hAnsi="Batang" w:cs="Batang"/>
      <w:color w:val="000000"/>
      <w:spacing w:val="0"/>
      <w:w w:val="100"/>
      <w:position w:val="0"/>
      <w:sz w:val="19"/>
      <w:szCs w:val="19"/>
    </w:rPr>
  </w:style>
  <w:style w:type="character" w:customStyle="1" w:styleId="Teksttreci2">
    <w:name w:val="Tekst treści (2)_"/>
    <w:basedOn w:val="Domylnaczcionkaakapitu"/>
    <w:link w:val="Teksttreci20"/>
    <w:rsid w:val="009614E8"/>
    <w:rPr>
      <w:spacing w:val="-10"/>
      <w:shd w:val="clear" w:color="auto" w:fill="FFFFFF"/>
    </w:rPr>
  </w:style>
  <w:style w:type="character" w:customStyle="1" w:styleId="TeksttreciArialNarrowBezpogrubieniaKursywaOdstpy0pt">
    <w:name w:val="Tekst treści + Arial Narrow;Bez pogrubienia;Kursywa;Odstępy 0 pt"/>
    <w:basedOn w:val="Teksttreci"/>
    <w:rsid w:val="009614E8"/>
  </w:style>
  <w:style w:type="character" w:customStyle="1" w:styleId="Teksttreci3">
    <w:name w:val="Tekst treści (3)_"/>
    <w:basedOn w:val="Domylnaczcionkaakapitu"/>
    <w:link w:val="Teksttreci30"/>
    <w:rsid w:val="009614E8"/>
    <w:rPr>
      <w:rFonts w:ascii="Palatino Linotype" w:eastAsia="Palatino Linotype" w:hAnsi="Palatino Linotype" w:cs="Palatino Linotype"/>
      <w:shd w:val="clear" w:color="auto" w:fill="FFFFFF"/>
    </w:rPr>
  </w:style>
  <w:style w:type="character" w:customStyle="1" w:styleId="TeksttreciGeorgia95ptBezpogrubieniaOdstpy0pt">
    <w:name w:val="Tekst treści + Georgia;9;5 pt;Bez pogrubienia;Odstępy 0 pt"/>
    <w:basedOn w:val="Teksttreci"/>
    <w:rsid w:val="009614E8"/>
  </w:style>
  <w:style w:type="character" w:customStyle="1" w:styleId="Teksttreci9ptBezpogrubieniaOdstpy0pt">
    <w:name w:val="Tekst treści + 9 pt;Bez pogrubienia;Odstępy 0 pt"/>
    <w:basedOn w:val="Teksttreci"/>
    <w:rsid w:val="009614E8"/>
  </w:style>
  <w:style w:type="paragraph" w:customStyle="1" w:styleId="Teksttreci20">
    <w:name w:val="Tekst treści (2)"/>
    <w:basedOn w:val="Normalny"/>
    <w:link w:val="Teksttreci2"/>
    <w:rsid w:val="009614E8"/>
    <w:pPr>
      <w:widowControl w:val="0"/>
      <w:shd w:val="clear" w:color="auto" w:fill="FFFFFF"/>
      <w:overflowPunct/>
      <w:autoSpaceDE/>
      <w:autoSpaceDN/>
      <w:adjustRightInd/>
      <w:spacing w:before="120" w:after="120" w:line="0" w:lineRule="atLeast"/>
      <w:textAlignment w:val="auto"/>
    </w:pPr>
    <w:rPr>
      <w:spacing w:val="-10"/>
    </w:rPr>
  </w:style>
  <w:style w:type="paragraph" w:customStyle="1" w:styleId="Teksttreci30">
    <w:name w:val="Tekst treści (3)"/>
    <w:basedOn w:val="Normalny"/>
    <w:link w:val="Teksttreci3"/>
    <w:rsid w:val="009614E8"/>
    <w:pPr>
      <w:widowControl w:val="0"/>
      <w:shd w:val="clear" w:color="auto" w:fill="FFFFFF"/>
      <w:overflowPunct/>
      <w:autoSpaceDE/>
      <w:autoSpaceDN/>
      <w:adjustRightInd/>
      <w:spacing w:before="120" w:after="120" w:line="0" w:lineRule="atLeast"/>
      <w:textAlignment w:val="auto"/>
    </w:pPr>
    <w:rPr>
      <w:rFonts w:ascii="Palatino Linotype" w:eastAsia="Palatino Linotype" w:hAnsi="Palatino Linotype" w:cs="Palatino Linotype"/>
    </w:rPr>
  </w:style>
  <w:style w:type="character" w:customStyle="1" w:styleId="NagwekZnak">
    <w:name w:val="Nagłówek Znak"/>
    <w:basedOn w:val="Domylnaczcionkaakapitu"/>
    <w:link w:val="Nagwek"/>
    <w:uiPriority w:val="99"/>
    <w:rsid w:val="009614E8"/>
    <w:rPr>
      <w:rFonts w:ascii="Century Gothic" w:hAnsi="Century Gothic"/>
      <w:sz w:val="24"/>
    </w:rPr>
  </w:style>
  <w:style w:type="character" w:customStyle="1" w:styleId="Teksttreci2Tahoma105ptKursywaOdstpy-1pt">
    <w:name w:val="Tekst treści (2) + Tahoma;10;5 pt;Kursywa;Odstępy -1 pt"/>
    <w:basedOn w:val="Teksttreci2"/>
    <w:rsid w:val="009614E8"/>
    <w:rPr>
      <w:rFonts w:ascii="Tahoma" w:eastAsia="Tahoma" w:hAnsi="Tahoma" w:cs="Tahoma"/>
      <w:i/>
      <w:iCs/>
      <w:color w:val="000000"/>
      <w:spacing w:val="-20"/>
      <w:w w:val="100"/>
      <w:position w:val="0"/>
      <w:sz w:val="21"/>
      <w:szCs w:val="21"/>
      <w:lang w:val="pl-PL"/>
    </w:rPr>
  </w:style>
  <w:style w:type="character" w:customStyle="1" w:styleId="TeksttreciPogrubienie">
    <w:name w:val="Tekst treści + Pogrubienie"/>
    <w:basedOn w:val="Teksttreci"/>
    <w:rsid w:val="009614E8"/>
  </w:style>
  <w:style w:type="character" w:customStyle="1" w:styleId="TeksttreciImpact135pt">
    <w:name w:val="Tekst treści + Impact;13;5 pt"/>
    <w:basedOn w:val="Teksttreci"/>
    <w:rsid w:val="009614E8"/>
  </w:style>
  <w:style w:type="character" w:customStyle="1" w:styleId="Teksttreci210ptBezpogrubienia">
    <w:name w:val="Tekst treści (2) + 10 pt;Bez pogrubienia"/>
    <w:basedOn w:val="Teksttreci2"/>
    <w:rsid w:val="009614E8"/>
    <w:rPr>
      <w:b/>
      <w:bCs/>
      <w:color w:val="000000"/>
      <w:spacing w:val="0"/>
      <w:w w:val="100"/>
      <w:position w:val="0"/>
      <w:lang w:val="pl-PL"/>
    </w:rPr>
  </w:style>
  <w:style w:type="character" w:customStyle="1" w:styleId="Teksttreci8pt">
    <w:name w:val="Tekst treści + 8 pt"/>
    <w:basedOn w:val="Teksttreci"/>
    <w:rsid w:val="009614E8"/>
  </w:style>
  <w:style w:type="character" w:customStyle="1" w:styleId="Nagwek10">
    <w:name w:val="Nagłówek #1_"/>
    <w:basedOn w:val="Domylnaczcionkaakapitu"/>
    <w:link w:val="Nagwek11"/>
    <w:rsid w:val="009614E8"/>
    <w:rPr>
      <w:sz w:val="21"/>
      <w:szCs w:val="21"/>
      <w:shd w:val="clear" w:color="auto" w:fill="FFFFFF"/>
    </w:rPr>
  </w:style>
  <w:style w:type="character" w:customStyle="1" w:styleId="Nagwek1PalatinoLinotypeKursywa">
    <w:name w:val="Nagłówek #1 + Palatino Linotype;Kursywa"/>
    <w:basedOn w:val="Nagwek10"/>
    <w:rsid w:val="009614E8"/>
  </w:style>
  <w:style w:type="character" w:customStyle="1" w:styleId="TeksttreciPalatinoLinotypeKursywa">
    <w:name w:val="Tekst treści + Palatino Linotype;Kursywa"/>
    <w:basedOn w:val="Teksttreci"/>
    <w:rsid w:val="009614E8"/>
  </w:style>
  <w:style w:type="paragraph" w:customStyle="1" w:styleId="Nagwek11">
    <w:name w:val="Nagłówek #1"/>
    <w:basedOn w:val="Normalny"/>
    <w:link w:val="Nagwek10"/>
    <w:rsid w:val="009614E8"/>
    <w:pPr>
      <w:widowControl w:val="0"/>
      <w:shd w:val="clear" w:color="auto" w:fill="FFFFFF"/>
      <w:overflowPunct/>
      <w:autoSpaceDE/>
      <w:autoSpaceDN/>
      <w:adjustRightInd/>
      <w:spacing w:before="180" w:after="60" w:line="245" w:lineRule="exact"/>
      <w:ind w:firstLine="700"/>
      <w:textAlignment w:val="auto"/>
      <w:outlineLvl w:val="0"/>
    </w:pPr>
    <w:rPr>
      <w:sz w:val="21"/>
      <w:szCs w:val="21"/>
    </w:rPr>
  </w:style>
  <w:style w:type="character" w:customStyle="1" w:styleId="Teksttreci2105ptOdstpy0pt">
    <w:name w:val="Tekst treści (2) + 10;5 pt;Odstępy 0 pt"/>
    <w:basedOn w:val="Teksttreci2"/>
    <w:rsid w:val="009614E8"/>
    <w:rPr>
      <w:color w:val="000000"/>
      <w:spacing w:val="0"/>
      <w:w w:val="100"/>
      <w:position w:val="0"/>
      <w:sz w:val="21"/>
      <w:szCs w:val="21"/>
      <w:lang w:val="pl-PL"/>
    </w:rPr>
  </w:style>
  <w:style w:type="character" w:customStyle="1" w:styleId="Teksttreci311pt">
    <w:name w:val="Tekst treści (3) + 11 pt"/>
    <w:basedOn w:val="Teksttreci3"/>
    <w:rsid w:val="009614E8"/>
  </w:style>
  <w:style w:type="character" w:customStyle="1" w:styleId="Teksttreci10pt">
    <w:name w:val="Tekst treści + 10 pt"/>
    <w:basedOn w:val="Teksttreci"/>
    <w:rsid w:val="009614E8"/>
  </w:style>
  <w:style w:type="character" w:customStyle="1" w:styleId="Teksttreci12ptKursywa">
    <w:name w:val="Tekst treści + 12 pt;Kursywa"/>
    <w:basedOn w:val="Teksttreci"/>
    <w:rsid w:val="009614E8"/>
  </w:style>
  <w:style w:type="character" w:customStyle="1" w:styleId="Teksttreci12pt">
    <w:name w:val="Tekst treści + 12 pt"/>
    <w:basedOn w:val="Teksttreci"/>
    <w:rsid w:val="009614E8"/>
  </w:style>
  <w:style w:type="character" w:customStyle="1" w:styleId="Teksttreci4">
    <w:name w:val="Tekst treści (4)_"/>
    <w:basedOn w:val="Domylnaczcionkaakapitu"/>
    <w:rsid w:val="009614E8"/>
    <w:rPr>
      <w:rFonts w:ascii="Times New Roman" w:eastAsia="Times New Roman" w:hAnsi="Times New Roman" w:cs="Times New Roman"/>
      <w:b w:val="0"/>
      <w:bCs w:val="0"/>
      <w:i w:val="0"/>
      <w:iCs w:val="0"/>
      <w:smallCaps w:val="0"/>
      <w:strike w:val="0"/>
      <w:sz w:val="21"/>
      <w:szCs w:val="21"/>
      <w:u w:val="none"/>
    </w:rPr>
  </w:style>
  <w:style w:type="character" w:customStyle="1" w:styleId="Teksttreci40">
    <w:name w:val="Tekst treści (4)"/>
    <w:basedOn w:val="Teksttreci4"/>
    <w:rsid w:val="009614E8"/>
  </w:style>
  <w:style w:type="character" w:customStyle="1" w:styleId="Nagwek1105ptKursywa">
    <w:name w:val="Nagłówek #1 + 10;5 pt;Kursywa"/>
    <w:basedOn w:val="Nagwek10"/>
    <w:rsid w:val="009614E8"/>
  </w:style>
  <w:style w:type="character" w:customStyle="1" w:styleId="Nagwek1MSReferenceSansSerifKursywa">
    <w:name w:val="Nagłówek #1 + MS Reference Sans Serif;Kursywa"/>
    <w:basedOn w:val="Nagwek10"/>
    <w:rsid w:val="009614E8"/>
  </w:style>
  <w:style w:type="character" w:customStyle="1" w:styleId="Teksttreci5">
    <w:name w:val="Tekst treści (5)_"/>
    <w:basedOn w:val="Domylnaczcionkaakapitu"/>
    <w:link w:val="Teksttreci50"/>
    <w:rsid w:val="009614E8"/>
    <w:rPr>
      <w:shd w:val="clear" w:color="auto" w:fill="FFFFFF"/>
    </w:rPr>
  </w:style>
  <w:style w:type="paragraph" w:customStyle="1" w:styleId="Teksttreci50">
    <w:name w:val="Tekst treści (5)"/>
    <w:basedOn w:val="Normalny"/>
    <w:link w:val="Teksttreci5"/>
    <w:rsid w:val="009614E8"/>
    <w:pPr>
      <w:widowControl w:val="0"/>
      <w:shd w:val="clear" w:color="auto" w:fill="FFFFFF"/>
      <w:overflowPunct/>
      <w:autoSpaceDE/>
      <w:autoSpaceDN/>
      <w:adjustRightInd/>
      <w:spacing w:before="120" w:after="120" w:line="0" w:lineRule="atLeast"/>
      <w:ind w:hanging="300"/>
      <w:jc w:val="left"/>
      <w:textAlignment w:val="auto"/>
    </w:pPr>
  </w:style>
  <w:style w:type="character" w:customStyle="1" w:styleId="Teksttreci2BezpogrubieniaOdstpy0pt">
    <w:name w:val="Tekst treści (2) + Bez pogrubienia;Odstępy 0 pt"/>
    <w:basedOn w:val="Teksttreci2"/>
    <w:rsid w:val="009614E8"/>
    <w:rPr>
      <w:b/>
      <w:bCs/>
      <w:color w:val="000000"/>
      <w:spacing w:val="0"/>
      <w:w w:val="100"/>
      <w:position w:val="0"/>
      <w:lang w:val="pl-PL"/>
    </w:rPr>
  </w:style>
  <w:style w:type="character" w:customStyle="1" w:styleId="Teksttreci3TrebuchetMS9ptKursywa">
    <w:name w:val="Tekst treści (3) + Trebuchet MS;9 pt;Kursywa"/>
    <w:basedOn w:val="Teksttreci3"/>
    <w:rsid w:val="009614E8"/>
  </w:style>
  <w:style w:type="character" w:customStyle="1" w:styleId="Teksttreci105ptKursywa">
    <w:name w:val="Tekst treści + 10;5 pt;Kursywa"/>
    <w:basedOn w:val="Teksttreci"/>
    <w:rsid w:val="009614E8"/>
  </w:style>
  <w:style w:type="character" w:customStyle="1" w:styleId="Teksttreci11ptSkala80">
    <w:name w:val="Tekst treści + 11 pt;Skala 80%"/>
    <w:basedOn w:val="Teksttreci"/>
    <w:rsid w:val="009614E8"/>
  </w:style>
  <w:style w:type="character" w:customStyle="1" w:styleId="Teksttreci95pt">
    <w:name w:val="Tekst treści + 9;5 pt"/>
    <w:basedOn w:val="Teksttreci"/>
    <w:rsid w:val="009614E8"/>
  </w:style>
  <w:style w:type="character" w:customStyle="1" w:styleId="TeksttreciTrebuchetMS9ptKursywa">
    <w:name w:val="Tekst treści + Trebuchet MS;9 pt;Kursywa"/>
    <w:basedOn w:val="Teksttreci"/>
    <w:rsid w:val="009614E8"/>
  </w:style>
  <w:style w:type="character" w:customStyle="1" w:styleId="PogrubienieTeksttreciTrebuchetMS105ptOdstpy0pt">
    <w:name w:val="Pogrubienie;Tekst treści + Trebuchet MS;10;5 pt;Odstępy 0 pt"/>
    <w:basedOn w:val="Teksttreci"/>
    <w:rsid w:val="009614E8"/>
  </w:style>
  <w:style w:type="character" w:customStyle="1" w:styleId="TeksttreciGeorgia9ptBezpogrubieniaOdstpy-1pt">
    <w:name w:val="Tekst treści + Georgia;9 pt;Bez pogrubienia;Odstępy -1 pt"/>
    <w:basedOn w:val="Teksttreci"/>
    <w:rsid w:val="009614E8"/>
  </w:style>
  <w:style w:type="character" w:customStyle="1" w:styleId="TeksttreciAngsanaUPC15ptBezpogrubieniaKursywaOdstpy0pt">
    <w:name w:val="Tekst treści + AngsanaUPC;15 pt;Bez pogrubienia;Kursywa;Odstępy 0 pt"/>
    <w:basedOn w:val="Teksttreci"/>
    <w:rsid w:val="009614E8"/>
  </w:style>
  <w:style w:type="character" w:customStyle="1" w:styleId="TeksttreciBookmanOldStyle75ptBezpogrubieniaKursywaOdstpy0pt">
    <w:name w:val="Tekst treści + Bookman Old Style;7;5 pt;Bez pogrubienia;Kursywa;Odstępy 0 pt"/>
    <w:basedOn w:val="Teksttreci"/>
    <w:rsid w:val="009614E8"/>
  </w:style>
  <w:style w:type="character" w:customStyle="1" w:styleId="TeksttreciAngsanaUPC75ptKursywaOdstpy0pt">
    <w:name w:val="Tekst treści + AngsanaUPC;7;5 pt;Kursywa;Odstępy 0 pt"/>
    <w:basedOn w:val="Teksttreci"/>
    <w:rsid w:val="009614E8"/>
  </w:style>
  <w:style w:type="character" w:customStyle="1" w:styleId="TeksttreciAngsanaUPC75ptBezpogrubieniaOdstpy0pt">
    <w:name w:val="Tekst treści + AngsanaUPC;7;5 pt;Bez pogrubienia;Odstępy 0 pt"/>
    <w:basedOn w:val="Teksttreci"/>
    <w:rsid w:val="009614E8"/>
  </w:style>
  <w:style w:type="character" w:customStyle="1" w:styleId="TeksttreciAngsanaUPC15ptBezpogrubieniaOdstpy0pt">
    <w:name w:val="Tekst treści + AngsanaUPC;15 pt;Bez pogrubienia;Odstępy 0 pt"/>
    <w:basedOn w:val="Teksttreci"/>
    <w:rsid w:val="009614E8"/>
  </w:style>
  <w:style w:type="character" w:customStyle="1" w:styleId="Teksttreci10ptBezpogrubienia">
    <w:name w:val="Tekst treści + 10 pt;Bez pogrubienia"/>
    <w:basedOn w:val="Teksttreci"/>
    <w:rsid w:val="009614E8"/>
  </w:style>
  <w:style w:type="character" w:customStyle="1" w:styleId="TeksttreciKursywa">
    <w:name w:val="Tekst treści + Kursywa"/>
    <w:basedOn w:val="Teksttreci"/>
    <w:rsid w:val="009614E8"/>
  </w:style>
  <w:style w:type="character" w:customStyle="1" w:styleId="TeksttreciPogrubienieOdstpy0pt">
    <w:name w:val="Tekst treści + Pogrubienie;Odstępy 0 pt"/>
    <w:basedOn w:val="Teksttreci"/>
    <w:rsid w:val="009614E8"/>
  </w:style>
  <w:style w:type="character" w:customStyle="1" w:styleId="TeksttreciKursywaOdstpy0pt">
    <w:name w:val="Tekst treści + Kursywa;Odstępy 0 pt"/>
    <w:basedOn w:val="Teksttreci"/>
    <w:rsid w:val="009614E8"/>
  </w:style>
  <w:style w:type="character" w:customStyle="1" w:styleId="TeksttreciOdstpy0pt">
    <w:name w:val="Tekst treści + Odstępy 0 pt"/>
    <w:basedOn w:val="Teksttreci"/>
    <w:rsid w:val="009614E8"/>
  </w:style>
  <w:style w:type="character" w:customStyle="1" w:styleId="TeksttreciCordiaNew145ptKursywa">
    <w:name w:val="Tekst treści + Cordia New;14;5 pt;Kursywa"/>
    <w:basedOn w:val="Teksttreci"/>
    <w:rsid w:val="009614E8"/>
  </w:style>
  <w:style w:type="character" w:customStyle="1" w:styleId="Teksttreci11pt">
    <w:name w:val="Tekst treści + 11 pt"/>
    <w:basedOn w:val="Teksttreci"/>
    <w:rsid w:val="009614E8"/>
  </w:style>
  <w:style w:type="character" w:customStyle="1" w:styleId="Teksttreci4125ptKursywa">
    <w:name w:val="Tekst treści (4) + 12;5 pt;Kursywa"/>
    <w:basedOn w:val="Teksttreci4"/>
    <w:rsid w:val="009614E8"/>
  </w:style>
  <w:style w:type="character" w:customStyle="1" w:styleId="TeksttreciMaelitery">
    <w:name w:val="Tekst treści + Małe litery"/>
    <w:basedOn w:val="Teksttreci"/>
    <w:rsid w:val="009614E8"/>
  </w:style>
  <w:style w:type="character" w:customStyle="1" w:styleId="TeksttreciKursywaOdstpy-1pt">
    <w:name w:val="Tekst treści + Kursywa;Odstępy -1 pt"/>
    <w:basedOn w:val="Teksttreci"/>
    <w:rsid w:val="009614E8"/>
  </w:style>
  <w:style w:type="character" w:customStyle="1" w:styleId="Nagwek12">
    <w:name w:val="Nagłówek #1 (2)_"/>
    <w:basedOn w:val="Domylnaczcionkaakapitu"/>
    <w:link w:val="Nagwek120"/>
    <w:rsid w:val="009614E8"/>
    <w:rPr>
      <w:spacing w:val="-10"/>
      <w:sz w:val="21"/>
      <w:szCs w:val="21"/>
      <w:shd w:val="clear" w:color="auto" w:fill="FFFFFF"/>
    </w:rPr>
  </w:style>
  <w:style w:type="character" w:customStyle="1" w:styleId="Teksttreci5Odstpy0pt">
    <w:name w:val="Tekst treści (5) + Odstępy 0 pt"/>
    <w:basedOn w:val="Teksttreci5"/>
    <w:rsid w:val="009614E8"/>
  </w:style>
  <w:style w:type="paragraph" w:customStyle="1" w:styleId="Nagwek120">
    <w:name w:val="Nagłówek #1 (2)"/>
    <w:basedOn w:val="Normalny"/>
    <w:link w:val="Nagwek12"/>
    <w:rsid w:val="009614E8"/>
    <w:pPr>
      <w:widowControl w:val="0"/>
      <w:shd w:val="clear" w:color="auto" w:fill="FFFFFF"/>
      <w:overflowPunct/>
      <w:autoSpaceDE/>
      <w:autoSpaceDN/>
      <w:adjustRightInd/>
      <w:spacing w:line="248" w:lineRule="exact"/>
      <w:jc w:val="left"/>
      <w:textAlignment w:val="auto"/>
      <w:outlineLvl w:val="0"/>
    </w:pPr>
    <w:rPr>
      <w:spacing w:val="-10"/>
      <w:sz w:val="21"/>
      <w:szCs w:val="21"/>
    </w:rPr>
  </w:style>
  <w:style w:type="character" w:customStyle="1" w:styleId="Teksttreci11ptKursywa">
    <w:name w:val="Tekst treści + 11 pt;Kursywa"/>
    <w:basedOn w:val="Teksttreci"/>
    <w:rsid w:val="009614E8"/>
    <w:rPr>
      <w:rFonts w:ascii="Times New Roman" w:eastAsia="Times New Roman" w:hAnsi="Times New Roman" w:cs="Times New Roman"/>
      <w:b w:val="0"/>
      <w:bCs w:val="0"/>
      <w:i/>
      <w:iCs/>
      <w:smallCaps w:val="0"/>
      <w:strike w:val="0"/>
      <w:color w:val="000000"/>
      <w:spacing w:val="0"/>
      <w:w w:val="100"/>
      <w:position w:val="0"/>
      <w:sz w:val="22"/>
      <w:szCs w:val="22"/>
      <w:u w:val="none"/>
      <w:lang w:val="pl-PL"/>
    </w:rPr>
  </w:style>
  <w:style w:type="character" w:customStyle="1" w:styleId="Teksttreci2105pt">
    <w:name w:val="Tekst treści (2) + 10;5 pt"/>
    <w:basedOn w:val="Teksttreci2"/>
    <w:rsid w:val="009614E8"/>
    <w:rPr>
      <w:color w:val="000000"/>
      <w:spacing w:val="0"/>
      <w:w w:val="100"/>
      <w:position w:val="0"/>
      <w:sz w:val="21"/>
      <w:szCs w:val="21"/>
      <w:lang w:val="pl-PL"/>
    </w:rPr>
  </w:style>
  <w:style w:type="character" w:customStyle="1" w:styleId="Teksttreci2SegoeUI105ptKursywaOdstpy1pt">
    <w:name w:val="Tekst treści (2) + Segoe UI;10;5 pt;Kursywa;Odstępy 1 pt"/>
    <w:basedOn w:val="Teksttreci2"/>
    <w:rsid w:val="009614E8"/>
    <w:rPr>
      <w:rFonts w:ascii="Segoe UI" w:eastAsia="Segoe UI" w:hAnsi="Segoe UI" w:cs="Segoe UI"/>
      <w:i/>
      <w:iCs/>
      <w:color w:val="000000"/>
      <w:spacing w:val="30"/>
      <w:w w:val="100"/>
      <w:position w:val="0"/>
      <w:sz w:val="21"/>
      <w:szCs w:val="21"/>
      <w:lang w:val="pl-PL"/>
    </w:rPr>
  </w:style>
  <w:style w:type="character" w:customStyle="1" w:styleId="Teksttreci3TrebuchetMS95ptKursywa">
    <w:name w:val="Tekst treści (3) + Trebuchet MS;9;5 pt;Kursywa"/>
    <w:basedOn w:val="Teksttreci3"/>
    <w:rsid w:val="009614E8"/>
    <w:rPr>
      <w:rFonts w:ascii="Trebuchet MS" w:eastAsia="Trebuchet MS" w:hAnsi="Trebuchet MS" w:cs="Trebuchet MS"/>
      <w:i/>
      <w:iCs/>
      <w:color w:val="000000"/>
      <w:spacing w:val="0"/>
      <w:w w:val="100"/>
      <w:position w:val="0"/>
      <w:sz w:val="19"/>
      <w:szCs w:val="19"/>
      <w:lang w:val="pl-PL"/>
    </w:rPr>
  </w:style>
  <w:style w:type="character" w:customStyle="1" w:styleId="TeksttreciOdstpy1pt">
    <w:name w:val="Tekst treści + Odstępy 1 pt"/>
    <w:basedOn w:val="Teksttreci"/>
    <w:rsid w:val="009614E8"/>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pl-PL"/>
    </w:rPr>
  </w:style>
  <w:style w:type="character" w:customStyle="1" w:styleId="Teksttreci4Kursywa">
    <w:name w:val="Tekst treści (4) + Kursywa"/>
    <w:basedOn w:val="Teksttreci4"/>
    <w:rsid w:val="009614E8"/>
    <w:rPr>
      <w:i/>
      <w:iCs/>
      <w:color w:val="000000"/>
      <w:spacing w:val="0"/>
      <w:w w:val="100"/>
      <w:position w:val="0"/>
    </w:rPr>
  </w:style>
  <w:style w:type="character" w:customStyle="1" w:styleId="Teksttreci105pt">
    <w:name w:val="Tekst treści + 10;5 pt"/>
    <w:basedOn w:val="Teksttreci"/>
    <w:rsid w:val="009614E8"/>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115ptOdstpy0pt">
    <w:name w:val="Tekst treści + 11;5 pt;Odstępy 0 pt"/>
    <w:basedOn w:val="Teksttreci"/>
    <w:rsid w:val="009614E8"/>
    <w:rPr>
      <w:rFonts w:ascii="Times New Roman" w:eastAsia="Times New Roman" w:hAnsi="Times New Roman" w:cs="Times New Roman"/>
      <w:b w:val="0"/>
      <w:bCs w:val="0"/>
      <w:i w:val="0"/>
      <w:iCs w:val="0"/>
      <w:smallCaps w:val="0"/>
      <w:strike w:val="0"/>
      <w:color w:val="000000"/>
      <w:w w:val="100"/>
      <w:position w:val="0"/>
      <w:sz w:val="23"/>
      <w:szCs w:val="23"/>
      <w:u w:val="none"/>
      <w:lang w:val="pl-PL"/>
    </w:rPr>
  </w:style>
  <w:style w:type="character" w:customStyle="1" w:styleId="TeksttreciTahoma105ptKursywa">
    <w:name w:val="Tekst treści + Tahoma;10;5 pt;Kursywa"/>
    <w:basedOn w:val="Teksttreci"/>
    <w:rsid w:val="009614E8"/>
    <w:rPr>
      <w:rFonts w:ascii="Tahoma" w:eastAsia="Tahoma" w:hAnsi="Tahoma" w:cs="Tahoma"/>
      <w:b w:val="0"/>
      <w:bCs w:val="0"/>
      <w:i/>
      <w:iCs/>
      <w:smallCaps w:val="0"/>
      <w:strike w:val="0"/>
      <w:color w:val="000000"/>
      <w:spacing w:val="0"/>
      <w:w w:val="100"/>
      <w:position w:val="0"/>
      <w:sz w:val="21"/>
      <w:szCs w:val="21"/>
      <w:u w:val="none"/>
    </w:rPr>
  </w:style>
  <w:style w:type="character" w:customStyle="1" w:styleId="Teksttreci115ptKursywa">
    <w:name w:val="Tekst treści + 11;5 pt;Kursywa"/>
    <w:basedOn w:val="Teksttreci"/>
    <w:rsid w:val="009614E8"/>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Teksttreci105ptOdstpy0pt">
    <w:name w:val="Tekst treści + 10;5 pt;Odstępy 0 pt"/>
    <w:basedOn w:val="Teksttreci"/>
    <w:rsid w:val="009614E8"/>
    <w:rPr>
      <w:rFonts w:ascii="Times New Roman" w:eastAsia="Times New Roman" w:hAnsi="Times New Roman" w:cs="Times New Roman"/>
      <w:b w:val="0"/>
      <w:bCs w:val="0"/>
      <w:i w:val="0"/>
      <w:iCs w:val="0"/>
      <w:smallCaps w:val="0"/>
      <w:strike w:val="0"/>
      <w:color w:val="000000"/>
      <w:w w:val="100"/>
      <w:position w:val="0"/>
      <w:sz w:val="21"/>
      <w:szCs w:val="21"/>
      <w:u w:val="none"/>
      <w:lang w:val="pl-PL"/>
    </w:rPr>
  </w:style>
  <w:style w:type="character" w:customStyle="1" w:styleId="Teksttreci125pt">
    <w:name w:val="Tekst treści + 12;5 pt"/>
    <w:basedOn w:val="Teksttreci"/>
    <w:rsid w:val="009614E8"/>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Teksttreci10ptOdstpy0pt">
    <w:name w:val="Tekst treści + 10 pt;Odstępy 0 pt"/>
    <w:basedOn w:val="Teksttreci"/>
    <w:rsid w:val="009614E8"/>
    <w:rPr>
      <w:rFonts w:ascii="Times New Roman" w:eastAsia="Times New Roman" w:hAnsi="Times New Roman" w:cs="Times New Roman"/>
      <w:b w:val="0"/>
      <w:bCs w:val="0"/>
      <w:i w:val="0"/>
      <w:iCs w:val="0"/>
      <w:smallCaps w:val="0"/>
      <w:strike w:val="0"/>
      <w:color w:val="000000"/>
      <w:w w:val="100"/>
      <w:position w:val="0"/>
      <w:sz w:val="20"/>
      <w:szCs w:val="20"/>
      <w:u w:val="none"/>
      <w:lang w:val="pl-PL"/>
    </w:rPr>
  </w:style>
  <w:style w:type="character" w:customStyle="1" w:styleId="Teksttreci12ptOdstpy-1pt">
    <w:name w:val="Tekst treści + 12 pt;Odstępy -1 pt"/>
    <w:basedOn w:val="Teksttreci"/>
    <w:rsid w:val="009614E8"/>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pl-PL"/>
    </w:rPr>
  </w:style>
  <w:style w:type="character" w:customStyle="1" w:styleId="Teksttreci125ptKursywaOdstpy-1pt">
    <w:name w:val="Tekst treści + 12;5 pt;Kursywa;Odstępy -1 pt"/>
    <w:basedOn w:val="Teksttreci"/>
    <w:rsid w:val="009614E8"/>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Odstpy-1pt">
    <w:name w:val="Tekst treści + Odstępy -1 pt"/>
    <w:basedOn w:val="Teksttreci"/>
    <w:rsid w:val="009614E8"/>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pl-PL"/>
    </w:rPr>
  </w:style>
  <w:style w:type="character" w:customStyle="1" w:styleId="Teksttreci4MSGothicKursywa">
    <w:name w:val="Tekst treści (4) + MS Gothic;Kursywa"/>
    <w:basedOn w:val="Teksttreci4"/>
    <w:rsid w:val="009614E8"/>
    <w:rPr>
      <w:rFonts w:ascii="MS Gothic" w:eastAsia="MS Gothic" w:hAnsi="MS Gothic" w:cs="MS Gothic"/>
      <w:i/>
      <w:iCs/>
      <w:color w:val="000000"/>
      <w:spacing w:val="0"/>
      <w:w w:val="100"/>
      <w:position w:val="0"/>
      <w:sz w:val="22"/>
      <w:szCs w:val="22"/>
    </w:rPr>
  </w:style>
  <w:style w:type="character" w:customStyle="1" w:styleId="TeksttreciCandaraOdstpy-1pt">
    <w:name w:val="Tekst treści + Candara;Odstępy -1 pt"/>
    <w:basedOn w:val="Teksttreci"/>
    <w:rsid w:val="009614E8"/>
    <w:rPr>
      <w:rFonts w:ascii="Candara" w:eastAsia="Candara" w:hAnsi="Candara" w:cs="Candara"/>
      <w:b w:val="0"/>
      <w:bCs w:val="0"/>
      <w:i w:val="0"/>
      <w:iCs w:val="0"/>
      <w:smallCaps w:val="0"/>
      <w:strike w:val="0"/>
      <w:color w:val="000000"/>
      <w:spacing w:val="-30"/>
      <w:w w:val="100"/>
      <w:position w:val="0"/>
      <w:sz w:val="21"/>
      <w:szCs w:val="21"/>
      <w:u w:val="none"/>
      <w:lang w:val="pl-PL"/>
    </w:rPr>
  </w:style>
  <w:style w:type="character" w:customStyle="1" w:styleId="Teksttreci2KursywaOdstpy0pt">
    <w:name w:val="Tekst treści (2) + Kursywa;Odstępy 0 pt"/>
    <w:basedOn w:val="Teksttreci2"/>
    <w:rsid w:val="009614E8"/>
    <w:rPr>
      <w:i/>
      <w:iCs/>
      <w:color w:val="000000"/>
      <w:spacing w:val="0"/>
      <w:w w:val="100"/>
      <w:position w:val="0"/>
      <w:sz w:val="21"/>
      <w:szCs w:val="21"/>
    </w:rPr>
  </w:style>
  <w:style w:type="character" w:customStyle="1" w:styleId="PogrubienieTeksttreci275ptKursywaOdstpy0pt">
    <w:name w:val="Pogrubienie;Tekst treści (2) + 7;5 pt;Kursywa;Odstępy 0 pt"/>
    <w:basedOn w:val="Teksttreci2"/>
    <w:rsid w:val="009614E8"/>
    <w:rPr>
      <w:b/>
      <w:bCs/>
      <w:i/>
      <w:iCs/>
      <w:color w:val="000000"/>
      <w:spacing w:val="0"/>
      <w:w w:val="100"/>
      <w:position w:val="0"/>
      <w:sz w:val="15"/>
      <w:szCs w:val="15"/>
    </w:rPr>
  </w:style>
  <w:style w:type="character" w:customStyle="1" w:styleId="Teksttreci3125ptKursywaOdstpy-1pt">
    <w:name w:val="Tekst treści (3) + 12;5 pt;Kursywa;Odstępy -1 pt"/>
    <w:basedOn w:val="Teksttreci3"/>
    <w:rsid w:val="009614E8"/>
    <w:rPr>
      <w:rFonts w:ascii="Times New Roman" w:eastAsia="Times New Roman" w:hAnsi="Times New Roman" w:cs="Times New Roman"/>
      <w:i/>
      <w:iCs/>
      <w:color w:val="000000"/>
      <w:spacing w:val="-20"/>
      <w:w w:val="100"/>
      <w:position w:val="0"/>
      <w:sz w:val="25"/>
      <w:szCs w:val="25"/>
      <w:lang w:val="pl-PL"/>
    </w:rPr>
  </w:style>
  <w:style w:type="character" w:customStyle="1" w:styleId="TeksttreciArial85ptKursywaOdstpy0pt">
    <w:name w:val="Tekst treści + Arial;8;5 pt;Kursywa;Odstępy 0 pt"/>
    <w:basedOn w:val="Teksttreci"/>
    <w:rsid w:val="009614E8"/>
    <w:rPr>
      <w:rFonts w:ascii="Arial" w:eastAsia="Arial" w:hAnsi="Arial" w:cs="Arial"/>
      <w:b w:val="0"/>
      <w:bCs w:val="0"/>
      <w:i/>
      <w:iCs/>
      <w:smallCaps w:val="0"/>
      <w:strike w:val="0"/>
      <w:color w:val="000000"/>
      <w:w w:val="100"/>
      <w:position w:val="0"/>
      <w:sz w:val="17"/>
      <w:szCs w:val="17"/>
      <w:u w:val="none"/>
      <w:lang w:val="pl-PL"/>
    </w:rPr>
  </w:style>
  <w:style w:type="paragraph" w:styleId="Plandokumentu">
    <w:name w:val="Document Map"/>
    <w:basedOn w:val="Normalny"/>
    <w:link w:val="PlandokumentuZnak"/>
    <w:uiPriority w:val="99"/>
    <w:unhideWhenUsed/>
    <w:rsid w:val="009614E8"/>
    <w:pPr>
      <w:overflowPunct/>
      <w:autoSpaceDE/>
      <w:autoSpaceDN/>
      <w:adjustRightInd/>
      <w:jc w:val="left"/>
      <w:textAlignment w:val="auto"/>
    </w:pPr>
    <w:rPr>
      <w:rFonts w:ascii="Tahoma" w:hAnsi="Tahoma" w:cs="Tahoma"/>
      <w:sz w:val="16"/>
      <w:szCs w:val="16"/>
    </w:rPr>
  </w:style>
  <w:style w:type="character" w:customStyle="1" w:styleId="PlandokumentuZnak">
    <w:name w:val="Plan dokumentu Znak"/>
    <w:basedOn w:val="Domylnaczcionkaakapitu"/>
    <w:link w:val="Plandokumentu"/>
    <w:uiPriority w:val="99"/>
    <w:rsid w:val="009614E8"/>
    <w:rPr>
      <w:rFonts w:ascii="Tahoma" w:hAnsi="Tahoma" w:cs="Tahoma"/>
      <w:sz w:val="16"/>
      <w:szCs w:val="16"/>
    </w:rPr>
  </w:style>
  <w:style w:type="character" w:customStyle="1" w:styleId="apple-converted-space">
    <w:name w:val="apple-converted-space"/>
    <w:basedOn w:val="Domylnaczcionkaakapitu"/>
    <w:rsid w:val="009614E8"/>
  </w:style>
  <w:style w:type="paragraph" w:customStyle="1" w:styleId="Tekstpodstawowywcity32">
    <w:name w:val="Tekst podstawowy wcięty 32"/>
    <w:basedOn w:val="Normalny"/>
    <w:rsid w:val="00A93423"/>
    <w:pPr>
      <w:tabs>
        <w:tab w:val="left" w:pos="426"/>
      </w:tabs>
      <w:overflowPunct/>
      <w:autoSpaceDE/>
      <w:autoSpaceDN/>
      <w:adjustRightInd/>
      <w:spacing w:line="288" w:lineRule="auto"/>
      <w:ind w:left="426"/>
      <w:textAlignment w:val="auto"/>
    </w:pPr>
    <w:rPr>
      <w:rFonts w:ascii="Arial" w:hAnsi="Arial"/>
    </w:rPr>
  </w:style>
  <w:style w:type="paragraph" w:styleId="Bezodstpw">
    <w:name w:val="No Spacing"/>
    <w:link w:val="BezodstpwZnak"/>
    <w:uiPriority w:val="1"/>
    <w:qFormat/>
    <w:rsid w:val="00C45795"/>
    <w:pPr>
      <w:suppressAutoHyphens/>
    </w:pPr>
    <w:rPr>
      <w:kern w:val="1"/>
      <w:sz w:val="24"/>
      <w:szCs w:val="24"/>
      <w:lang w:eastAsia="ar-SA"/>
    </w:rPr>
  </w:style>
  <w:style w:type="paragraph" w:styleId="Tytu">
    <w:name w:val="Title"/>
    <w:basedOn w:val="Normalny"/>
    <w:next w:val="Normalny"/>
    <w:link w:val="TytuZnak"/>
    <w:qFormat/>
    <w:rsid w:val="00C4579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rsid w:val="00C45795"/>
    <w:rPr>
      <w:rFonts w:asciiTheme="majorHAnsi" w:eastAsiaTheme="majorEastAsia" w:hAnsiTheme="majorHAnsi" w:cstheme="majorBidi"/>
      <w:color w:val="17365D" w:themeColor="text2" w:themeShade="BF"/>
      <w:spacing w:val="5"/>
      <w:kern w:val="28"/>
      <w:sz w:val="52"/>
      <w:szCs w:val="52"/>
    </w:rPr>
  </w:style>
  <w:style w:type="paragraph" w:customStyle="1" w:styleId="Standard">
    <w:name w:val="Standard"/>
    <w:rsid w:val="00193890"/>
    <w:pPr>
      <w:suppressAutoHyphens/>
      <w:autoSpaceDN w:val="0"/>
      <w:textAlignment w:val="baseline"/>
    </w:pPr>
    <w:rPr>
      <w:kern w:val="3"/>
    </w:rPr>
  </w:style>
  <w:style w:type="numbering" w:customStyle="1" w:styleId="WWNum31">
    <w:name w:val="WWNum31"/>
    <w:basedOn w:val="Bezlisty"/>
    <w:rsid w:val="00193890"/>
    <w:pPr>
      <w:numPr>
        <w:numId w:val="61"/>
      </w:numPr>
    </w:pPr>
  </w:style>
  <w:style w:type="paragraph" w:customStyle="1" w:styleId="BodyText21">
    <w:name w:val="Body Text 21"/>
    <w:basedOn w:val="Normalny"/>
    <w:rsid w:val="00193890"/>
    <w:pPr>
      <w:widowControl w:val="0"/>
      <w:overflowPunct/>
      <w:autoSpaceDE/>
      <w:autoSpaceDN/>
      <w:adjustRightInd/>
      <w:spacing w:line="360" w:lineRule="auto"/>
      <w:textAlignment w:val="auto"/>
    </w:pPr>
    <w:rPr>
      <w:sz w:val="24"/>
      <w:szCs w:val="16"/>
    </w:rPr>
  </w:style>
  <w:style w:type="numbering" w:customStyle="1" w:styleId="WWNum30">
    <w:name w:val="WWNum30"/>
    <w:basedOn w:val="Bezlisty"/>
    <w:rsid w:val="00193890"/>
    <w:pPr>
      <w:numPr>
        <w:numId w:val="70"/>
      </w:numPr>
    </w:pPr>
  </w:style>
  <w:style w:type="paragraph" w:customStyle="1" w:styleId="Tekstpodstawowywcity33">
    <w:name w:val="Tekst podstawowy wcięty 33"/>
    <w:basedOn w:val="Normalny"/>
    <w:rsid w:val="00D82B43"/>
    <w:pPr>
      <w:tabs>
        <w:tab w:val="left" w:pos="426"/>
      </w:tabs>
      <w:overflowPunct/>
      <w:autoSpaceDE/>
      <w:autoSpaceDN/>
      <w:adjustRightInd/>
      <w:spacing w:line="288" w:lineRule="auto"/>
      <w:ind w:left="426"/>
      <w:textAlignment w:val="auto"/>
    </w:pPr>
    <w:rPr>
      <w:rFonts w:ascii="Arial" w:hAnsi="Arial"/>
    </w:rPr>
  </w:style>
  <w:style w:type="character" w:customStyle="1" w:styleId="BezodstpwZnak">
    <w:name w:val="Bez odstępów Znak"/>
    <w:link w:val="Bezodstpw"/>
    <w:uiPriority w:val="1"/>
    <w:rsid w:val="00A611BA"/>
    <w:rPr>
      <w:kern w:val="1"/>
      <w:sz w:val="24"/>
      <w:szCs w:val="24"/>
      <w:lang w:eastAsia="ar-SA"/>
    </w:rPr>
  </w:style>
</w:styles>
</file>

<file path=word/webSettings.xml><?xml version="1.0" encoding="utf-8"?>
<w:webSettings xmlns:r="http://schemas.openxmlformats.org/officeDocument/2006/relationships" xmlns:w="http://schemas.openxmlformats.org/wordprocessingml/2006/main">
  <w:divs>
    <w:div w:id="197278469">
      <w:bodyDiv w:val="1"/>
      <w:marLeft w:val="0"/>
      <w:marRight w:val="0"/>
      <w:marTop w:val="0"/>
      <w:marBottom w:val="0"/>
      <w:divBdr>
        <w:top w:val="none" w:sz="0" w:space="0" w:color="auto"/>
        <w:left w:val="none" w:sz="0" w:space="0" w:color="auto"/>
        <w:bottom w:val="none" w:sz="0" w:space="0" w:color="auto"/>
        <w:right w:val="none" w:sz="0" w:space="0" w:color="auto"/>
      </w:divBdr>
    </w:div>
    <w:div w:id="523591390">
      <w:bodyDiv w:val="1"/>
      <w:marLeft w:val="0"/>
      <w:marRight w:val="0"/>
      <w:marTop w:val="0"/>
      <w:marBottom w:val="0"/>
      <w:divBdr>
        <w:top w:val="none" w:sz="0" w:space="0" w:color="auto"/>
        <w:left w:val="none" w:sz="0" w:space="0" w:color="auto"/>
        <w:bottom w:val="none" w:sz="0" w:space="0" w:color="auto"/>
        <w:right w:val="none" w:sz="0" w:space="0" w:color="auto"/>
      </w:divBdr>
    </w:div>
    <w:div w:id="685405188">
      <w:bodyDiv w:val="1"/>
      <w:marLeft w:val="0"/>
      <w:marRight w:val="0"/>
      <w:marTop w:val="0"/>
      <w:marBottom w:val="0"/>
      <w:divBdr>
        <w:top w:val="none" w:sz="0" w:space="0" w:color="auto"/>
        <w:left w:val="none" w:sz="0" w:space="0" w:color="auto"/>
        <w:bottom w:val="none" w:sz="0" w:space="0" w:color="auto"/>
        <w:right w:val="none" w:sz="0" w:space="0" w:color="auto"/>
      </w:divBdr>
    </w:div>
    <w:div w:id="1495335387">
      <w:bodyDiv w:val="1"/>
      <w:marLeft w:val="0"/>
      <w:marRight w:val="0"/>
      <w:marTop w:val="0"/>
      <w:marBottom w:val="0"/>
      <w:divBdr>
        <w:top w:val="none" w:sz="0" w:space="0" w:color="auto"/>
        <w:left w:val="none" w:sz="0" w:space="0" w:color="auto"/>
        <w:bottom w:val="none" w:sz="0" w:space="0" w:color="auto"/>
        <w:right w:val="none" w:sz="0" w:space="0" w:color="auto"/>
      </w:divBdr>
    </w:div>
    <w:div w:id="171843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s://sklep.pkn.pl/?a=show&amp;m=product&amp;pid=487615&amp;page=1" TargetMode="Externa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sklep.pkn.pl/?a=show&amp;m=product&amp;pid=487615&amp;page=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Szablony\ost%20do%20druku.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56C64-BDA5-4136-9F78-16E931D13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ost do druku</Template>
  <TotalTime>26</TotalTime>
  <Pages>70</Pages>
  <Words>30971</Words>
  <Characters>185830</Characters>
  <DocSecurity>0</DocSecurity>
  <Lines>1548</Lines>
  <Paragraphs>432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2021-10-09T14:56:00Z</cp:lastPrinted>
  <dcterms:created xsi:type="dcterms:W3CDTF">2025-01-12T17:08:00Z</dcterms:created>
  <dcterms:modified xsi:type="dcterms:W3CDTF">2025-01-13T16:47:00Z</dcterms:modified>
</cp:coreProperties>
</file>